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7552FEB6" w14:textId="58805AF4" w:rsidR="006C2955" w:rsidRDefault="006C2955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F17CAF9" w14:textId="53D5173B" w:rsidR="004F2A8B" w:rsidRPr="006C2955" w:rsidRDefault="006C295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C2955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Considero que he logrado avanzar de manera satisfactoria y mantener un buen ritmo de trabajo respecto de los tiempos que hemos planificado para </w:t>
            </w:r>
            <w:proofErr w:type="spellStart"/>
            <w:r w:rsidRPr="006C2955">
              <w:rPr>
                <w:rFonts w:eastAsiaTheme="majorEastAsia"/>
                <w:color w:val="000000" w:themeColor="text1"/>
                <w:sz w:val="24"/>
                <w:szCs w:val="24"/>
              </w:rPr>
              <w:t>GovMarket</w:t>
            </w:r>
            <w:proofErr w:type="spellEnd"/>
            <w:r w:rsidRPr="006C2955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C2955">
              <w:rPr>
                <w:rFonts w:eastAsiaTheme="majorEastAsia"/>
                <w:color w:val="000000" w:themeColor="text1"/>
                <w:sz w:val="24"/>
                <w:szCs w:val="24"/>
              </w:rPr>
              <w:t>Analytics</w:t>
            </w:r>
            <w:proofErr w:type="spellEnd"/>
            <w:r w:rsidRPr="006C2955">
              <w:rPr>
                <w:rFonts w:eastAsiaTheme="majorEastAsia"/>
                <w:color w:val="000000" w:themeColor="text1"/>
                <w:sz w:val="24"/>
                <w:szCs w:val="24"/>
              </w:rPr>
              <w:t>. He podido organizar mis tareas técnicas, realizar avances en el código y participar en la integración y prueba de los cambios desarrollados por ambos integrantes. El uso de Git, las ramas de trabajo y la comunicación con Tiare han facilitado el progreso. Aunque han surgido dificultades puntuales de conectividad y coordinación de pruebas, estas no han afectado de forma significativa mi organización. Aun así, es importante contrastar este avance con las fechas y los hitos de nuestra Carta Gantt.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56E1797D" w14:textId="77777777" w:rsidR="006C2955" w:rsidRPr="003B466F" w:rsidRDefault="006C295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BC4D618" w14:textId="663C1E95" w:rsidR="004F2A8B" w:rsidRPr="006C2955" w:rsidRDefault="006C2955" w:rsidP="3D28A338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C2955">
              <w:rPr>
                <w:rFonts w:eastAsiaTheme="majorEastAsia"/>
                <w:color w:val="000000" w:themeColor="text1"/>
                <w:sz w:val="24"/>
                <w:szCs w:val="24"/>
              </w:rPr>
              <w:t>Cuando se han presentado dificultades técnicas, he procurado resolverlas de manera ordenada: revisar el error, probar los cambios en mi entorno y coordinar su integración mediante Git. En situaciones de conectividad limitada, he priorizado actividades que puedo realizar localmente y he retomado las pruebas compartidas cuando ha sido posible. Para mantener los tiempos, continuaré anticipando dependencias entre tareas, informando los cambios importantes y reservando espacios para pruebas y correcciones.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351F308A" w:rsidR="004F2A8B" w:rsidRPr="006C2955" w:rsidRDefault="006C2955" w:rsidP="3D28A338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C2955">
              <w:rPr>
                <w:rFonts w:eastAsiaTheme="majorEastAsia"/>
                <w:color w:val="000000" w:themeColor="text1"/>
                <w:sz w:val="24"/>
                <w:szCs w:val="24"/>
              </w:rPr>
              <w:t>Evalúo positivamente mi desempeño, especialmente porque he conseguido organizar mis tiempos y avanzar de manera constante en las actividades técnicas asignadas. Destaco la responsabilidad para dar continuidad al desarrollo, revisar el funcionamiento de los cambios e integrarlos con el trabajo de Tiare. Como oportunidad de mejora, considero importante documentar con mayor detalle las decisiones técnicas, registrar resultados de pruebas y estimar tiempos adicionales para resolver imprevistos sin afectar el cronograma.</w:t>
            </w:r>
          </w:p>
        </w:tc>
      </w:tr>
    </w:tbl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71E3A787" w:rsidR="004F2A8B" w:rsidRPr="00874D16" w:rsidRDefault="006C295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C2955">
              <w:rPr>
                <w:rFonts w:eastAsiaTheme="majorEastAsia"/>
                <w:color w:val="000000" w:themeColor="text1"/>
                <w:sz w:val="24"/>
                <w:szCs w:val="24"/>
              </w:rPr>
              <w:t>Me gustaría consultar al docente qué evidencias técnicas considera más relevantes para esta etapa: funcionalidades operativas, pruebas de integración, diseño de base de datos o documentación del código. También quisiera confirmar cómo presentar el avance real respecto de la Carta Gantt y qué nivel de implementación se espera del motor de Match en la Fase 2.</w:t>
            </w:r>
          </w:p>
        </w:tc>
      </w:tr>
    </w:tbl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6D867C99" w14:textId="77777777" w:rsidR="006C2955" w:rsidRDefault="006C295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5B66FC2E" w:rsidR="004F2A8B" w:rsidRPr="006C2955" w:rsidRDefault="006C295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C2955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Por el momento considero que la distribución de tareas nos ha permitido avanzar: he mantenido un ritmo adecuado en las actividades técnicas, mientras Tiare aporta en la definición funcional, organización y validación del proyecto. Sin embargo, dado que ella está compatibilizando el </w:t>
            </w:r>
            <w:proofErr w:type="spellStart"/>
            <w:r w:rsidRPr="006C2955">
              <w:rPr>
                <w:rFonts w:eastAsiaTheme="majorEastAsia"/>
                <w:color w:val="000000" w:themeColor="text1"/>
                <w:sz w:val="24"/>
                <w:szCs w:val="24"/>
              </w:rPr>
              <w:t>Capstone</w:t>
            </w:r>
            <w:proofErr w:type="spellEnd"/>
            <w:r w:rsidRPr="006C2955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con nuevas responsabilidades laborales, podemos revisar prioridades y apoyarnos mutuamente en tareas críticas sin perder la claridad de los responsables. También conviene asignar de forma explícita las pruebas de integración y la documentación de cada entrega.</w:t>
            </w:r>
          </w:p>
        </w:tc>
      </w:tr>
    </w:tbl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23F2E6FB" w:rsidR="004F2A8B" w:rsidRPr="006C2955" w:rsidRDefault="006C2955" w:rsidP="3D28A338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C2955">
              <w:rPr>
                <w:rFonts w:eastAsiaTheme="majorEastAsia"/>
                <w:color w:val="000000" w:themeColor="text1"/>
                <w:sz w:val="24"/>
                <w:szCs w:val="24"/>
              </w:rPr>
              <w:t>Evalúo de manera positiva el trabajo colaborativo. Hemos logrado coordinar desarrollos separados, compartir avances y verificar que los cambios de ambos funcionen en conjunto. Destaco la disposición para apoyarnos y adaptarnos a los distintos ritmos y disponibilidades. Como mejora, propongo mantener un seguimiento breve de los pendientes, acordar fechas realistas para las pruebas conjuntas y comunicar oportunamente los cambios que puedan afectar el trabajo del otro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52326" w14:textId="77777777" w:rsidR="00DC5222" w:rsidRDefault="00DC5222" w:rsidP="00DF38AE">
      <w:pPr>
        <w:spacing w:after="0" w:line="240" w:lineRule="auto"/>
      </w:pPr>
      <w:r>
        <w:separator/>
      </w:r>
    </w:p>
  </w:endnote>
  <w:endnote w:type="continuationSeparator" w:id="0">
    <w:p w14:paraId="40A03818" w14:textId="77777777" w:rsidR="00DC5222" w:rsidRDefault="00DC522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69FAE" w14:textId="77777777" w:rsidR="00DC5222" w:rsidRDefault="00DC5222" w:rsidP="00DF38AE">
      <w:pPr>
        <w:spacing w:after="0" w:line="240" w:lineRule="auto"/>
      </w:pPr>
      <w:r>
        <w:separator/>
      </w:r>
    </w:p>
  </w:footnote>
  <w:footnote w:type="continuationSeparator" w:id="0">
    <w:p w14:paraId="19EEA7DE" w14:textId="77777777" w:rsidR="00DC5222" w:rsidRDefault="00DC522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6909343">
    <w:abstractNumId w:val="3"/>
  </w:num>
  <w:num w:numId="2" w16cid:durableId="2052338559">
    <w:abstractNumId w:val="8"/>
  </w:num>
  <w:num w:numId="3" w16cid:durableId="795566751">
    <w:abstractNumId w:val="12"/>
  </w:num>
  <w:num w:numId="4" w16cid:durableId="1463227679">
    <w:abstractNumId w:val="28"/>
  </w:num>
  <w:num w:numId="5" w16cid:durableId="326370603">
    <w:abstractNumId w:val="30"/>
  </w:num>
  <w:num w:numId="6" w16cid:durableId="975984592">
    <w:abstractNumId w:val="4"/>
  </w:num>
  <w:num w:numId="7" w16cid:durableId="902132405">
    <w:abstractNumId w:val="11"/>
  </w:num>
  <w:num w:numId="8" w16cid:durableId="647052607">
    <w:abstractNumId w:val="19"/>
  </w:num>
  <w:num w:numId="9" w16cid:durableId="1338801468">
    <w:abstractNumId w:val="15"/>
  </w:num>
  <w:num w:numId="10" w16cid:durableId="994064715">
    <w:abstractNumId w:val="9"/>
  </w:num>
  <w:num w:numId="11" w16cid:durableId="1367170135">
    <w:abstractNumId w:val="24"/>
  </w:num>
  <w:num w:numId="12" w16cid:durableId="685638657">
    <w:abstractNumId w:val="35"/>
  </w:num>
  <w:num w:numId="13" w16cid:durableId="2057780421">
    <w:abstractNumId w:val="29"/>
  </w:num>
  <w:num w:numId="14" w16cid:durableId="601185972">
    <w:abstractNumId w:val="1"/>
  </w:num>
  <w:num w:numId="15" w16cid:durableId="114523430">
    <w:abstractNumId w:val="36"/>
  </w:num>
  <w:num w:numId="16" w16cid:durableId="728041925">
    <w:abstractNumId w:val="21"/>
  </w:num>
  <w:num w:numId="17" w16cid:durableId="1839929388">
    <w:abstractNumId w:val="17"/>
  </w:num>
  <w:num w:numId="18" w16cid:durableId="685253881">
    <w:abstractNumId w:val="31"/>
  </w:num>
  <w:num w:numId="19" w16cid:durableId="1053195621">
    <w:abstractNumId w:val="10"/>
  </w:num>
  <w:num w:numId="20" w16cid:durableId="2016423395">
    <w:abstractNumId w:val="39"/>
  </w:num>
  <w:num w:numId="21" w16cid:durableId="1399742154">
    <w:abstractNumId w:val="34"/>
  </w:num>
  <w:num w:numId="22" w16cid:durableId="1648243171">
    <w:abstractNumId w:val="13"/>
  </w:num>
  <w:num w:numId="23" w16cid:durableId="126051378">
    <w:abstractNumId w:val="14"/>
  </w:num>
  <w:num w:numId="24" w16cid:durableId="619382401">
    <w:abstractNumId w:val="5"/>
  </w:num>
  <w:num w:numId="25" w16cid:durableId="1820613106">
    <w:abstractNumId w:val="16"/>
  </w:num>
  <w:num w:numId="26" w16cid:durableId="189412696">
    <w:abstractNumId w:val="20"/>
  </w:num>
  <w:num w:numId="27" w16cid:durableId="1666013134">
    <w:abstractNumId w:val="23"/>
  </w:num>
  <w:num w:numId="28" w16cid:durableId="6299729">
    <w:abstractNumId w:val="0"/>
  </w:num>
  <w:num w:numId="29" w16cid:durableId="2072995614">
    <w:abstractNumId w:val="18"/>
  </w:num>
  <w:num w:numId="30" w16cid:durableId="2043749214">
    <w:abstractNumId w:val="22"/>
  </w:num>
  <w:num w:numId="31" w16cid:durableId="1631126433">
    <w:abstractNumId w:val="2"/>
  </w:num>
  <w:num w:numId="32" w16cid:durableId="551621813">
    <w:abstractNumId w:val="7"/>
  </w:num>
  <w:num w:numId="33" w16cid:durableId="1026911561">
    <w:abstractNumId w:val="32"/>
  </w:num>
  <w:num w:numId="34" w16cid:durableId="950824761">
    <w:abstractNumId w:val="38"/>
  </w:num>
  <w:num w:numId="35" w16cid:durableId="1658150298">
    <w:abstractNumId w:val="6"/>
  </w:num>
  <w:num w:numId="36" w16cid:durableId="1630741569">
    <w:abstractNumId w:val="25"/>
  </w:num>
  <w:num w:numId="37" w16cid:durableId="1091970755">
    <w:abstractNumId w:val="37"/>
  </w:num>
  <w:num w:numId="38" w16cid:durableId="1897159545">
    <w:abstractNumId w:val="27"/>
  </w:num>
  <w:num w:numId="39" w16cid:durableId="755174304">
    <w:abstractNumId w:val="26"/>
  </w:num>
  <w:num w:numId="40" w16cid:durableId="44138881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3B16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2955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5222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2ACF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705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Tiare Saavedra</cp:lastModifiedBy>
  <cp:revision>44</cp:revision>
  <cp:lastPrinted>2019-12-16T20:10:00Z</cp:lastPrinted>
  <dcterms:created xsi:type="dcterms:W3CDTF">2021-12-31T12:50:00Z</dcterms:created>
  <dcterms:modified xsi:type="dcterms:W3CDTF">2026-10-13T04:51:00Z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