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6B9F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CB39F3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B7AE7F5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7521832F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016776A7" w14:textId="77777777" w:rsidR="001202BF" w:rsidRDefault="001202BF" w:rsidP="001202BF"/>
    <w:p w14:paraId="793F8782" w14:textId="77777777" w:rsidR="001202BF" w:rsidRDefault="001202BF" w:rsidP="001202BF"/>
    <w:p w14:paraId="153E71D4" w14:textId="77777777" w:rsidR="001202BF" w:rsidRDefault="001202BF" w:rsidP="001202BF"/>
    <w:p w14:paraId="17A18ABD" w14:textId="77777777" w:rsidR="001202BF" w:rsidRPr="00747ECB" w:rsidRDefault="001202BF" w:rsidP="001202BF"/>
    <w:p w14:paraId="2B543B6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59775726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6A2E064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52573541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56433C7A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61875E1A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131FC5D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15AB4B5D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776DE83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6C73FBF2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1D2B4F74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389554C5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53E1EC19" w14:textId="244440A5" w:rsidR="00B914B9" w:rsidRDefault="00000000">
            <w:r w:rsidRPr="002923CC">
              <w:rPr>
                <w:b/>
                <w:bCs/>
              </w:rPr>
              <w:t>GovMarket Analytics:</w:t>
            </w:r>
            <w:r>
              <w:t xml:space="preserve"> inteligencia comercial para oportunidades TI en Mercado Público. </w:t>
            </w:r>
          </w:p>
        </w:tc>
      </w:tr>
      <w:tr w:rsidR="00050706" w:rsidRPr="00B4008E" w14:paraId="601F6568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2193DCD9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08C4427" w14:textId="77777777" w:rsidR="00B914B9" w:rsidRDefault="00000000">
            <w:r>
              <w:t>Desarrollo de software; gestión de proyectos; bases de datos; analítica de datos; aseguramiento de calidad.</w:t>
            </w:r>
          </w:p>
        </w:tc>
      </w:tr>
      <w:tr w:rsidR="00050706" w:rsidRPr="00B4008E" w14:paraId="783AA960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F822D6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3015CF52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4FBF4804" w14:textId="77777777" w:rsidR="00B914B9" w:rsidRDefault="00000000">
            <w:r>
              <w:t>Gestionar proyectos informáticos; diseñar e implementar modelos de datos escalables; construir e integrar soluciones de software; aplicar pruebas de validación y mejoras.</w:t>
            </w:r>
          </w:p>
        </w:tc>
      </w:tr>
    </w:tbl>
    <w:p w14:paraId="7D80C59A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19"/>
        <w:gridCol w:w="6662"/>
      </w:tblGrid>
      <w:tr w:rsidR="001202BF" w14:paraId="67868200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50299D5B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6D7B3E8C" w14:textId="77777777" w:rsidTr="002923CC">
        <w:trPr>
          <w:trHeight w:val="2266"/>
        </w:trPr>
        <w:tc>
          <w:tcPr>
            <w:tcW w:w="3119" w:type="dxa"/>
            <w:vAlign w:val="center"/>
          </w:tcPr>
          <w:p w14:paraId="2E3620F4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662" w:type="dxa"/>
            <w:vAlign w:val="center"/>
          </w:tcPr>
          <w:p w14:paraId="6D9AFA25" w14:textId="77777777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sz w:val="18"/>
                <w:szCs w:val="18"/>
              </w:rPr>
              <w:t>El proyecto busca responder a la dificultad que enfrentan empresas proveedoras de tecnología al analizar grandes volúmenes de licitaciones, adjudicaciones y órdenes de compra del mercado público chileno. GovMarket Analytics propone convertir esos datos en información comercial útil para identificar y priorizar oportunidades TI. Su relevancia para Ingeniería Informática se relaciona con la integración de plataformas, modelamiento de datos, desarrollo web, análisis de información y validación de soluciones. El alcance inicial corresponde a un producto mínimo viable (MVP), no a un sistema de postulación: la postulación se realiza en Mercado Público.</w:t>
            </w:r>
          </w:p>
        </w:tc>
      </w:tr>
      <w:tr w:rsidR="001202BF" w14:paraId="6D0AD38B" w14:textId="77777777" w:rsidTr="002923CC">
        <w:trPr>
          <w:trHeight w:val="838"/>
        </w:trPr>
        <w:tc>
          <w:tcPr>
            <w:tcW w:w="3119" w:type="dxa"/>
            <w:vAlign w:val="center"/>
          </w:tcPr>
          <w:p w14:paraId="2C1B6A4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662" w:type="dxa"/>
            <w:vAlign w:val="center"/>
          </w:tcPr>
          <w:p w14:paraId="32C93BE0" w14:textId="77777777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sz w:val="18"/>
                <w:szCs w:val="18"/>
              </w:rPr>
              <w:t>Objetivo general (definido en Fase 1): Desarrollar una plataforma web de inteligencia comercial basada en datos abiertos de Mercado Público que permita identificar, analizar y priorizar oportunidades de negocio en proyectos TI para empresas proveedoras del Estado chileno.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 xml:space="preserve">Objetivos específicos (Fase 1): (1) Analizar fuentes de licitaciones, adjudicaciones y órdenes de compra TI; (2) diseñar arquitectura modular y modelo de datos escalable; (3) implementar autenticación, perfil de empresa, consultas y filtros; (4) desarrollar </w:t>
            </w:r>
            <w:r w:rsidRPr="002923CC">
              <w:rPr>
                <w:sz w:val="18"/>
                <w:szCs w:val="18"/>
              </w:rPr>
              <w:lastRenderedPageBreak/>
              <w:t>dashboard con indicadores y tendencias históricas; (5) implementar ranking de compatibilidad comercial; (6) incorporar predicción básica de tendencias; (7) verificar y validar el MVP mediante pruebas y casos de uso.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>Estado al elaborar este borrador: existen avances funcionales en autenticación, perfil, búsqueda y recomendaciones. Los demás objetivos requieren validación o desarrollo adicional, según el apartado de desarrollo.</w:t>
            </w:r>
          </w:p>
        </w:tc>
      </w:tr>
      <w:tr w:rsidR="001202BF" w14:paraId="3BAE7480" w14:textId="77777777" w:rsidTr="002923CC">
        <w:tc>
          <w:tcPr>
            <w:tcW w:w="3119" w:type="dxa"/>
            <w:vAlign w:val="center"/>
          </w:tcPr>
          <w:p w14:paraId="53626D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662" w:type="dxa"/>
            <w:vAlign w:val="center"/>
          </w:tcPr>
          <w:p w14:paraId="0202ACDE" w14:textId="77777777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sz w:val="18"/>
                <w:szCs w:val="18"/>
              </w:rPr>
              <w:t>En la Fase 1 se definió una metodología ágil basada en Scrum, con backlog priorizado y sprints de dos semanas dentro de una planificación de 18 semanas. Para el desarrollo se ha utilizado Git y GitHub con ramas de trabajo, revisión e integración de cambios, además de pruebas locales. La evidencia disponible no permite afirmar que todas las ceremonias Scrum se realizaron con la frecuencia prevista; el equipo deberá contrastar reuniones, revisiones y entregables con el plan original. La priorización incremental permite abordar primero autenticación, navegación y módulos comerciales y dejar identificadas las funcionalidades que aún requieren desarrollo.</w:t>
            </w:r>
          </w:p>
        </w:tc>
      </w:tr>
      <w:tr w:rsidR="001202BF" w14:paraId="159E898A" w14:textId="77777777" w:rsidTr="002923CC">
        <w:trPr>
          <w:trHeight w:val="2117"/>
        </w:trPr>
        <w:tc>
          <w:tcPr>
            <w:tcW w:w="3119" w:type="dxa"/>
            <w:vAlign w:val="center"/>
          </w:tcPr>
          <w:p w14:paraId="2EB820A7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662" w:type="dxa"/>
            <w:vAlign w:val="center"/>
          </w:tcPr>
          <w:p w14:paraId="68C98274" w14:textId="77777777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sz w:val="18"/>
                <w:szCs w:val="18"/>
              </w:rPr>
              <w:t>Durante la Fase 1 se definieron el problema, alcance del MVP, objetivos, arquitectura prevista, mockups, responsabilidades y Carta Gantt. En la Fase 2 se avanzó desde el diseño hacia una aplicación web ejecutable en entorno local y se integraron cambios mediante GitHub.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>Funcionan según las pruebas informadas por el equipo: inicio de sesión; búsqueda de oportunidades; oportunidades recomendadas; Mi empresa/perfil empresarial; etiquetas y preferencias comerciales. Funcionan parcialmente: dashboard; favoritos y seguimiento. Todavía no funcionan: análisis de mercado; reportes; usuarios y permisos; centro de ayuda.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>La interfaz de recomendaciones está disponible, pero falta acreditar formalmente la fórmula y la calidad del cálculo Match. También están pendientes de comprobación la ingesta y persistencia integral de datos de Mercado Público, la predicción básica, las pruebas de permisos y el despliegue final.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>Responsabilidades planificadas: Franco coordina el marco ágil y trabaja principalmente en arquitectura, backend, integración de datos y analítica. Tiare trabaja principalmente en levantamiento funcional, experiencia de usuario, frontend, documentación y validación. Ambos participan en integración, pruebas y presentación. Se han debido coordinar tiempos distintos: Tiare ha enfrentado restricciones de disponibilidad por adaptación y responsabilidades laborales; Franco ha informado un avance favorable respecto de su planificación. Estos antecedentes requieren contraste con el registro de tareas y la Carta Gantt.</w:t>
            </w:r>
          </w:p>
        </w:tc>
      </w:tr>
      <w:tr w:rsidR="001202BF" w14:paraId="6D206692" w14:textId="77777777" w:rsidTr="002923CC">
        <w:trPr>
          <w:trHeight w:val="1112"/>
        </w:trPr>
        <w:tc>
          <w:tcPr>
            <w:tcW w:w="3119" w:type="dxa"/>
            <w:vAlign w:val="center"/>
          </w:tcPr>
          <w:p w14:paraId="7E0F2E1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662" w:type="dxa"/>
            <w:vAlign w:val="center"/>
          </w:tcPr>
          <w:p w14:paraId="2768736A" w14:textId="602E3879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sz w:val="18"/>
                <w:szCs w:val="18"/>
              </w:rPr>
              <w:t>Evidencias disponibles o informadas: (a) informe de definición Fase 1 y planificación de 18 semanas; (b) mockups y diseño funcional; (c) repositorio GitHub, ramas e integración de código; (d) ejecución local de la aplicación y grabación de recorrido; (e) comprobación manual del estado de once módulos: cinco funcionales, dos parciales y cuatro no operativos; (f) Guía 2.4 con seguimiento de actividades.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  <w:t>Evidencias que faltan adjuntar o validar antes de la entrega final: enlaces o capturas fechadas del repositorio y sus cambios, matriz de casos de prueba, capturas por módulo, pruebas de integración de datos y PostgreSQL, validación de Match, evidencia de predicción y analítica, generación de reportes y despliegue. No se presentan estas funcionalidades como finalizadas.</w:t>
            </w:r>
          </w:p>
        </w:tc>
      </w:tr>
      <w:tr w:rsidR="001202BF" w14:paraId="5A55C637" w14:textId="77777777" w:rsidTr="002923CC">
        <w:trPr>
          <w:trHeight w:val="2547"/>
        </w:trPr>
        <w:tc>
          <w:tcPr>
            <w:tcW w:w="3119" w:type="dxa"/>
            <w:vAlign w:val="center"/>
          </w:tcPr>
          <w:p w14:paraId="0F0BF0AB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662" w:type="dxa"/>
            <w:vAlign w:val="center"/>
          </w:tcPr>
          <w:p w14:paraId="581C8CE3" w14:textId="332A389C" w:rsidR="00B914B9" w:rsidRPr="002923CC" w:rsidRDefault="00000000" w:rsidP="002923CC">
            <w:pPr>
              <w:jc w:val="both"/>
              <w:rPr>
                <w:sz w:val="18"/>
                <w:szCs w:val="18"/>
              </w:rPr>
            </w:pPr>
            <w:r w:rsidRPr="002923CC">
              <w:rPr>
                <w:b/>
                <w:bCs/>
                <w:sz w:val="18"/>
                <w:szCs w:val="18"/>
              </w:rPr>
              <w:t>Tiare Saavedra:</w:t>
            </w:r>
            <w:r w:rsidRPr="002923CC">
              <w:rPr>
                <w:sz w:val="18"/>
                <w:szCs w:val="18"/>
              </w:rPr>
              <w:t xml:space="preserve"> El proyecto fortalece mis intereses en integración de plataformas, análisis funcional y gestión de proyectos tecnológicos. La definición de requerimientos, interfaces, perfiles empresariales y validación de funcionalidades me ha permitido relacionar las necesidades de usuarios con decisiones de diseño. Como desafío personal, he debido reorganizar mi tiempo por responsabilidades laborales y adaptación al trabajo; quiero mejorar la estimación, documentación y seguimiento de tareas.</w:t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sz w:val="18"/>
                <w:szCs w:val="18"/>
              </w:rPr>
              <w:br/>
            </w:r>
            <w:r w:rsidRPr="002923CC">
              <w:rPr>
                <w:b/>
                <w:bCs/>
                <w:sz w:val="18"/>
                <w:szCs w:val="18"/>
              </w:rPr>
              <w:t>Franco Beniscelli:</w:t>
            </w:r>
            <w:r w:rsidRPr="002923CC">
              <w:rPr>
                <w:sz w:val="18"/>
                <w:szCs w:val="18"/>
              </w:rPr>
              <w:t xml:space="preserve"> El proyecto se vincula con el desarrollo de software, la arquitectura, el backend y la integración de datos. El trabajo técnico y la coordinación de versiones permiten profundizar competencias de implementación, control de cambios y pruebas. He mantenido un avance favorable en la organización de mis tiempos, aunque debo continuar fortaleciendo la documentación técnica y la validación sistemática de los módulos.</w:t>
            </w:r>
          </w:p>
        </w:tc>
      </w:tr>
    </w:tbl>
    <w:p w14:paraId="09FAF26D" w14:textId="1D244A19" w:rsidR="00B914B9" w:rsidRDefault="00B914B9"/>
    <w:sectPr w:rsidR="00B914B9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9C04" w14:textId="77777777" w:rsidR="00CE5E68" w:rsidRDefault="00CE5E68" w:rsidP="00EE1135">
      <w:pPr>
        <w:spacing w:after="0" w:line="240" w:lineRule="auto"/>
      </w:pPr>
      <w:r>
        <w:separator/>
      </w:r>
    </w:p>
  </w:endnote>
  <w:endnote w:type="continuationSeparator" w:id="0">
    <w:p w14:paraId="28E085A6" w14:textId="77777777" w:rsidR="00CE5E68" w:rsidRDefault="00CE5E68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88EA" w14:textId="77777777" w:rsidR="00CE5E68" w:rsidRDefault="00CE5E68" w:rsidP="00EE1135">
      <w:pPr>
        <w:spacing w:after="0" w:line="240" w:lineRule="auto"/>
      </w:pPr>
      <w:r>
        <w:separator/>
      </w:r>
    </w:p>
  </w:footnote>
  <w:footnote w:type="continuationSeparator" w:id="0">
    <w:p w14:paraId="2DE4F5DC" w14:textId="77777777" w:rsidR="00CE5E68" w:rsidRDefault="00CE5E68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774E5E92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F97A8AE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682EE90F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AAFDA16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48F0C6A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05008">
    <w:abstractNumId w:val="0"/>
  </w:num>
  <w:num w:numId="2" w16cid:durableId="1940328763">
    <w:abstractNumId w:val="2"/>
  </w:num>
  <w:num w:numId="3" w16cid:durableId="446387435">
    <w:abstractNumId w:val="5"/>
  </w:num>
  <w:num w:numId="4" w16cid:durableId="259679251">
    <w:abstractNumId w:val="1"/>
  </w:num>
  <w:num w:numId="5" w16cid:durableId="1793785894">
    <w:abstractNumId w:val="3"/>
  </w:num>
  <w:num w:numId="6" w16cid:durableId="1768884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23CC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964D5"/>
    <w:rsid w:val="004B72CB"/>
    <w:rsid w:val="00511049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B4349D"/>
    <w:rsid w:val="00B914B9"/>
    <w:rsid w:val="00C62521"/>
    <w:rsid w:val="00CE5E68"/>
    <w:rsid w:val="00D22182"/>
    <w:rsid w:val="00D608E0"/>
    <w:rsid w:val="00D67975"/>
    <w:rsid w:val="00DF6C99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0C43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1004</Words>
  <Characters>5526</Characters>
  <Application>Microsoft Office Word</Application>
  <DocSecurity>0</DocSecurity>
  <Lines>46</Lines>
  <Paragraphs>13</Paragraphs>
  <ScaleCrop>false</ScaleCrop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Tiare Saavedra</cp:lastModifiedBy>
  <cp:revision>12</cp:revision>
  <dcterms:created xsi:type="dcterms:W3CDTF">2022-08-24T18:22:00Z</dcterms:created>
  <dcterms:modified xsi:type="dcterms:W3CDTF">2026-10-13T06:26:00Z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