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9ebd15a174b6fc437a7e4f8fed049c88b4059ce"/>
    <w:p>
      <w:pPr>
        <w:pStyle w:val="Heading1"/>
      </w:pPr>
      <w:r>
        <w:t xml:space="preserve">Pricing &amp; Implementation Overview (Proposal Style)</w:t>
      </w:r>
    </w:p>
    <w:p>
      <w:pPr>
        <w:pStyle w:val="BlockText"/>
      </w:pPr>
      <w:r>
        <w:rPr>
          <w:b/>
          <w:bCs/>
        </w:rPr>
        <w:t xml:space="preserve">Flavor:</w:t>
      </w:r>
      <w:r>
        <w:t xml:space="preserve"> </w:t>
      </w:r>
      <w:r>
        <w:t xml:space="preserve">Vendor proposal / pricing-led overview that precedes an order form —</w:t>
      </w:r>
      <w:r>
        <w:t xml:space="preserve"> </w:t>
      </w:r>
      <w:r>
        <w:t xml:space="preserve">modeled on a real SaaS implementation proposal (KMS-Lighthouse-style).</w:t>
      </w:r>
      <w:r>
        <w:t xml:space="preserve"> </w:t>
      </w:r>
      <w:r>
        <w:rPr>
          <w:b/>
          <w:bCs/>
        </w:rPr>
        <w:t xml:space="preserve">Best for:</w:t>
      </w:r>
      <w:r>
        <w:t xml:space="preserve"> </w:t>
      </w:r>
      <w:r>
        <w:t xml:space="preserve">SaaS/subscription deals, RFP responses, deals closed via an Order</w:t>
      </w:r>
      <w:r>
        <w:t xml:space="preserve"> </w:t>
      </w:r>
      <w:r>
        <w:t xml:space="preserve">Form or cloud marketplace.</w:t>
      </w:r>
      <w:r>
        <w:t xml:space="preserve"> </w:t>
      </w:r>
      <w:r>
        <w:rPr>
          <w:b/>
          <w:bCs/>
        </w:rPr>
        <w:t xml:space="preserve">Maps to Kerdos:</w:t>
      </w:r>
      <w:r>
        <w:t xml:space="preserve"> </w:t>
      </w:r>
      <w:r>
        <w:t xml:space="preserve">recurring (monthly/yearly) pricing → subscription tiers;</w:t>
      </w:r>
      <w:r>
        <w:t xml:space="preserve"> </w:t>
      </w:r>
      <w:r>
        <w:t xml:space="preserve">one-time totals → implementation fee; cloud lines → hosting/modules.</w:t>
      </w:r>
      <w:r>
        <w:t xml:space="preserve"> </w:t>
      </w:r>
      <w:r>
        <w:rPr>
          <w:rStyle w:val="VerbatimChar"/>
        </w:rPr>
        <w:t xml:space="preserve">{{…}}</w:t>
      </w:r>
      <w:r>
        <w:t xml:space="preserve"> </w:t>
      </w:r>
      <w:r>
        <w:t xml:space="preserve">merge.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{{PROVIDER_NAME}}</w:t>
      </w:r>
      <w:r>
        <w:t xml:space="preserve"> </w:t>
      </w:r>
      <w:r>
        <w:t xml:space="preserve">— Pricing and Implementation Project Overview for</w:t>
      </w:r>
      <w:r>
        <w:t xml:space="preserve"> </w:t>
      </w:r>
      <w:r>
        <w:rPr>
          <w:b/>
          <w:bCs/>
        </w:rPr>
        <w:t xml:space="preserve">{{CLIENT_NAME}}</w:t>
      </w:r>
      <w:r>
        <w:t xml:space="preserve"> </w:t>
      </w:r>
      <w:r>
        <w:t xml:space="preserve">{{EFFECTIVE_DATE}} · Prepared by {{PREPARED_BY}} · Ref {{SOW_NUMBER}}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Introduction</w:t>
      </w:r>
    </w:p>
    <w:p>
      <w:pPr>
        <w:pStyle w:val="Compact"/>
        <w:numPr>
          <w:ilvl w:val="0"/>
          <w:numId w:val="1001"/>
        </w:numPr>
      </w:pPr>
      <w:r>
        <w:t xml:space="preserve">Implementation Project Details</w:t>
      </w:r>
    </w:p>
    <w:p>
      <w:pPr>
        <w:pStyle w:val="Compact"/>
        <w:numPr>
          <w:ilvl w:val="0"/>
          <w:numId w:val="1001"/>
        </w:numPr>
      </w:pPr>
      <w:r>
        <w:t xml:space="preserve">Project Deliverables</w:t>
      </w:r>
    </w:p>
    <w:p>
      <w:pPr>
        <w:pStyle w:val="Compact"/>
        <w:numPr>
          <w:ilvl w:val="0"/>
          <w:numId w:val="1001"/>
        </w:numPr>
      </w:pPr>
      <w:r>
        <w:t xml:space="preserve">Standard Project Timeline</w:t>
      </w:r>
    </w:p>
    <w:p>
      <w:pPr>
        <w:pStyle w:val="Compact"/>
        <w:numPr>
          <w:ilvl w:val="0"/>
          <w:numId w:val="1001"/>
        </w:numPr>
      </w:pPr>
      <w:r>
        <w:t xml:space="preserve">Preconditions &amp; Assumptions</w:t>
      </w:r>
    </w:p>
    <w:p>
      <w:pPr>
        <w:pStyle w:val="Compact"/>
        <w:numPr>
          <w:ilvl w:val="0"/>
          <w:numId w:val="1001"/>
        </w:numPr>
      </w:pPr>
      <w:r>
        <w:t xml:space="preserve">Roles &amp; Responsibilities</w:t>
      </w:r>
    </w:p>
    <w:p>
      <w:pPr>
        <w:pStyle w:val="Compact"/>
        <w:numPr>
          <w:ilvl w:val="0"/>
          <w:numId w:val="1001"/>
        </w:numPr>
      </w:pPr>
      <w:r>
        <w:t xml:space="preserve">Project Team</w:t>
      </w:r>
    </w:p>
    <w:p>
      <w:pPr>
        <w:pStyle w:val="Compact"/>
        <w:numPr>
          <w:ilvl w:val="0"/>
          <w:numId w:val="1001"/>
        </w:numPr>
      </w:pPr>
      <w:r>
        <w:t xml:space="preserve">Pricing</w:t>
      </w:r>
    </w:p>
    <w:p>
      <w:pPr>
        <w:pStyle w:val="Compact"/>
        <w:numPr>
          <w:ilvl w:val="0"/>
          <w:numId w:val="1001"/>
        </w:numPr>
      </w:pPr>
      <w:r>
        <w:t xml:space="preserve">General Assumptions</w:t>
      </w:r>
    </w:p>
    <w:p>
      <w:pPr>
        <w:pStyle w:val="Compact"/>
        <w:numPr>
          <w:ilvl w:val="0"/>
          <w:numId w:val="1001"/>
        </w:numPr>
      </w:pPr>
      <w:r>
        <w:t xml:space="preserve">How to Purchase</w:t>
      </w:r>
    </w:p>
    <w:bookmarkEnd w:id="9"/>
    <w:bookmarkStart w:id="1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provides a high-level outline of the proposed implementation plan and</w:t>
      </w:r>
      <w:r>
        <w:t xml:space="preserve"> </w:t>
      </w:r>
      <w:r>
        <w:t xml:space="preserve">pricing for {{CLIENT_NAME}}, based on the scope discussed and information gathered</w:t>
      </w:r>
      <w:r>
        <w:t xml:space="preserve"> </w:t>
      </w:r>
      <w:r>
        <w:t xml:space="preserve">from the RFP and discovery meetings. {{OVERVIEW}}</w:t>
      </w:r>
    </w:p>
    <w:bookmarkEnd w:id="10"/>
    <w:bookmarkStart w:id="11" w:name="implementation-project-details"/>
    <w:p>
      <w:pPr>
        <w:pStyle w:val="Heading2"/>
      </w:pPr>
      <w:r>
        <w:t xml:space="preserve">2. Implementation Project Details</w:t>
      </w:r>
    </w:p>
    <w:p>
      <w:pPr>
        <w:pStyle w:val="FirstParagraph"/>
      </w:pPr>
      <w:r>
        <w:t xml:space="preserve">The following phases are completed by {{PROVIDER_NAME}} in collaboration with the</w:t>
      </w:r>
      <w:r>
        <w:t xml:space="preserve"> </w:t>
      </w:r>
      <w:r>
        <w:t xml:space="preserve">{{CLIENT_NAME}} team. Final scope and related fees are confirmed at kickoff and</w:t>
      </w:r>
      <w:r>
        <w:t xml:space="preserve"> </w:t>
      </w:r>
      <w:r>
        <w:t xml:space="preserve">approved by both parties before the Order Form is executed.</w:t>
      </w:r>
    </w:p>
    <w:p>
      <w:pPr>
        <w:pStyle w:val="BodyText"/>
      </w:pPr>
      <w:r>
        <w:t xml:space="preserve">{{SOLUTION_OVERVIEW}}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Deployment / setup</w:t>
      </w:r>
      <w:r>
        <w:t xml:space="preserve"> </w:t>
      </w:r>
      <w:r>
        <w:t xml:space="preserve">— environment, security, SSO (SAML 2.0), branding.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Discovery / business analysis</w:t>
      </w:r>
      <w:r>
        <w:t xml:space="preserve"> </w:t>
      </w:r>
      <w:r>
        <w:t xml:space="preserve">— workshops for {{N}} lines of business.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Configuration</w:t>
      </w:r>
      <w:r>
        <w:t xml:space="preserve"> </w:t>
      </w:r>
      <w:r>
        <w:t xml:space="preserve">— {{CONFIG_SUMMARY}}.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Training</w:t>
      </w:r>
      <w:r>
        <w:t xml:space="preserve"> </w:t>
      </w:r>
      <w:r>
        <w:t xml:space="preserve">— admin, content/manager, and train-the-trainer sessions.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UAT &amp; go-live</w:t>
      </w:r>
      <w:r>
        <w:t xml:space="preserve"> </w:t>
      </w:r>
      <w:r>
        <w:t xml:space="preserve">— UAT plan, support window, hypercare.</w:t>
      </w:r>
    </w:p>
    <w:bookmarkEnd w:id="11"/>
    <w:bookmarkStart w:id="12" w:name="project-deliverables"/>
    <w:p>
      <w:pPr>
        <w:pStyle w:val="Heading2"/>
      </w:pPr>
      <w:r>
        <w:t xml:space="preserve">3. Project Deliverables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Deployment:</w:t>
      </w:r>
      <w:r>
        <w:t xml:space="preserve"> </w:t>
      </w:r>
      <w:r>
        <w:t xml:space="preserve">{{DEPLOYMENT_DELIVERABLES}}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Configuration:</w:t>
      </w:r>
      <w:r>
        <w:t xml:space="preserve"> </w:t>
      </w:r>
      <w:r>
        <w:t xml:space="preserve">{{CONFIG_DELIVERABLES}}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Training &amp; documentation:</w:t>
      </w:r>
      <w:r>
        <w:t xml:space="preserve"> </w:t>
      </w:r>
      <w:r>
        <w:t xml:space="preserve">{{TRAINING_DELIVERABLES}}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Support:</w:t>
      </w:r>
      <w:r>
        <w:t xml:space="preserve"> </w:t>
      </w:r>
      <w:r>
        <w:t xml:space="preserve">ticketing access, onboarding guide, support SLAs.</w:t>
      </w:r>
    </w:p>
    <w:bookmarkEnd w:id="12"/>
    <w:bookmarkStart w:id="13" w:name="standard-project-timeline"/>
    <w:p>
      <w:pPr>
        <w:pStyle w:val="Heading2"/>
      </w:pPr>
      <w:r>
        <w:t xml:space="preserve">4. Standard Project 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Workstream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/ setup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Analysis &amp; customization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Content / data migration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Integrations &amp; config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Training &amp; testing (UAT)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Go-live &amp; hypercare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▓</w:t>
            </w:r>
          </w:p>
        </w:tc>
      </w:tr>
    </w:tbl>
    <w:p>
      <w:pPr>
        <w:pStyle w:val="BodyText"/>
      </w:pPr>
      <w:r>
        <w:rPr>
          <w:i/>
          <w:iCs/>
        </w:rPr>
        <w:t xml:space="preserve">Actual dates are confirmed at kickoff; timeline depends on Client resource availability.</w:t>
      </w:r>
    </w:p>
    <w:bookmarkEnd w:id="13"/>
    <w:bookmarkStart w:id="14" w:name="preconditions-assumptions"/>
    <w:p>
      <w:pPr>
        <w:pStyle w:val="Heading2"/>
      </w:pPr>
      <w:r>
        <w:t xml:space="preserve">5. Preconditions &amp; Assumptions</w:t>
      </w:r>
    </w:p>
    <w:p>
      <w:pPr>
        <w:pStyle w:val="FirstParagraph"/>
      </w:pPr>
      <w:r>
        <w:rPr>
          <w:b/>
          <w:bCs/>
        </w:rPr>
        <w:t xml:space="preserve">Preconditions:</w:t>
      </w:r>
      <w:r>
        <w:t xml:space="preserve"> </w:t>
      </w:r>
      <w:r>
        <w:t xml:space="preserve">{{PRECONDITIONS}}</w:t>
      </w:r>
    </w:p>
    <w:p>
      <w:pPr>
        <w:pStyle w:val="BodyText"/>
      </w:pPr>
      <w:r>
        <w:rPr>
          <w:b/>
          <w:bCs/>
        </w:rPr>
        <w:t xml:space="preserve">Assumptions:</w:t>
      </w:r>
      <w:r>
        <w:t xml:space="preserve"> </w:t>
      </w:r>
      <w:r>
        <w:t xml:space="preserve">{{ASSUMPTIONS}}</w:t>
      </w:r>
    </w:p>
    <w:bookmarkEnd w:id="14"/>
    <w:bookmarkStart w:id="15" w:name="roles-responsibilities"/>
    <w:p>
      <w:pPr>
        <w:pStyle w:val="Heading2"/>
      </w:pPr>
      <w:r>
        <w:t xml:space="preserve">6. Roles &amp; Responsibilities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1856"/>
        <w:gridCol w:w="210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Task</w:t>
            </w:r>
          </w:p>
        </w:tc>
        <w:tc>
          <w:tcPr/>
          <w:p>
            <w:pPr>
              <w:pStyle w:val="Compact"/>
            </w:pPr>
            <w:r>
              <w:t xml:space="preserve">{{CLIENT_NAME}}</w:t>
            </w:r>
          </w:p>
        </w:tc>
        <w:tc>
          <w:tcPr/>
          <w:p>
            <w:pPr>
              <w:pStyle w:val="Compact"/>
            </w:pPr>
            <w:r>
              <w:t xml:space="preserve">{{PROVIDER_NAME}}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initialization / kickoff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Environment setup &amp; QA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Analysis &amp; customization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Content / data migration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UAT &amp; approvals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  <w:tc>
          <w:tcPr/>
          <w:p>
            <w:pPr>
              <w:pStyle w:val="Compact"/>
            </w:pPr>
            <w:r>
              <w:t xml:space="preserve">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Post-production support</w:t>
            </w:r>
          </w:p>
        </w:tc>
        <w:tc>
          <w:tcPr/>
          <w:p>
            <w:pPr>
              <w:pStyle w:val="Compact"/>
            </w:pPr>
            <w:r>
              <w:t xml:space="preserve">Informed</w:t>
            </w:r>
          </w:p>
        </w:tc>
        <w:tc>
          <w:tcPr/>
          <w:p>
            <w:pPr>
              <w:pStyle w:val="Compact"/>
            </w:pPr>
            <w:r>
              <w:t xml:space="preserve">Responsible</w:t>
            </w:r>
          </w:p>
        </w:tc>
      </w:tr>
    </w:tbl>
    <w:bookmarkEnd w:id="15"/>
    <w:bookmarkStart w:id="16" w:name="project-team"/>
    <w:p>
      <w:pPr>
        <w:pStyle w:val="Heading2"/>
      </w:pPr>
      <w:r>
        <w:t xml:space="preserve">7. Project Team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Contact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{{PM_NAME}}</w:t>
            </w:r>
          </w:p>
        </w:tc>
        <w:tc>
          <w:tcPr/>
          <w:p>
            <w:pPr>
              <w:pStyle w:val="Compact"/>
            </w:pPr>
            <w: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{{PM_EMAIL}}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{{LEAD_NAME}}</w:t>
            </w:r>
          </w:p>
        </w:tc>
        <w:tc>
          <w:tcPr/>
          <w:p>
            <w:pPr>
              <w:pStyle w:val="Compact"/>
            </w:pPr>
            <w:r>
              <w:t xml:space="preserve">Delivery Lead</w:t>
            </w:r>
          </w:p>
        </w:tc>
        <w:tc>
          <w:tcPr/>
          <w:p>
            <w:pPr>
              <w:pStyle w:val="Compact"/>
            </w:pPr>
            <w:r>
              <w:t xml:space="preserve">{{LEAD_EMAIL}}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{{CSM_NAME}}</w:t>
            </w:r>
          </w:p>
        </w:tc>
        <w:tc>
          <w:tcPr/>
          <w:p>
            <w:pPr>
              <w:pStyle w:val="Compact"/>
            </w:pPr>
            <w:r>
              <w:t xml:space="preserve">Customer Success</w:t>
            </w:r>
          </w:p>
        </w:tc>
        <w:tc>
          <w:tcPr/>
          <w:p>
            <w:pPr>
              <w:pStyle w:val="Compact"/>
            </w:pPr>
            <w:r>
              <w:t xml:space="preserve">{{CSM_EMAIL}}</w:t>
            </w:r>
          </w:p>
        </w:tc>
      </w:tr>
    </w:tbl>
    <w:bookmarkEnd w:id="16"/>
    <w:bookmarkStart w:id="20" w:name="pricing"/>
    <w:p>
      <w:pPr>
        <w:pStyle w:val="Heading2"/>
      </w:pPr>
      <w:r>
        <w:t xml:space="preserve">8. Pricing</w:t>
      </w:r>
    </w:p>
    <w:bookmarkStart w:id="17" w:name="subscription-recurring"/>
    <w:p>
      <w:pPr>
        <w:pStyle w:val="Heading3"/>
      </w:pPr>
      <w:r>
        <w:t xml:space="preserve">8.1 Subscription (recurring)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1660"/>
        <w:gridCol w:w="1788"/>
        <w:gridCol w:w="26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Tier / package</w:t>
            </w:r>
          </w:p>
        </w:tc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List price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{{CLIENT_NAME}} price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{{TIER_1}}</w:t>
            </w:r>
          </w:p>
        </w:tc>
        <w:tc>
          <w:tcPr/>
          <w:p>
            <w:pPr>
              <w:pStyle w:val="Compact"/>
            </w:pPr>
            <w:r>
              <w:t xml:space="preserve">per user / 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{{TIER_1_SRP}}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{{TIER_1_PRICE}}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…</w:t>
            </w:r>
          </w:p>
        </w:tc>
      </w:tr>
    </w:tbl>
    <w:p>
      <w:pPr>
        <w:pStyle w:val="BodyText"/>
      </w:pPr>
      <w:r>
        <w:rPr>
          <w:i/>
          <w:iCs/>
        </w:rPr>
        <w:t xml:space="preserve">Recurring figures map to the estimate’s monthly / yearly (annualized) totals</w:t>
      </w:r>
      <w:r>
        <w:rPr>
          <w:i/>
          <w:iCs/>
        </w:rPr>
        <w:t xml:space="preserve"> </w:t>
      </w:r>
      <w:r>
        <w:rPr>
          <w:i/>
          <w:iCs/>
        </w:rPr>
        <w:t xml:space="preserve">({{MONTHLY_TOTAL}} / {{YEARLY_TOTAL}}). The subscription includes hosting, support, and updates.</w:t>
      </w:r>
    </w:p>
    <w:bookmarkEnd w:id="17"/>
    <w:bookmarkStart w:id="18" w:name="optional-modules-add-ons"/>
    <w:p>
      <w:pPr>
        <w:pStyle w:val="Heading3"/>
      </w:pPr>
      <w:r>
        <w:t xml:space="preserve">8.2 Optional modules / add-ons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Annual 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{{MODULE}}</w:t>
            </w:r>
          </w:p>
        </w:tc>
        <w:tc>
          <w:tcPr/>
          <w:p>
            <w:pPr>
              <w:pStyle w:val="Compact"/>
            </w:pPr>
            <w:r>
              <w:t xml:space="preserve">{{MODULE_DESC}}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{{MODULE_FEE}}</w:t>
            </w:r>
          </w:p>
        </w:tc>
      </w:tr>
    </w:tbl>
    <w:bookmarkEnd w:id="18"/>
    <w:bookmarkStart w:id="19" w:name="Xe283010fba5f3c15e2b9ab971ebeb0cf027adab"/>
    <w:p>
      <w:pPr>
        <w:pStyle w:val="Heading3"/>
      </w:pPr>
      <w:r>
        <w:t xml:space="preserve">8.3 Implementation &amp; professional services (one-time)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One-time implementation (per §2)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{{ONETIME_TOTAL}}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Optional services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{{OPTIONAL_SERVICES}}</w:t>
            </w:r>
          </w:p>
        </w:tc>
      </w:tr>
    </w:tbl>
    <w:bookmarkEnd w:id="19"/>
    <w:bookmarkEnd w:id="20"/>
    <w:bookmarkStart w:id="21" w:name="general-assumptions"/>
    <w:p>
      <w:pPr>
        <w:pStyle w:val="Heading2"/>
      </w:pPr>
      <w:r>
        <w:t xml:space="preserve">9. General Assumptions</w:t>
      </w:r>
    </w:p>
    <w:p>
      <w:pPr>
        <w:pStyle w:val="Compact"/>
        <w:numPr>
          <w:ilvl w:val="0"/>
          <w:numId w:val="1004"/>
        </w:numPr>
      </w:pPr>
      <w:r>
        <w:t xml:space="preserve">Fees are billed {{BILLING_CADENCE}}; all pricing in {{CURRENCY}}, exclusive of taxes.</w:t>
      </w:r>
    </w:p>
    <w:p>
      <w:pPr>
        <w:pStyle w:val="Compact"/>
        <w:numPr>
          <w:ilvl w:val="0"/>
          <w:numId w:val="1004"/>
        </w:numPr>
      </w:pPr>
      <w:r>
        <w:t xml:space="preserve">Out-of-scope work requires written approval before it begins.</w:t>
      </w:r>
    </w:p>
    <w:p>
      <w:pPr>
        <w:pStyle w:val="Compact"/>
        <w:numPr>
          <w:ilvl w:val="0"/>
          <w:numId w:val="1004"/>
        </w:numPr>
      </w:pPr>
      <w:r>
        <w:t xml:space="preserve">{{GENERAL_ASSUMPTIONS}}</w:t>
      </w:r>
    </w:p>
    <w:bookmarkEnd w:id="21"/>
    <w:bookmarkStart w:id="22" w:name="how-to-purchase"/>
    <w:p>
      <w:pPr>
        <w:pStyle w:val="Heading2"/>
      </w:pPr>
      <w:r>
        <w:t xml:space="preserve">10. How to Purchase</w:t>
      </w:r>
    </w:p>
    <w:p>
      <w:pPr>
        <w:pStyle w:val="FirstParagraph"/>
      </w:pPr>
      <w:r>
        <w:t xml:space="preserve">Available directly via an Order Form, or through a cloud marketplace private offer</w:t>
      </w:r>
      <w:r>
        <w:t xml:space="preserve"> </w:t>
      </w:r>
      <w:r>
        <w:t xml:space="preserve">(AWS Marketplace / Microsoft Azure Marketplace) — applicable toward EDP/MACC</w:t>
      </w:r>
      <w:r>
        <w:t xml:space="preserve"> </w:t>
      </w:r>
      <w:r>
        <w:t xml:space="preserve">commitments, with simplified onboarding and identical terms.</w:t>
      </w:r>
    </w:p>
    <w:p>
      <w:pPr>
        <w:pStyle w:val="BodyText"/>
      </w:pPr>
      <w:r>
        <w:rPr>
          <w:i/>
          <w:iCs/>
        </w:rPr>
        <w:t xml:space="preserve">© {{YEAR}} {{PROVIDER_NAME}}. Confidential — for {{CLIENT_NAME}} evaluation only.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2026-06-19T23:16:52Z</dcterms:created>
  <dcterms:modified xsi:type="dcterms:W3CDTF">2026-06-19T23:16:52Z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