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E6588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10/2</w:t>
            </w:r>
            <w:r w:rsidR="001F11D5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7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2:30pm-3:00pm</w:t>
            </w:r>
          </w:p>
        </w:tc>
      </w:tr>
    </w:tbl>
    <w:p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1170"/>
        <w:gridCol w:w="1440"/>
        <w:gridCol w:w="1435"/>
      </w:tblGrid>
      <w:tr w:rsidR="00BB627E" w:rsidTr="0014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1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BB627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BB627E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Meeting with the VA to discuss: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Local Refills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Controlled Substances across state lines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Alternate Matching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243">
              <w:rPr>
                <w:sz w:val="20"/>
                <w:szCs w:val="20"/>
              </w:rPr>
              <w:t>Locking</w:t>
            </w:r>
          </w:p>
          <w:p w:rsidR="00BB627E" w:rsidRPr="00CE6588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Questions: How are local controlled substances identified today</w:t>
            </w:r>
            <w:r w:rsidR="00D6314F">
              <w:rPr>
                <w:sz w:val="22"/>
              </w:rPr>
              <w:t>? What filter logic to use for controlled substance?</w:t>
            </w:r>
          </w:p>
        </w:tc>
        <w:tc>
          <w:tcPr>
            <w:tcW w:w="1170" w:type="dxa"/>
          </w:tcPr>
          <w:p w:rsidR="00BB627E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B627E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10/21/2015</w:t>
            </w:r>
          </w:p>
        </w:tc>
        <w:tc>
          <w:tcPr>
            <w:tcW w:w="38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1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D41C22" w:rsidRDefault="00D41C2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41C22">
              <w:rPr>
                <w:sz w:val="18"/>
                <w:szCs w:val="18"/>
              </w:rPr>
              <w:t>Kathy sent follow up note to Brad for status 10/28/2015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Sandbox.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D41C2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41C22">
              <w:rPr>
                <w:sz w:val="16"/>
                <w:szCs w:val="16"/>
              </w:rPr>
              <w:t>Kathy sent Sherri follow up note on 10/27/2015</w:t>
            </w:r>
            <w:r>
              <w:rPr>
                <w:sz w:val="22"/>
              </w:rPr>
              <w:t>.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Establish a standard weekly meeting with the COR and appropriate stakeholders to keep informed on the progress and be aware of upcoming events</w:t>
            </w:r>
          </w:p>
        </w:tc>
        <w:tc>
          <w:tcPr>
            <w:tcW w:w="1170" w:type="dxa"/>
          </w:tcPr>
          <w:p w:rsidR="00CF0A07" w:rsidRDefault="00D41C2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40" w:type="dxa"/>
          </w:tcPr>
          <w:p w:rsidR="00CF0A07" w:rsidRDefault="00D41C2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B627E" w:rsidRDefault="00BB627E" w:rsidP="00BB627E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B0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C6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 xml:space="preserve">Update CPMP with </w:t>
            </w:r>
            <w:r w:rsidR="00C60FBE">
              <w:rPr>
                <w:sz w:val="20"/>
                <w:szCs w:val="20"/>
              </w:rPr>
              <w:t xml:space="preserve">Contract Deliverable </w:t>
            </w:r>
            <w:r w:rsidRPr="00CF0A07">
              <w:rPr>
                <w:sz w:val="20"/>
                <w:szCs w:val="20"/>
              </w:rPr>
              <w:t>matrix and build out milestone deliverables.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Cecilia</w:t>
            </w:r>
            <w:r w:rsidR="007B7EA5">
              <w:rPr>
                <w:sz w:val="22"/>
              </w:rPr>
              <w:t>/TJ</w:t>
            </w:r>
          </w:p>
        </w:tc>
        <w:tc>
          <w:tcPr>
            <w:tcW w:w="1260" w:type="dxa"/>
          </w:tcPr>
          <w:p w:rsidR="00CE6588" w:rsidRPr="00CE6588" w:rsidRDefault="00D41C2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Base year project artifacts (e.g. test plans) retrieved.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Josh Temkin</w:t>
            </w:r>
            <w:r w:rsidR="00D41C22">
              <w:rPr>
                <w:sz w:val="22"/>
              </w:rPr>
              <w:t xml:space="preserve">/ Tom </w:t>
            </w:r>
          </w:p>
        </w:tc>
        <w:tc>
          <w:tcPr>
            <w:tcW w:w="1260" w:type="dxa"/>
          </w:tcPr>
          <w:p w:rsidR="00CE6588" w:rsidRPr="00CE6588" w:rsidRDefault="00D41C2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140ED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870" w:type="dxa"/>
          </w:tcPr>
          <w:p w:rsidR="00CE6588" w:rsidRPr="00CF0A07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Use Case for Controlled Substances – Follow up with Birali when he returns to received feedback.</w:t>
            </w:r>
          </w:p>
        </w:tc>
        <w:tc>
          <w:tcPr>
            <w:tcW w:w="135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  <w:r w:rsidR="007B7EA5">
              <w:rPr>
                <w:sz w:val="22"/>
              </w:rPr>
              <w:t>/Birali</w:t>
            </w:r>
          </w:p>
        </w:tc>
        <w:tc>
          <w:tcPr>
            <w:tcW w:w="1260" w:type="dxa"/>
          </w:tcPr>
          <w:p w:rsidR="00CE6588" w:rsidRPr="00D41C22" w:rsidRDefault="00D41C2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1C22">
              <w:rPr>
                <w:sz w:val="16"/>
                <w:szCs w:val="16"/>
              </w:rPr>
              <w:t>Closed / Understood Use Cases being updated</w:t>
            </w:r>
          </w:p>
        </w:tc>
        <w:tc>
          <w:tcPr>
            <w:tcW w:w="1435" w:type="dxa"/>
          </w:tcPr>
          <w:p w:rsidR="00CE6588" w:rsidRPr="00CE6588" w:rsidRDefault="00D41C2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10/27/2015</w:t>
            </w:r>
          </w:p>
        </w:tc>
      </w:tr>
      <w:tr w:rsidR="00CF0A07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RTC for Brad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Find out from Mike Henderson if the Project Repository can be granted to the team.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Pr="004766B1" w:rsidRDefault="004766B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66B1">
              <w:rPr>
                <w:sz w:val="16"/>
                <w:szCs w:val="16"/>
              </w:rPr>
              <w:t>Kathy following up with Brad 10/27/2015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lastRenderedPageBreak/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4766B1" w:rsidRDefault="004766B1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provided update on the Rational Tool access.</w:t>
            </w:r>
          </w:p>
          <w:p w:rsidR="004766B1" w:rsidRDefault="004766B1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was provided by the team on the System Design Document (SDD) as far as the co</w:t>
            </w:r>
            <w:r w:rsidR="000A6089">
              <w:rPr>
                <w:rFonts w:cs="Times New Roman"/>
                <w:szCs w:val="24"/>
              </w:rPr>
              <w:t xml:space="preserve">ntrolled substance use case, </w:t>
            </w:r>
            <w:r>
              <w:rPr>
                <w:rFonts w:cs="Times New Roman"/>
                <w:szCs w:val="24"/>
              </w:rPr>
              <w:t>the change to eMI</w:t>
            </w:r>
            <w:r w:rsidR="000A6089">
              <w:rPr>
                <w:rFonts w:cs="Times New Roman"/>
                <w:szCs w:val="24"/>
              </w:rPr>
              <w:t>, and locking</w:t>
            </w:r>
            <w:r>
              <w:rPr>
                <w:rFonts w:cs="Times New Roman"/>
                <w:szCs w:val="24"/>
              </w:rPr>
              <w:t>.</w:t>
            </w:r>
            <w:r w:rsidR="006B0B8B">
              <w:rPr>
                <w:rFonts w:cs="Times New Roman"/>
                <w:szCs w:val="24"/>
              </w:rPr>
              <w:t xml:space="preserve"> Birali, Tony, Tom, and Kathy to meet directly after meeting to walk through SDD questions.</w:t>
            </w:r>
          </w:p>
          <w:p w:rsidR="006B0B8B" w:rsidRDefault="006B0B8B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reported he sent his updates to the Use Cases earlier this week and discussed using the exception flow for controlled substances.</w:t>
            </w:r>
          </w:p>
          <w:p w:rsidR="000A6089" w:rsidRDefault="000A6089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to recreate the Use Cases in Visio as originals are not available.</w:t>
            </w:r>
          </w:p>
          <w:p w:rsidR="000A6089" w:rsidRPr="00A1587D" w:rsidRDefault="000A6089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to send Brad a follow up on OSEHRA upload.</w:t>
            </w:r>
          </w:p>
          <w:p w:rsidR="00D41C0F" w:rsidRPr="00A1587D" w:rsidRDefault="000A6089" w:rsidP="00D41C0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Tom reported that all test code has been recovered (STASH) but is still looking to determine if the Confluence DB is available.</w:t>
            </w:r>
            <w:bookmarkStart w:id="0" w:name="_GoBack"/>
            <w:bookmarkEnd w:id="0"/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090" w:rsidRDefault="00FB6090" w:rsidP="00CE6588">
      <w:pPr>
        <w:spacing w:before="0" w:after="0"/>
      </w:pPr>
      <w:r>
        <w:separator/>
      </w:r>
    </w:p>
  </w:endnote>
  <w:endnote w:type="continuationSeparator" w:id="0">
    <w:p w:rsidR="00FB6090" w:rsidRDefault="00FB6090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0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090" w:rsidRDefault="00FB6090" w:rsidP="00CE6588">
      <w:pPr>
        <w:spacing w:before="0" w:after="0"/>
      </w:pPr>
      <w:r>
        <w:separator/>
      </w:r>
    </w:p>
  </w:footnote>
  <w:footnote w:type="continuationSeparator" w:id="0">
    <w:p w:rsidR="00FB6090" w:rsidRDefault="00FB6090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A6089"/>
    <w:rsid w:val="000C37DD"/>
    <w:rsid w:val="000C4EA5"/>
    <w:rsid w:val="00140EDE"/>
    <w:rsid w:val="001F11D5"/>
    <w:rsid w:val="002330F1"/>
    <w:rsid w:val="00245243"/>
    <w:rsid w:val="0042038F"/>
    <w:rsid w:val="004224F0"/>
    <w:rsid w:val="004766B1"/>
    <w:rsid w:val="004851B7"/>
    <w:rsid w:val="005B6B03"/>
    <w:rsid w:val="005D78EB"/>
    <w:rsid w:val="00630999"/>
    <w:rsid w:val="00642656"/>
    <w:rsid w:val="006839D9"/>
    <w:rsid w:val="006B0B8B"/>
    <w:rsid w:val="007607CD"/>
    <w:rsid w:val="0078490F"/>
    <w:rsid w:val="00792C73"/>
    <w:rsid w:val="007B7EA5"/>
    <w:rsid w:val="007C54C5"/>
    <w:rsid w:val="008378A7"/>
    <w:rsid w:val="008760DF"/>
    <w:rsid w:val="008A02A0"/>
    <w:rsid w:val="008B189C"/>
    <w:rsid w:val="008E65F0"/>
    <w:rsid w:val="00935F3D"/>
    <w:rsid w:val="009E14A4"/>
    <w:rsid w:val="00A1587D"/>
    <w:rsid w:val="00A44E70"/>
    <w:rsid w:val="00A57A4B"/>
    <w:rsid w:val="00AC388D"/>
    <w:rsid w:val="00B02882"/>
    <w:rsid w:val="00B3456E"/>
    <w:rsid w:val="00B83AFA"/>
    <w:rsid w:val="00BB627E"/>
    <w:rsid w:val="00C60FBE"/>
    <w:rsid w:val="00C75FC3"/>
    <w:rsid w:val="00CE6588"/>
    <w:rsid w:val="00CF0A07"/>
    <w:rsid w:val="00CF582D"/>
    <w:rsid w:val="00D41C0F"/>
    <w:rsid w:val="00D41C22"/>
    <w:rsid w:val="00D6314F"/>
    <w:rsid w:val="00DA7C50"/>
    <w:rsid w:val="00E204BD"/>
    <w:rsid w:val="00E62B5C"/>
    <w:rsid w:val="00FB27EC"/>
    <w:rsid w:val="00FB5DFE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B3EFA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F001-9849-4CF4-9209-25DE982C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2015-10-28T09:48:00Z</dcterms:created>
  <dcterms:modified xsi:type="dcterms:W3CDTF">2015-10-28T09:48:00Z</dcterms:modified>
</cp:coreProperties>
</file>