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5860BBB" w:rsidR="00CE6588" w:rsidRPr="00003CF0" w:rsidRDefault="001C6E24" w:rsidP="00B83CF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B83CF3">
              <w:rPr>
                <w:rFonts w:ascii="Times New Roman" w:hAnsi="Times New Roman"/>
                <w:i w:val="0"/>
                <w:color w:val="auto"/>
                <w:sz w:val="22"/>
                <w:szCs w:val="22"/>
              </w:rPr>
              <w:t>09</w:t>
            </w:r>
            <w:bookmarkStart w:id="0" w:name="_GoBack"/>
            <w:bookmarkEnd w:id="0"/>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23B163B" w:rsidR="00000750" w:rsidRPr="007B7EA5" w:rsidRDefault="009C21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F11577"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F11577">
              <w:rPr>
                <w:rFonts w:eastAsia="Times New Roman" w:cs="Times New Roman"/>
                <w:sz w:val="22"/>
              </w:rPr>
              <w:t>Cecelia see if there is a pharmacy MUMPS developer that could do the secondary developer checklist.</w:t>
            </w:r>
          </w:p>
        </w:tc>
        <w:tc>
          <w:tcPr>
            <w:tcW w:w="1350" w:type="dxa"/>
          </w:tcPr>
          <w:p w14:paraId="79CD0608" w14:textId="5D3F1B77" w:rsidR="00AE0013" w:rsidRPr="00D7297B" w:rsidRDefault="00AE0013" w:rsidP="00996787">
            <w:pPr>
              <w:cnfStyle w:val="000000100000" w:firstRow="0" w:lastRow="0" w:firstColumn="0" w:lastColumn="0" w:oddVBand="0" w:evenVBand="0" w:oddHBand="1" w:evenHBand="0" w:firstRowFirstColumn="0" w:firstRowLastColumn="0" w:lastRowFirstColumn="0" w:lastRowLastColumn="0"/>
            </w:pPr>
            <w:r w:rsidRPr="00D7297B">
              <w:t>Cecelia</w:t>
            </w:r>
          </w:p>
        </w:tc>
        <w:tc>
          <w:tcPr>
            <w:tcW w:w="1260" w:type="dxa"/>
          </w:tcPr>
          <w:p w14:paraId="496D4862" w14:textId="0823F307" w:rsidR="00AE0013" w:rsidRPr="00D7297B" w:rsidRDefault="008023D2" w:rsidP="00996787">
            <w:pPr>
              <w:cnfStyle w:val="000000100000" w:firstRow="0" w:lastRow="0" w:firstColumn="0" w:lastColumn="0" w:oddVBand="0" w:evenVBand="0" w:oddHBand="1" w:evenHBand="0" w:firstRowFirstColumn="0" w:firstRowLastColumn="0" w:lastRowFirstColumn="0" w:lastRowLastColumn="0"/>
            </w:pPr>
            <w:r>
              <w:t>Follow Josh</w:t>
            </w:r>
          </w:p>
        </w:tc>
        <w:tc>
          <w:tcPr>
            <w:tcW w:w="1322" w:type="dxa"/>
          </w:tcPr>
          <w:p w14:paraId="007EAB9A" w14:textId="777777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E28BA6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t>11/16/2015</w:t>
            </w:r>
          </w:p>
        </w:tc>
        <w:tc>
          <w:tcPr>
            <w:tcW w:w="3870" w:type="dxa"/>
          </w:tcPr>
          <w:p w14:paraId="5E05E976" w14:textId="49EF0802" w:rsidR="00BD1F00" w:rsidRPr="00F11577"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F11577">
              <w:rPr>
                <w:rFonts w:eastAsia="Times New Roman" w:cs="Times New Roman"/>
                <w:sz w:val="22"/>
              </w:rPr>
              <w:t>VA SharePoint</w:t>
            </w:r>
          </w:p>
        </w:tc>
        <w:tc>
          <w:tcPr>
            <w:tcW w:w="1350" w:type="dxa"/>
          </w:tcPr>
          <w:p w14:paraId="23DA3474" w14:textId="26128436" w:rsidR="00BD1F00" w:rsidRDefault="00BD1F00" w:rsidP="00996787">
            <w:pPr>
              <w:cnfStyle w:val="000000000000" w:firstRow="0" w:lastRow="0" w:firstColumn="0" w:lastColumn="0" w:oddVBand="0" w:evenVBand="0" w:oddHBand="0" w:evenHBand="0" w:firstRowFirstColumn="0" w:firstRowLastColumn="0" w:lastRowFirstColumn="0" w:lastRowLastColumn="0"/>
            </w:pPr>
            <w:r>
              <w:t>Cecelia to reach out to Pharmacy Stakeholders</w:t>
            </w:r>
          </w:p>
        </w:tc>
        <w:tc>
          <w:tcPr>
            <w:tcW w:w="1260" w:type="dxa"/>
          </w:tcPr>
          <w:p w14:paraId="051AFECA" w14:textId="10EAF3D6" w:rsidR="00BD1F00" w:rsidRDefault="008023D2" w:rsidP="00996787">
            <w:pPr>
              <w:cnfStyle w:val="000000000000" w:firstRow="0" w:lastRow="0" w:firstColumn="0" w:lastColumn="0" w:oddVBand="0" w:evenVBand="0" w:oddHBand="0" w:evenHBand="0" w:firstRowFirstColumn="0" w:firstRowLastColumn="0" w:lastRowFirstColumn="0" w:lastRowLastColumn="0"/>
            </w:pPr>
            <w:r>
              <w:t xml:space="preserve">GitHub </w:t>
            </w:r>
          </w:p>
        </w:tc>
        <w:tc>
          <w:tcPr>
            <w:tcW w:w="1322" w:type="dxa"/>
          </w:tcPr>
          <w:p w14:paraId="77AD4B25"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lastRenderedPageBreak/>
              <w:t>11/16/2015</w:t>
            </w:r>
          </w:p>
        </w:tc>
        <w:tc>
          <w:tcPr>
            <w:tcW w:w="3870" w:type="dxa"/>
          </w:tcPr>
          <w:p w14:paraId="0008DFAF" w14:textId="7B9575C3" w:rsidR="00BD1F00" w:rsidRPr="00E95533" w:rsidRDefault="00BD1F00" w:rsidP="00F11577">
            <w:pPr>
              <w:cnfStyle w:val="000000100000" w:firstRow="0" w:lastRow="0" w:firstColumn="0" w:lastColumn="0" w:oddVBand="0" w:evenVBand="0" w:oddHBand="1" w:evenHBand="0" w:firstRowFirstColumn="0" w:firstRowLastColumn="0" w:lastRowFirstColumn="0" w:lastRowLastColumn="0"/>
            </w:pPr>
            <w:r w:rsidRPr="00E95533">
              <w:t xml:space="preserve">Need Dev / Testing </w:t>
            </w:r>
            <w:r w:rsidR="00B94DDC" w:rsidRPr="00E95533">
              <w:t>environment</w:t>
            </w:r>
            <w:r w:rsidRPr="00E95533">
              <w:t xml:space="preserve"> with eMI and HDR/CDS – with 3 VistAs that are current with patches.</w:t>
            </w:r>
            <w:r w:rsidR="009A66C6" w:rsidRPr="00E95533">
              <w:t xml:space="preserve">  Brad asked if he can a Gold version of VistA in the Innovation Sandbox.</w:t>
            </w:r>
          </w:p>
        </w:tc>
        <w:tc>
          <w:tcPr>
            <w:tcW w:w="1350" w:type="dxa"/>
          </w:tcPr>
          <w:p w14:paraId="6F79FA16" w14:textId="0A9932B0" w:rsidR="00BD1F00" w:rsidRDefault="00BD1F00" w:rsidP="00996787">
            <w:pPr>
              <w:cnfStyle w:val="000000100000" w:firstRow="0" w:lastRow="0" w:firstColumn="0" w:lastColumn="0" w:oddVBand="0" w:evenVBand="0" w:oddHBand="1" w:evenHBand="0" w:firstRowFirstColumn="0" w:firstRowLastColumn="0" w:lastRowFirstColumn="0" w:lastRowLastColumn="0"/>
            </w:pPr>
            <w:r>
              <w:t>Cecelia</w:t>
            </w:r>
            <w:r w:rsidR="00CC7363">
              <w:t xml:space="preserve"> &amp; Brad need to complete the Interconnect </w:t>
            </w:r>
            <w:r w:rsidR="001830A0">
              <w:t>Agreement</w:t>
            </w:r>
          </w:p>
        </w:tc>
        <w:tc>
          <w:tcPr>
            <w:tcW w:w="1260" w:type="dxa"/>
          </w:tcPr>
          <w:p w14:paraId="357C2311" w14:textId="52F7B998" w:rsidR="00BD1F00" w:rsidRDefault="00BD1F00" w:rsidP="00996787">
            <w:pPr>
              <w:cnfStyle w:val="000000100000" w:firstRow="0" w:lastRow="0" w:firstColumn="0" w:lastColumn="0" w:oddVBand="0" w:evenVBand="0" w:oddHBand="1" w:evenHBand="0" w:firstRowFirstColumn="0" w:firstRowLastColumn="0" w:lastRowFirstColumn="0" w:lastRowLastColumn="0"/>
            </w:pPr>
            <w:r>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9F1936" w:rsidRPr="00D7297B" w14:paraId="2D0B7BB0"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5956C634" w14:textId="7825A941" w:rsidR="009F1936" w:rsidRDefault="009F1936" w:rsidP="005B2313">
            <w:pPr>
              <w:rPr>
                <w:sz w:val="20"/>
                <w:szCs w:val="20"/>
              </w:rPr>
            </w:pPr>
            <w:r>
              <w:rPr>
                <w:sz w:val="20"/>
                <w:szCs w:val="20"/>
              </w:rPr>
              <w:t>12/02/2015</w:t>
            </w:r>
          </w:p>
        </w:tc>
        <w:tc>
          <w:tcPr>
            <w:tcW w:w="3870" w:type="dxa"/>
          </w:tcPr>
          <w:p w14:paraId="70FE90A1" w14:textId="7F68ED45" w:rsidR="009F1936" w:rsidRPr="00F11577" w:rsidRDefault="009F1936" w:rsidP="00E95533">
            <w:pPr>
              <w:cnfStyle w:val="000000000000" w:firstRow="0" w:lastRow="0" w:firstColumn="0" w:lastColumn="0" w:oddVBand="0" w:evenVBand="0" w:oddHBand="0" w:evenHBand="0" w:firstRowFirstColumn="0" w:firstRowLastColumn="0" w:lastRowFirstColumn="0" w:lastRowLastColumn="0"/>
            </w:pPr>
            <w:r w:rsidRPr="00F11577">
              <w:t>Tony to assist in the packet capture for capacity projection once an environment is up and successfully executing round robin transactions.</w:t>
            </w:r>
          </w:p>
        </w:tc>
        <w:tc>
          <w:tcPr>
            <w:tcW w:w="1350" w:type="dxa"/>
          </w:tcPr>
          <w:p w14:paraId="70FF6539" w14:textId="4778996B" w:rsidR="009F1936" w:rsidRDefault="009F1936" w:rsidP="00996787">
            <w:pPr>
              <w:cnfStyle w:val="000000000000" w:firstRow="0" w:lastRow="0" w:firstColumn="0" w:lastColumn="0" w:oddVBand="0" w:evenVBand="0" w:oddHBand="0" w:evenHBand="0" w:firstRowFirstColumn="0" w:firstRowLastColumn="0" w:lastRowFirstColumn="0" w:lastRowLastColumn="0"/>
            </w:pPr>
            <w:r>
              <w:t>Tony</w:t>
            </w:r>
          </w:p>
        </w:tc>
        <w:tc>
          <w:tcPr>
            <w:tcW w:w="1260" w:type="dxa"/>
          </w:tcPr>
          <w:p w14:paraId="10DB3BEA" w14:textId="264021A1" w:rsidR="009F1936" w:rsidRDefault="009F1936" w:rsidP="00996787">
            <w:pPr>
              <w:cnfStyle w:val="000000000000" w:firstRow="0" w:lastRow="0" w:firstColumn="0" w:lastColumn="0" w:oddVBand="0" w:evenVBand="0" w:oddHBand="0" w:evenHBand="0" w:firstRowFirstColumn="0" w:firstRowLastColumn="0" w:lastRowFirstColumn="0" w:lastRowLastColumn="0"/>
            </w:pPr>
            <w:r>
              <w:t>Awaiting stable environment</w:t>
            </w:r>
          </w:p>
        </w:tc>
        <w:tc>
          <w:tcPr>
            <w:tcW w:w="1322" w:type="dxa"/>
          </w:tcPr>
          <w:p w14:paraId="45962B64" w14:textId="77777777" w:rsidR="009F1936" w:rsidRPr="00D7297B" w:rsidRDefault="009F1936"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2C4C73" w:rsidRPr="00D7297B" w14:paraId="0A45C744"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8F814EF" w14:textId="003D24BE" w:rsidR="002C4C73" w:rsidRDefault="002C4C73" w:rsidP="005B2313">
            <w:pPr>
              <w:rPr>
                <w:sz w:val="20"/>
                <w:szCs w:val="20"/>
              </w:rPr>
            </w:pPr>
            <w:r>
              <w:rPr>
                <w:sz w:val="20"/>
                <w:szCs w:val="20"/>
              </w:rPr>
              <w:t>12/03/2015</w:t>
            </w:r>
          </w:p>
        </w:tc>
        <w:tc>
          <w:tcPr>
            <w:tcW w:w="3870" w:type="dxa"/>
          </w:tcPr>
          <w:p w14:paraId="7047FB06" w14:textId="286B31F2" w:rsidR="002C4C73" w:rsidRPr="00F11577" w:rsidRDefault="002C4C73" w:rsidP="00E95533">
            <w:pPr>
              <w:cnfStyle w:val="000000100000" w:firstRow="0" w:lastRow="0" w:firstColumn="0" w:lastColumn="0" w:oddVBand="0" w:evenVBand="0" w:oddHBand="1" w:evenHBand="0" w:firstRowFirstColumn="0" w:firstRowLastColumn="0" w:lastRowFirstColumn="0" w:lastRowLastColumn="0"/>
            </w:pPr>
            <w:r w:rsidRPr="00F11577">
              <w:t>Coordinate a meeting with the HDR/CDS team and Bay Pines</w:t>
            </w:r>
          </w:p>
        </w:tc>
        <w:tc>
          <w:tcPr>
            <w:tcW w:w="1350" w:type="dxa"/>
          </w:tcPr>
          <w:p w14:paraId="14760C18" w14:textId="22A62ECC" w:rsidR="002C4C73" w:rsidRDefault="00B324D3" w:rsidP="00996787">
            <w:pPr>
              <w:cnfStyle w:val="000000100000" w:firstRow="0" w:lastRow="0" w:firstColumn="0" w:lastColumn="0" w:oddVBand="0" w:evenVBand="0" w:oddHBand="1" w:evenHBand="0" w:firstRowFirstColumn="0" w:firstRowLastColumn="0" w:lastRowFirstColumn="0" w:lastRowLastColumn="0"/>
            </w:pPr>
            <w:r>
              <w:t>Cecelia</w:t>
            </w:r>
          </w:p>
        </w:tc>
        <w:tc>
          <w:tcPr>
            <w:tcW w:w="1260" w:type="dxa"/>
          </w:tcPr>
          <w:p w14:paraId="0FBAB263" w14:textId="7CF5C005" w:rsidR="002C4C73" w:rsidRDefault="00B324D3" w:rsidP="00996787">
            <w:pPr>
              <w:cnfStyle w:val="000000100000" w:firstRow="0" w:lastRow="0" w:firstColumn="0" w:lastColumn="0" w:oddVBand="0" w:evenVBand="0" w:oddHBand="1" w:evenHBand="0" w:firstRowFirstColumn="0" w:firstRowLastColumn="0" w:lastRowFirstColumn="0" w:lastRowLastColumn="0"/>
            </w:pPr>
            <w:r>
              <w:t>Open</w:t>
            </w:r>
          </w:p>
        </w:tc>
        <w:tc>
          <w:tcPr>
            <w:tcW w:w="1322" w:type="dxa"/>
          </w:tcPr>
          <w:p w14:paraId="085A4640" w14:textId="77777777" w:rsidR="002C4C73" w:rsidRPr="00D7297B" w:rsidRDefault="002C4C7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2057AB" w:rsidRPr="00D7297B" w14:paraId="70C6B1F8"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14E56A1" w14:textId="409011DB" w:rsidR="002057AB" w:rsidRDefault="002057AB" w:rsidP="005B2313">
            <w:pPr>
              <w:rPr>
                <w:sz w:val="20"/>
                <w:szCs w:val="20"/>
              </w:rPr>
            </w:pPr>
            <w:r>
              <w:rPr>
                <w:sz w:val="20"/>
                <w:szCs w:val="20"/>
              </w:rPr>
              <w:t>12/07/2015</w:t>
            </w:r>
          </w:p>
        </w:tc>
        <w:tc>
          <w:tcPr>
            <w:tcW w:w="3870" w:type="dxa"/>
          </w:tcPr>
          <w:p w14:paraId="155E3AE1" w14:textId="0093B068" w:rsidR="002057AB" w:rsidRPr="00F11577" w:rsidRDefault="002057AB" w:rsidP="00E95533">
            <w:pPr>
              <w:cnfStyle w:val="000000000000" w:firstRow="0" w:lastRow="0" w:firstColumn="0" w:lastColumn="0" w:oddVBand="0" w:evenVBand="0" w:oddHBand="0" w:evenHBand="0" w:firstRowFirstColumn="0" w:firstRowLastColumn="0" w:lastRowFirstColumn="0" w:lastRowLastColumn="0"/>
            </w:pPr>
            <w:r w:rsidRPr="00F11577">
              <w:t>Check with Bay Pines to find out if there are any issues changing the site number for two of the 3-VistA applications</w:t>
            </w:r>
          </w:p>
        </w:tc>
        <w:tc>
          <w:tcPr>
            <w:tcW w:w="1350" w:type="dxa"/>
          </w:tcPr>
          <w:p w14:paraId="5B057BCA" w14:textId="0DBFE54B" w:rsidR="002057AB" w:rsidRDefault="002057AB" w:rsidP="00996787">
            <w:pPr>
              <w:cnfStyle w:val="000000000000" w:firstRow="0" w:lastRow="0" w:firstColumn="0" w:lastColumn="0" w:oddVBand="0" w:evenVBand="0" w:oddHBand="0" w:evenHBand="0" w:firstRowFirstColumn="0" w:firstRowLastColumn="0" w:lastRowFirstColumn="0" w:lastRowLastColumn="0"/>
            </w:pPr>
            <w:r>
              <w:t>Cecelia</w:t>
            </w:r>
          </w:p>
        </w:tc>
        <w:tc>
          <w:tcPr>
            <w:tcW w:w="1260" w:type="dxa"/>
          </w:tcPr>
          <w:p w14:paraId="7C6ADB1B" w14:textId="50937386" w:rsidR="002057AB" w:rsidRDefault="002057AB" w:rsidP="00996787">
            <w:pPr>
              <w:cnfStyle w:val="000000000000" w:firstRow="0" w:lastRow="0" w:firstColumn="0" w:lastColumn="0" w:oddVBand="0" w:evenVBand="0" w:oddHBand="0" w:evenHBand="0" w:firstRowFirstColumn="0" w:firstRowLastColumn="0" w:lastRowFirstColumn="0" w:lastRowLastColumn="0"/>
            </w:pPr>
            <w:r>
              <w:t>Open</w:t>
            </w:r>
          </w:p>
        </w:tc>
        <w:tc>
          <w:tcPr>
            <w:tcW w:w="1322" w:type="dxa"/>
          </w:tcPr>
          <w:p w14:paraId="2A649C23" w14:textId="77777777" w:rsidR="002057AB" w:rsidRPr="00D7297B" w:rsidRDefault="002057AB"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2057AB" w:rsidRPr="00D7297B" w14:paraId="631615D9"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Default="002057AB" w:rsidP="005B2313">
            <w:pPr>
              <w:rPr>
                <w:sz w:val="20"/>
                <w:szCs w:val="20"/>
              </w:rPr>
            </w:pPr>
            <w:r>
              <w:rPr>
                <w:sz w:val="20"/>
                <w:szCs w:val="20"/>
              </w:rPr>
              <w:t>12/07/2015</w:t>
            </w:r>
          </w:p>
        </w:tc>
        <w:tc>
          <w:tcPr>
            <w:tcW w:w="3870" w:type="dxa"/>
          </w:tcPr>
          <w:p w14:paraId="2268D3CB" w14:textId="3092930A" w:rsidR="002057AB" w:rsidRPr="00F11577" w:rsidRDefault="002057AB" w:rsidP="00E95533">
            <w:pPr>
              <w:cnfStyle w:val="000000100000" w:firstRow="0" w:lastRow="0" w:firstColumn="0" w:lastColumn="0" w:oddVBand="0" w:evenVBand="0" w:oddHBand="1" w:evenHBand="0" w:firstRowFirstColumn="0" w:firstRowLastColumn="0" w:lastRowFirstColumn="0" w:lastRowLastColumn="0"/>
            </w:pPr>
            <w:r w:rsidRPr="00F11577">
              <w:t>Tony will send the internal VA links to Cecelia and she will provide the templates from those links.  This was identified as a requirement in the HDR SDD.</w:t>
            </w:r>
          </w:p>
        </w:tc>
        <w:tc>
          <w:tcPr>
            <w:tcW w:w="1350" w:type="dxa"/>
          </w:tcPr>
          <w:p w14:paraId="2A91E4F2" w14:textId="32CA5B54" w:rsidR="002057AB" w:rsidRDefault="002057AB" w:rsidP="00996787">
            <w:pPr>
              <w:cnfStyle w:val="000000100000" w:firstRow="0" w:lastRow="0" w:firstColumn="0" w:lastColumn="0" w:oddVBand="0" w:evenVBand="0" w:oddHBand="1" w:evenHBand="0" w:firstRowFirstColumn="0" w:firstRowLastColumn="0" w:lastRowFirstColumn="0" w:lastRowLastColumn="0"/>
            </w:pPr>
            <w:r>
              <w:t>Tony / Cecelia</w:t>
            </w:r>
          </w:p>
        </w:tc>
        <w:tc>
          <w:tcPr>
            <w:tcW w:w="1260" w:type="dxa"/>
          </w:tcPr>
          <w:p w14:paraId="3A08D55B" w14:textId="782981B3" w:rsidR="002057AB" w:rsidRDefault="002057AB" w:rsidP="00996787">
            <w:pPr>
              <w:cnfStyle w:val="000000100000" w:firstRow="0" w:lastRow="0" w:firstColumn="0" w:lastColumn="0" w:oddVBand="0" w:evenVBand="0" w:oddHBand="1" w:evenHBand="0" w:firstRowFirstColumn="0" w:firstRowLastColumn="0" w:lastRowFirstColumn="0" w:lastRowLastColumn="0"/>
            </w:pPr>
            <w:r>
              <w:t>Open</w:t>
            </w:r>
          </w:p>
        </w:tc>
        <w:tc>
          <w:tcPr>
            <w:tcW w:w="1322" w:type="dxa"/>
          </w:tcPr>
          <w:p w14:paraId="7FEDDBCC" w14:textId="77777777" w:rsidR="002057AB" w:rsidRPr="00D7297B" w:rsidRDefault="002057AB"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F11577" w:rsidRPr="00D7297B" w14:paraId="7FF38534"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79650A9C" w14:textId="05C63759" w:rsidR="00F11577" w:rsidRDefault="00F11577" w:rsidP="005B2313">
            <w:pPr>
              <w:rPr>
                <w:sz w:val="20"/>
                <w:szCs w:val="20"/>
              </w:rPr>
            </w:pPr>
            <w:r>
              <w:rPr>
                <w:sz w:val="20"/>
                <w:szCs w:val="20"/>
              </w:rPr>
              <w:t>12/08/2015</w:t>
            </w:r>
          </w:p>
        </w:tc>
        <w:tc>
          <w:tcPr>
            <w:tcW w:w="3870" w:type="dxa"/>
          </w:tcPr>
          <w:p w14:paraId="3454FD7B" w14:textId="700FC2A1" w:rsidR="00F11577" w:rsidRPr="00F11577" w:rsidRDefault="00F11577" w:rsidP="00E95533">
            <w:pPr>
              <w:cnfStyle w:val="000000000000" w:firstRow="0" w:lastRow="0" w:firstColumn="0" w:lastColumn="0" w:oddVBand="0" w:evenVBand="0" w:oddHBand="0" w:evenHBand="0" w:firstRowFirstColumn="0" w:firstRowLastColumn="0" w:lastRowFirstColumn="0" w:lastRowLastColumn="0"/>
            </w:pPr>
            <w:r>
              <w:t>Reach out to Rob Silverman for exception / label discussion</w:t>
            </w:r>
          </w:p>
        </w:tc>
        <w:tc>
          <w:tcPr>
            <w:tcW w:w="1350" w:type="dxa"/>
          </w:tcPr>
          <w:p w14:paraId="3B8D266F" w14:textId="56B919F6" w:rsidR="00F11577" w:rsidRDefault="00F11577" w:rsidP="00996787">
            <w:pPr>
              <w:cnfStyle w:val="000000000000" w:firstRow="0" w:lastRow="0" w:firstColumn="0" w:lastColumn="0" w:oddVBand="0" w:evenVBand="0" w:oddHBand="0" w:evenHBand="0" w:firstRowFirstColumn="0" w:firstRowLastColumn="0" w:lastRowFirstColumn="0" w:lastRowLastColumn="0"/>
            </w:pPr>
            <w:r>
              <w:t>Brad</w:t>
            </w:r>
          </w:p>
        </w:tc>
        <w:tc>
          <w:tcPr>
            <w:tcW w:w="1260" w:type="dxa"/>
          </w:tcPr>
          <w:p w14:paraId="3108467E" w14:textId="610D938F" w:rsidR="00F11577" w:rsidRDefault="00F11577" w:rsidP="00996787">
            <w:pPr>
              <w:cnfStyle w:val="000000000000" w:firstRow="0" w:lastRow="0" w:firstColumn="0" w:lastColumn="0" w:oddVBand="0" w:evenVBand="0" w:oddHBand="0" w:evenHBand="0" w:firstRowFirstColumn="0" w:firstRowLastColumn="0" w:lastRowFirstColumn="0" w:lastRowLastColumn="0"/>
            </w:pPr>
            <w:r>
              <w:t>Open</w:t>
            </w:r>
          </w:p>
        </w:tc>
        <w:tc>
          <w:tcPr>
            <w:tcW w:w="1322" w:type="dxa"/>
          </w:tcPr>
          <w:p w14:paraId="25852545" w14:textId="77777777" w:rsidR="00F11577" w:rsidRPr="00D7297B" w:rsidRDefault="00F11577"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F11577" w:rsidRPr="00D7297B" w14:paraId="015C11F1"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B308DD3" w14:textId="5FD5C665" w:rsidR="00F11577" w:rsidRDefault="00F11577" w:rsidP="005B2313">
            <w:pPr>
              <w:rPr>
                <w:sz w:val="20"/>
                <w:szCs w:val="20"/>
              </w:rPr>
            </w:pPr>
            <w:r>
              <w:rPr>
                <w:sz w:val="20"/>
                <w:szCs w:val="20"/>
              </w:rPr>
              <w:t>12/08/2012</w:t>
            </w:r>
          </w:p>
        </w:tc>
        <w:tc>
          <w:tcPr>
            <w:tcW w:w="3870" w:type="dxa"/>
          </w:tcPr>
          <w:p w14:paraId="40BDD29C" w14:textId="3FD14C42" w:rsidR="00F11577" w:rsidRDefault="00F11577" w:rsidP="00E95533">
            <w:pPr>
              <w:cnfStyle w:val="000000100000" w:firstRow="0" w:lastRow="0" w:firstColumn="0" w:lastColumn="0" w:oddVBand="0" w:evenVBand="0" w:oddHBand="1" w:evenHBand="0" w:firstRowFirstColumn="0" w:firstRowLastColumn="0" w:lastRowFirstColumn="0" w:lastRowLastColumn="0"/>
            </w:pPr>
            <w:r>
              <w:t>Follow up with Zee about VA Access</w:t>
            </w:r>
          </w:p>
        </w:tc>
        <w:tc>
          <w:tcPr>
            <w:tcW w:w="1350" w:type="dxa"/>
          </w:tcPr>
          <w:p w14:paraId="4D45875C" w14:textId="28C73B32" w:rsidR="00F11577" w:rsidRDefault="00F11577" w:rsidP="00996787">
            <w:pPr>
              <w:cnfStyle w:val="000000100000" w:firstRow="0" w:lastRow="0" w:firstColumn="0" w:lastColumn="0" w:oddVBand="0" w:evenVBand="0" w:oddHBand="1" w:evenHBand="0" w:firstRowFirstColumn="0" w:firstRowLastColumn="0" w:lastRowFirstColumn="0" w:lastRowLastColumn="0"/>
            </w:pPr>
            <w:r>
              <w:t>Cecelia</w:t>
            </w:r>
          </w:p>
        </w:tc>
        <w:tc>
          <w:tcPr>
            <w:tcW w:w="1260" w:type="dxa"/>
          </w:tcPr>
          <w:p w14:paraId="7F66A258" w14:textId="291F6BCD" w:rsidR="00F11577" w:rsidRDefault="00F11577" w:rsidP="00996787">
            <w:pPr>
              <w:cnfStyle w:val="000000100000" w:firstRow="0" w:lastRow="0" w:firstColumn="0" w:lastColumn="0" w:oddVBand="0" w:evenVBand="0" w:oddHBand="1" w:evenHBand="0" w:firstRowFirstColumn="0" w:firstRowLastColumn="0" w:lastRowFirstColumn="0" w:lastRowLastColumn="0"/>
            </w:pPr>
            <w:r>
              <w:t>Open</w:t>
            </w:r>
          </w:p>
        </w:tc>
        <w:tc>
          <w:tcPr>
            <w:tcW w:w="1322" w:type="dxa"/>
          </w:tcPr>
          <w:p w14:paraId="1F6F0694" w14:textId="77777777" w:rsidR="00F11577" w:rsidRPr="00D7297B" w:rsidRDefault="00F11577"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BB0AA51" w14:textId="2F14B799" w:rsidR="005E6335" w:rsidRDefault="001C6E24" w:rsidP="005E6335">
            <w:pPr>
              <w:pStyle w:val="ListParagraph"/>
              <w:numPr>
                <w:ilvl w:val="0"/>
                <w:numId w:val="8"/>
              </w:numPr>
              <w:spacing w:before="0" w:after="200" w:line="276" w:lineRule="auto"/>
            </w:pPr>
            <w:r>
              <w:t>Cecelia</w:t>
            </w:r>
            <w:r w:rsidR="00D66FD1">
              <w:t xml:space="preserve"> </w:t>
            </w:r>
            <w:r w:rsidR="009C21E5">
              <w:t xml:space="preserve">shared </w:t>
            </w:r>
            <w:r w:rsidR="00763E5A">
              <w:t>the following updates from her meeting with Josh:</w:t>
            </w:r>
          </w:p>
          <w:p w14:paraId="2D22C1E3" w14:textId="38349385" w:rsidR="00763E5A" w:rsidRDefault="00763E5A" w:rsidP="00F11577">
            <w:pPr>
              <w:pStyle w:val="ListParagraph"/>
              <w:numPr>
                <w:ilvl w:val="1"/>
                <w:numId w:val="8"/>
              </w:numPr>
              <w:spacing w:before="0" w:after="200" w:line="276" w:lineRule="auto"/>
            </w:pPr>
            <w:r>
              <w:t xml:space="preserve"> </w:t>
            </w:r>
            <w:r w:rsidR="00D43484">
              <w:t>VA Access in progress.  Need everyone’s SSN.</w:t>
            </w:r>
          </w:p>
          <w:p w14:paraId="3966B60F" w14:textId="48C9BB70" w:rsidR="00D43484" w:rsidRDefault="00D43484" w:rsidP="00D43484">
            <w:pPr>
              <w:pStyle w:val="ListParagraph"/>
              <w:numPr>
                <w:ilvl w:val="1"/>
                <w:numId w:val="8"/>
              </w:numPr>
              <w:spacing w:before="0" w:after="200" w:line="276" w:lineRule="auto"/>
            </w:pPr>
            <w:r>
              <w:t>VistA Intake Program accepted OneVA Pharmacy.  We will be given a new integration environment that will include 4-VistAs, eMI, and HDR/CDS. We will not be moving to the Bay Pines environment.</w:t>
            </w:r>
          </w:p>
          <w:p w14:paraId="1598A0D8" w14:textId="0362B6EE" w:rsidR="00D43484" w:rsidRDefault="00D43484" w:rsidP="00F11577">
            <w:pPr>
              <w:pStyle w:val="ListParagraph"/>
              <w:numPr>
                <w:ilvl w:val="1"/>
                <w:numId w:val="8"/>
              </w:numPr>
              <w:spacing w:before="0" w:after="200" w:line="276" w:lineRule="auto"/>
            </w:pPr>
            <w:r>
              <w:t>Bill Walsh is the Project Manager assigned.</w:t>
            </w:r>
          </w:p>
          <w:p w14:paraId="7D1085E6" w14:textId="70DD9EC4" w:rsidR="00D43484" w:rsidRDefault="00D43484" w:rsidP="00D43484">
            <w:pPr>
              <w:pStyle w:val="ListParagraph"/>
              <w:numPr>
                <w:ilvl w:val="0"/>
                <w:numId w:val="8"/>
              </w:numPr>
              <w:spacing w:before="0" w:after="200" w:line="276" w:lineRule="auto"/>
            </w:pPr>
            <w:r>
              <w:t>Discussion on the capability for the Pharmacist to select a drug other than the drug found on the remote VistA. Cecelia to bring up with Rob Silverman during the IPT meeting to determine if a direct match on the product id is not found, then the refill cannot occur.</w:t>
            </w:r>
          </w:p>
          <w:p w14:paraId="2D80F0DD" w14:textId="77777777" w:rsidR="00F11577" w:rsidRPr="00F11577" w:rsidRDefault="00F11577" w:rsidP="004544B6">
            <w:pPr>
              <w:pStyle w:val="ListParagraph"/>
              <w:numPr>
                <w:ilvl w:val="0"/>
                <w:numId w:val="8"/>
              </w:numPr>
              <w:spacing w:before="0" w:after="200" w:line="276" w:lineRule="auto"/>
              <w:rPr>
                <w:sz w:val="22"/>
              </w:rPr>
            </w:pPr>
            <w:r>
              <w:t xml:space="preserve">Tony provided his update via Email:  </w:t>
            </w:r>
          </w:p>
          <w:p w14:paraId="51984372" w14:textId="77777777" w:rsidR="00F11577" w:rsidRDefault="00F11577" w:rsidP="00D43484">
            <w:pPr>
              <w:pStyle w:val="ListParagraph"/>
              <w:numPr>
                <w:ilvl w:val="0"/>
                <w:numId w:val="8"/>
              </w:numPr>
              <w:spacing w:before="0" w:after="200" w:line="276" w:lineRule="auto"/>
            </w:pPr>
            <w:r>
              <w:t>“I had a very good session with Birali.  We got a request prescription message flow that has almost all the endpoints represented.  There is one major point in the flow where a lot of my code will reside.  I’ll be filling in most of those missing pieces this week.  Tom has been tasked with the creating the HDS SOAP client which I’ll call within that one major point.”</w:t>
            </w:r>
          </w:p>
          <w:p w14:paraId="0158E113" w14:textId="398CB632" w:rsidR="00D43484" w:rsidRPr="0064043A" w:rsidRDefault="00D43484" w:rsidP="00D43484">
            <w:pPr>
              <w:pStyle w:val="ListParagraph"/>
              <w:numPr>
                <w:ilvl w:val="0"/>
                <w:numId w:val="8"/>
              </w:numPr>
              <w:spacing w:before="0" w:after="200" w:line="276" w:lineRule="auto"/>
            </w:pPr>
            <w:r>
              <w:t>Kathy working on the VistA Intake Program Action items.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4DCF5" w14:textId="77777777" w:rsidR="005828F0" w:rsidRDefault="005828F0" w:rsidP="00CE6588">
      <w:pPr>
        <w:spacing w:before="0" w:after="0"/>
      </w:pPr>
      <w:r>
        <w:separator/>
      </w:r>
    </w:p>
  </w:endnote>
  <w:endnote w:type="continuationSeparator" w:id="0">
    <w:p w14:paraId="35A59B9C" w14:textId="77777777" w:rsidR="005828F0" w:rsidRDefault="005828F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D70090C" w:rsidR="00935F3D" w:rsidRDefault="00935F3D">
        <w:pPr>
          <w:pStyle w:val="Footer"/>
          <w:jc w:val="center"/>
        </w:pPr>
        <w:r>
          <w:fldChar w:fldCharType="begin"/>
        </w:r>
        <w:r>
          <w:instrText xml:space="preserve"> PAGE   \* MERGEFORMAT </w:instrText>
        </w:r>
        <w:r>
          <w:fldChar w:fldCharType="separate"/>
        </w:r>
        <w:r w:rsidR="005828F0">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E8B19" w14:textId="77777777" w:rsidR="005828F0" w:rsidRDefault="005828F0" w:rsidP="00CE6588">
      <w:pPr>
        <w:spacing w:before="0" w:after="0"/>
      </w:pPr>
      <w:r>
        <w:separator/>
      </w:r>
    </w:p>
  </w:footnote>
  <w:footnote w:type="continuationSeparator" w:id="0">
    <w:p w14:paraId="045E99FC" w14:textId="77777777" w:rsidR="005828F0" w:rsidRDefault="005828F0"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6299E"/>
    <w:rsid w:val="000869B5"/>
    <w:rsid w:val="000A6089"/>
    <w:rsid w:val="000B291B"/>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A5958"/>
    <w:rsid w:val="001C6E24"/>
    <w:rsid w:val="001E5FE2"/>
    <w:rsid w:val="001F11D5"/>
    <w:rsid w:val="001F2AEE"/>
    <w:rsid w:val="002057A7"/>
    <w:rsid w:val="002057AB"/>
    <w:rsid w:val="00221464"/>
    <w:rsid w:val="00230DA0"/>
    <w:rsid w:val="002330F1"/>
    <w:rsid w:val="00245243"/>
    <w:rsid w:val="002518FA"/>
    <w:rsid w:val="0025545B"/>
    <w:rsid w:val="00262615"/>
    <w:rsid w:val="00286E27"/>
    <w:rsid w:val="002A72FF"/>
    <w:rsid w:val="002C4C73"/>
    <w:rsid w:val="00302B2A"/>
    <w:rsid w:val="00313CF9"/>
    <w:rsid w:val="003434C1"/>
    <w:rsid w:val="00352B87"/>
    <w:rsid w:val="00355550"/>
    <w:rsid w:val="00357D28"/>
    <w:rsid w:val="003E0D0A"/>
    <w:rsid w:val="00400D3A"/>
    <w:rsid w:val="00404CDF"/>
    <w:rsid w:val="0042038F"/>
    <w:rsid w:val="004224F0"/>
    <w:rsid w:val="00446CD8"/>
    <w:rsid w:val="00475F62"/>
    <w:rsid w:val="004766B1"/>
    <w:rsid w:val="00480B1F"/>
    <w:rsid w:val="004851B7"/>
    <w:rsid w:val="00490EB3"/>
    <w:rsid w:val="004973B3"/>
    <w:rsid w:val="004C238B"/>
    <w:rsid w:val="004E235E"/>
    <w:rsid w:val="004E425E"/>
    <w:rsid w:val="004F3D1C"/>
    <w:rsid w:val="00532320"/>
    <w:rsid w:val="005828F0"/>
    <w:rsid w:val="005A3654"/>
    <w:rsid w:val="005B37E5"/>
    <w:rsid w:val="005B6B03"/>
    <w:rsid w:val="005C52E5"/>
    <w:rsid w:val="005D30EF"/>
    <w:rsid w:val="005D78EB"/>
    <w:rsid w:val="005E6335"/>
    <w:rsid w:val="006115EC"/>
    <w:rsid w:val="00616AD0"/>
    <w:rsid w:val="006174F5"/>
    <w:rsid w:val="00630999"/>
    <w:rsid w:val="0064043A"/>
    <w:rsid w:val="00642656"/>
    <w:rsid w:val="00643D3C"/>
    <w:rsid w:val="00655AB6"/>
    <w:rsid w:val="006839D9"/>
    <w:rsid w:val="00687E1B"/>
    <w:rsid w:val="006B0B8B"/>
    <w:rsid w:val="006B1BA0"/>
    <w:rsid w:val="006D79F3"/>
    <w:rsid w:val="00712E45"/>
    <w:rsid w:val="00733CDB"/>
    <w:rsid w:val="007413A4"/>
    <w:rsid w:val="00754D46"/>
    <w:rsid w:val="007607CD"/>
    <w:rsid w:val="00763E5A"/>
    <w:rsid w:val="007744F9"/>
    <w:rsid w:val="0078490F"/>
    <w:rsid w:val="00792C73"/>
    <w:rsid w:val="00795D98"/>
    <w:rsid w:val="007A307F"/>
    <w:rsid w:val="007B5C95"/>
    <w:rsid w:val="007B7EA5"/>
    <w:rsid w:val="007C54C5"/>
    <w:rsid w:val="007E5B56"/>
    <w:rsid w:val="008023D2"/>
    <w:rsid w:val="00804925"/>
    <w:rsid w:val="00830ECA"/>
    <w:rsid w:val="008378A7"/>
    <w:rsid w:val="008426B2"/>
    <w:rsid w:val="008760DF"/>
    <w:rsid w:val="008A02A0"/>
    <w:rsid w:val="008B189C"/>
    <w:rsid w:val="008E65F0"/>
    <w:rsid w:val="0090003D"/>
    <w:rsid w:val="009157CD"/>
    <w:rsid w:val="00933420"/>
    <w:rsid w:val="00935F3D"/>
    <w:rsid w:val="0094062F"/>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423B8"/>
    <w:rsid w:val="00B609D3"/>
    <w:rsid w:val="00B676B5"/>
    <w:rsid w:val="00B83AFA"/>
    <w:rsid w:val="00B83CF3"/>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80CED"/>
    <w:rsid w:val="00C85B69"/>
    <w:rsid w:val="00C964DC"/>
    <w:rsid w:val="00CB0781"/>
    <w:rsid w:val="00CC7363"/>
    <w:rsid w:val="00CD42B6"/>
    <w:rsid w:val="00CE6588"/>
    <w:rsid w:val="00CF0A07"/>
    <w:rsid w:val="00CF582D"/>
    <w:rsid w:val="00CF67CA"/>
    <w:rsid w:val="00D31594"/>
    <w:rsid w:val="00D366BE"/>
    <w:rsid w:val="00D41C0F"/>
    <w:rsid w:val="00D41C22"/>
    <w:rsid w:val="00D4271B"/>
    <w:rsid w:val="00D43484"/>
    <w:rsid w:val="00D6314F"/>
    <w:rsid w:val="00D64ABF"/>
    <w:rsid w:val="00D66FD1"/>
    <w:rsid w:val="00D7297B"/>
    <w:rsid w:val="00D81087"/>
    <w:rsid w:val="00DA7C50"/>
    <w:rsid w:val="00DB7F1C"/>
    <w:rsid w:val="00DC4231"/>
    <w:rsid w:val="00DD310C"/>
    <w:rsid w:val="00DD539B"/>
    <w:rsid w:val="00DE7A7B"/>
    <w:rsid w:val="00E05041"/>
    <w:rsid w:val="00E204BD"/>
    <w:rsid w:val="00E21757"/>
    <w:rsid w:val="00E51F7F"/>
    <w:rsid w:val="00E62B5C"/>
    <w:rsid w:val="00E659AC"/>
    <w:rsid w:val="00E67184"/>
    <w:rsid w:val="00E95533"/>
    <w:rsid w:val="00EB2780"/>
    <w:rsid w:val="00EB2887"/>
    <w:rsid w:val="00EB7057"/>
    <w:rsid w:val="00EC0F85"/>
    <w:rsid w:val="00EC1BC8"/>
    <w:rsid w:val="00EC5547"/>
    <w:rsid w:val="00EF0678"/>
    <w:rsid w:val="00F11577"/>
    <w:rsid w:val="00F232DB"/>
    <w:rsid w:val="00F711E5"/>
    <w:rsid w:val="00F82473"/>
    <w:rsid w:val="00F91C3D"/>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7798D413-6297-4C4E-853F-B38A18E1A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2015-12-10T17:28:00Z</dcterms:created>
  <dcterms:modified xsi:type="dcterms:W3CDTF">2015-12-10T17:30:00Z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