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3ADD8EE" w:rsidR="00CE6588" w:rsidRPr="00003CF0" w:rsidRDefault="001C6E24" w:rsidP="00B83CF3">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12</w:t>
            </w:r>
            <w:r w:rsidR="00CB0781">
              <w:rPr>
                <w:rFonts w:ascii="Times New Roman" w:hAnsi="Times New Roman"/>
                <w:i w:val="0"/>
                <w:color w:val="auto"/>
                <w:sz w:val="22"/>
                <w:szCs w:val="22"/>
              </w:rPr>
              <w:t>/</w:t>
            </w:r>
            <w:r w:rsidR="00245912">
              <w:rPr>
                <w:rFonts w:ascii="Times New Roman" w:hAnsi="Times New Roman"/>
                <w:i w:val="0"/>
                <w:color w:val="auto"/>
                <w:sz w:val="22"/>
                <w:szCs w:val="22"/>
              </w:rPr>
              <w:t>11</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23672EC2" w:rsidR="00CE6588" w:rsidRPr="00475F62" w:rsidRDefault="00475F6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w:t>
            </w:r>
            <w:r w:rsidR="00A01187">
              <w:rPr>
                <w:rFonts w:ascii="Times New Roman" w:hAnsi="Times New Roman"/>
                <w:i w:val="0"/>
                <w:color w:val="auto"/>
                <w:sz w:val="24"/>
                <w:szCs w:val="24"/>
              </w:rPr>
              <w:t>0</w:t>
            </w:r>
            <w:r w:rsidR="00024977">
              <w:rPr>
                <w:rFonts w:ascii="Times New Roman" w:hAnsi="Times New Roman"/>
                <w:i w:val="0"/>
                <w:color w:val="auto"/>
                <w:sz w:val="24"/>
                <w:szCs w:val="24"/>
              </w:rPr>
              <w:t xml:space="preserve"> pm-3</w:t>
            </w:r>
            <w:r w:rsidR="003E0D0A">
              <w:rPr>
                <w:rFonts w:ascii="Times New Roman" w:hAnsi="Times New Roman"/>
                <w:i w:val="0"/>
                <w:color w:val="auto"/>
                <w:sz w:val="24"/>
                <w:szCs w:val="24"/>
              </w:rPr>
              <w:t>:</w:t>
            </w:r>
            <w:r w:rsidR="00754D46">
              <w:rPr>
                <w:rFonts w:ascii="Times New Roman" w:hAnsi="Times New Roman"/>
                <w:i w:val="0"/>
                <w:color w:val="auto"/>
                <w:sz w:val="24"/>
                <w:szCs w:val="24"/>
              </w:rPr>
              <w:t>20</w:t>
            </w:r>
            <w:r w:rsidR="003E0D0A">
              <w:rPr>
                <w:rFonts w:ascii="Times New Roman" w:hAnsi="Times New Roman"/>
                <w:i w:val="0"/>
                <w:color w:val="auto"/>
                <w:sz w:val="24"/>
                <w:szCs w:val="24"/>
              </w:rPr>
              <w:t xml:space="preserve"> </w:t>
            </w:r>
            <w:r w:rsidR="00CE6588" w:rsidRPr="00CE6588">
              <w:rPr>
                <w:rFonts w:ascii="Times New Roman" w:hAnsi="Times New Roman"/>
                <w:i w:val="0"/>
                <w:color w:val="auto"/>
                <w:sz w:val="24"/>
                <w:szCs w:val="24"/>
              </w:rPr>
              <w:t>pm</w:t>
            </w:r>
          </w:p>
        </w:tc>
      </w:tr>
    </w:tbl>
    <w:p w14:paraId="71258066" w14:textId="77777777" w:rsidR="00754D46" w:rsidRDefault="00754D46" w:rsidP="00CE6588"/>
    <w:tbl>
      <w:tblPr>
        <w:tblStyle w:val="GridTable4-Accent1"/>
        <w:tblW w:w="0" w:type="auto"/>
        <w:tblLook w:val="04A0" w:firstRow="1" w:lastRow="0" w:firstColumn="1" w:lastColumn="0" w:noHBand="0" w:noVBand="1"/>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1E1BF8BD"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123B163B" w:rsidR="00000750" w:rsidRPr="007B7EA5" w:rsidRDefault="009C21E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4C94ABD6" w:rsidR="00000750" w:rsidRPr="007B7EA5" w:rsidRDefault="009C21E5"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21A69CA" w:rsidR="00000750" w:rsidRPr="007B7EA5" w:rsidRDefault="00CF67CA"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410BAD6B"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77777777" w:rsidR="00000750" w:rsidRPr="00000750" w:rsidRDefault="00000750" w:rsidP="00C75FC3">
            <w:pPr>
              <w:rPr>
                <w:b w:val="0"/>
                <w:sz w:val="20"/>
                <w:szCs w:val="20"/>
              </w:rPr>
            </w:pPr>
            <w:r w:rsidRPr="00000750">
              <w:rPr>
                <w:b w:val="0"/>
                <w:sz w:val="20"/>
                <w:szCs w:val="20"/>
              </w:rPr>
              <w:t>Tom Bigelow</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7777777"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245912" w14:paraId="3703C918"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48071ED4" w14:textId="38BC59C4" w:rsidR="00245912" w:rsidRPr="00245912" w:rsidRDefault="00245912" w:rsidP="00C75FC3">
            <w:pPr>
              <w:rPr>
                <w:b w:val="0"/>
                <w:sz w:val="20"/>
                <w:szCs w:val="20"/>
              </w:rPr>
            </w:pPr>
            <w:r w:rsidRPr="00245912">
              <w:rPr>
                <w:b w:val="0"/>
                <w:sz w:val="20"/>
                <w:szCs w:val="20"/>
              </w:rPr>
              <w:t>Chris Parns</w:t>
            </w:r>
          </w:p>
        </w:tc>
        <w:tc>
          <w:tcPr>
            <w:tcW w:w="450" w:type="dxa"/>
          </w:tcPr>
          <w:p w14:paraId="54369590" w14:textId="731FED4B" w:rsidR="00245912"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D149A64" w14:textId="16B8939D" w:rsidR="00245912" w:rsidRPr="007B7EA5" w:rsidRDefault="00F916CA"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Bill Walsh</w:t>
            </w:r>
          </w:p>
        </w:tc>
        <w:tc>
          <w:tcPr>
            <w:tcW w:w="535" w:type="dxa"/>
          </w:tcPr>
          <w:p w14:paraId="2A73C971" w14:textId="77777777" w:rsidR="00245912" w:rsidRPr="007B7EA5" w:rsidRDefault="00245912"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14:paraId="44171FF9" w14:textId="77777777" w:rsidR="00245243" w:rsidRDefault="00245243" w:rsidP="00245243">
      <w:pPr>
        <w:jc w:val="center"/>
        <w:rPr>
          <w:b/>
          <w:sz w:val="28"/>
          <w:szCs w:val="28"/>
        </w:rPr>
      </w:pPr>
    </w:p>
    <w:p w14:paraId="44C37331" w14:textId="6B2FADC9" w:rsidR="00CE6588" w:rsidRPr="00BB627E"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
        <w:gridCol w:w="1373"/>
        <w:gridCol w:w="3870"/>
        <w:gridCol w:w="1350"/>
        <w:gridCol w:w="1260"/>
        <w:gridCol w:w="1322"/>
        <w:gridCol w:w="113"/>
      </w:tblGrid>
      <w:tr w:rsidR="00CE6588" w:rsidRPr="00D7297B" w14:paraId="563F8B7A" w14:textId="77777777" w:rsidTr="006174F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40" w:type="dxa"/>
            <w:gridSpan w:val="2"/>
            <w:tcBorders>
              <w:top w:val="none" w:sz="0" w:space="0" w:color="auto"/>
              <w:left w:val="none" w:sz="0" w:space="0" w:color="auto"/>
              <w:bottom w:val="none" w:sz="0" w:space="0" w:color="auto"/>
              <w:right w:val="none" w:sz="0" w:space="0" w:color="auto"/>
            </w:tcBorders>
          </w:tcPr>
          <w:p w14:paraId="5509EE58" w14:textId="77777777" w:rsidR="00CE6588" w:rsidRPr="00D7297B" w:rsidRDefault="00CE6588" w:rsidP="005B2313">
            <w:pPr>
              <w:jc w:val="center"/>
              <w:rPr>
                <w:sz w:val="20"/>
                <w:szCs w:val="20"/>
              </w:rPr>
            </w:pPr>
            <w:r w:rsidRPr="00D7297B">
              <w:rPr>
                <w:sz w:val="20"/>
                <w:szCs w:val="20"/>
              </w:rPr>
              <w:t>Action Item Origination Date</w:t>
            </w:r>
          </w:p>
        </w:tc>
        <w:tc>
          <w:tcPr>
            <w:tcW w:w="3870" w:type="dxa"/>
            <w:tcBorders>
              <w:top w:val="none" w:sz="0" w:space="0" w:color="auto"/>
              <w:left w:val="none" w:sz="0" w:space="0" w:color="auto"/>
              <w:bottom w:val="none" w:sz="0" w:space="0" w:color="auto"/>
              <w:right w:val="none" w:sz="0" w:space="0" w:color="auto"/>
            </w:tcBorders>
          </w:tcPr>
          <w:p w14:paraId="5D5C2405"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Action Item</w:t>
            </w:r>
          </w:p>
        </w:tc>
        <w:tc>
          <w:tcPr>
            <w:tcW w:w="1350" w:type="dxa"/>
            <w:tcBorders>
              <w:top w:val="none" w:sz="0" w:space="0" w:color="auto"/>
              <w:left w:val="none" w:sz="0" w:space="0" w:color="auto"/>
              <w:bottom w:val="none" w:sz="0" w:space="0" w:color="auto"/>
              <w:right w:val="none" w:sz="0" w:space="0" w:color="auto"/>
            </w:tcBorders>
          </w:tcPr>
          <w:p w14:paraId="26B33480"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D7297B">
              <w:rPr>
                <w:b w:val="0"/>
                <w:sz w:val="20"/>
                <w:szCs w:val="20"/>
              </w:rPr>
              <w:t>Owner</w:t>
            </w:r>
          </w:p>
        </w:tc>
        <w:tc>
          <w:tcPr>
            <w:tcW w:w="1260" w:type="dxa"/>
            <w:tcBorders>
              <w:top w:val="none" w:sz="0" w:space="0" w:color="auto"/>
              <w:left w:val="none" w:sz="0" w:space="0" w:color="auto"/>
              <w:bottom w:val="none" w:sz="0" w:space="0" w:color="auto"/>
              <w:right w:val="none" w:sz="0" w:space="0" w:color="auto"/>
            </w:tcBorders>
          </w:tcPr>
          <w:p w14:paraId="29BEAC4C"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Status</w:t>
            </w:r>
          </w:p>
        </w:tc>
        <w:tc>
          <w:tcPr>
            <w:tcW w:w="1435" w:type="dxa"/>
            <w:gridSpan w:val="2"/>
            <w:tcBorders>
              <w:top w:val="none" w:sz="0" w:space="0" w:color="auto"/>
              <w:left w:val="none" w:sz="0" w:space="0" w:color="auto"/>
              <w:bottom w:val="none" w:sz="0" w:space="0" w:color="auto"/>
              <w:right w:val="none" w:sz="0" w:space="0" w:color="auto"/>
            </w:tcBorders>
          </w:tcPr>
          <w:p w14:paraId="3C4FF90E" w14:textId="77777777" w:rsidR="00CE6588" w:rsidRPr="00D7297B" w:rsidRDefault="00CE6588" w:rsidP="005B2313">
            <w:pPr>
              <w:jc w:val="center"/>
              <w:cnfStyle w:val="100000000000" w:firstRow="1" w:lastRow="0" w:firstColumn="0" w:lastColumn="0" w:oddVBand="0" w:evenVBand="0" w:oddHBand="0" w:evenHBand="0" w:firstRowFirstColumn="0" w:firstRowLastColumn="0" w:lastRowFirstColumn="0" w:lastRowLastColumn="0"/>
              <w:rPr>
                <w:sz w:val="20"/>
                <w:szCs w:val="20"/>
              </w:rPr>
            </w:pPr>
            <w:r w:rsidRPr="00D7297B">
              <w:rPr>
                <w:sz w:val="20"/>
                <w:szCs w:val="20"/>
              </w:rPr>
              <w:t>Closed Date *closed items will roll off in 48-hrs</w:t>
            </w:r>
          </w:p>
        </w:tc>
      </w:tr>
      <w:tr w:rsidR="00475F62" w:rsidRPr="00D7297B" w14:paraId="1689D7D0"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113F5C8E" w14:textId="0CBD15CE" w:rsidR="00AE0013" w:rsidRPr="00245912" w:rsidRDefault="00AE0013" w:rsidP="005B2313">
            <w:pPr>
              <w:rPr>
                <w:sz w:val="22"/>
              </w:rPr>
            </w:pPr>
            <w:r w:rsidRPr="00245912">
              <w:rPr>
                <w:sz w:val="22"/>
              </w:rPr>
              <w:t>11/02/2015</w:t>
            </w:r>
          </w:p>
        </w:tc>
        <w:tc>
          <w:tcPr>
            <w:tcW w:w="3870" w:type="dxa"/>
          </w:tcPr>
          <w:p w14:paraId="46CE778C" w14:textId="454DD43F" w:rsidR="00AE0013" w:rsidRPr="00245912" w:rsidRDefault="00AE0013" w:rsidP="00B423B8">
            <w:pPr>
              <w:pStyle w:val="ListParagraph"/>
              <w:spacing w:before="0" w:after="200" w:line="276" w:lineRule="auto"/>
              <w:ind w:left="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245912">
              <w:rPr>
                <w:rFonts w:eastAsia="Times New Roman" w:cs="Times New Roman"/>
                <w:sz w:val="22"/>
              </w:rPr>
              <w:t>Cecelia see if there is a pharmacy MUMPS developer that could do the secondary developer checklist.</w:t>
            </w:r>
          </w:p>
        </w:tc>
        <w:tc>
          <w:tcPr>
            <w:tcW w:w="1350" w:type="dxa"/>
          </w:tcPr>
          <w:p w14:paraId="79CD0608" w14:textId="5D3F1B77" w:rsidR="00AE0013" w:rsidRPr="00245912" w:rsidRDefault="00AE0013"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Cecelia</w:t>
            </w:r>
          </w:p>
        </w:tc>
        <w:tc>
          <w:tcPr>
            <w:tcW w:w="1260" w:type="dxa"/>
          </w:tcPr>
          <w:p w14:paraId="496D4862" w14:textId="118E88E4" w:rsidR="00AE0013" w:rsidRPr="00245912" w:rsidRDefault="008023D2" w:rsidP="003F0601">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Follow </w:t>
            </w:r>
            <w:r w:rsidR="003F0601" w:rsidRPr="00245912">
              <w:rPr>
                <w:sz w:val="22"/>
              </w:rPr>
              <w:t xml:space="preserve"> Up with </w:t>
            </w:r>
            <w:r w:rsidRPr="00245912">
              <w:rPr>
                <w:sz w:val="22"/>
              </w:rPr>
              <w:t>Josh</w:t>
            </w:r>
            <w:r w:rsidR="003F0601" w:rsidRPr="00245912">
              <w:rPr>
                <w:sz w:val="22"/>
              </w:rPr>
              <w:t xml:space="preserve"> who is supposed to submit Resource Request</w:t>
            </w:r>
          </w:p>
        </w:tc>
        <w:tc>
          <w:tcPr>
            <w:tcW w:w="1322" w:type="dxa"/>
          </w:tcPr>
          <w:p w14:paraId="007EAB9A" w14:textId="77777777" w:rsidR="00AE0013" w:rsidRPr="00245912" w:rsidRDefault="00AE0013" w:rsidP="005B2313">
            <w:pPr>
              <w:cnfStyle w:val="000000100000" w:firstRow="0" w:lastRow="0" w:firstColumn="0" w:lastColumn="0" w:oddVBand="0" w:evenVBand="0" w:oddHBand="1" w:evenHBand="0" w:firstRowFirstColumn="0" w:firstRowLastColumn="0" w:lastRowFirstColumn="0" w:lastRowLastColumn="0"/>
              <w:rPr>
                <w:sz w:val="22"/>
              </w:rPr>
            </w:pPr>
          </w:p>
        </w:tc>
      </w:tr>
      <w:tr w:rsidR="002057AB" w:rsidRPr="00D7297B" w14:paraId="631615D9"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367710D" w14:textId="6445337D" w:rsidR="002057AB" w:rsidRPr="00245912" w:rsidRDefault="002057AB" w:rsidP="005B2313">
            <w:pPr>
              <w:rPr>
                <w:sz w:val="22"/>
              </w:rPr>
            </w:pPr>
            <w:r w:rsidRPr="00245912">
              <w:rPr>
                <w:sz w:val="22"/>
              </w:rPr>
              <w:t>12/07/2015</w:t>
            </w:r>
          </w:p>
        </w:tc>
        <w:tc>
          <w:tcPr>
            <w:tcW w:w="3870" w:type="dxa"/>
          </w:tcPr>
          <w:p w14:paraId="2268D3CB" w14:textId="3092930A" w:rsidR="002057AB" w:rsidRPr="00245912" w:rsidRDefault="002057AB" w:rsidP="00E95533">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 xml:space="preserve">Tony will send the internal VA links to Cecelia and she will provide the </w:t>
            </w:r>
            <w:r w:rsidRPr="00245912">
              <w:rPr>
                <w:sz w:val="22"/>
              </w:rPr>
              <w:lastRenderedPageBreak/>
              <w:t>templates from those links.  This was identified as a requirement in the HDR SDD.</w:t>
            </w:r>
          </w:p>
        </w:tc>
        <w:tc>
          <w:tcPr>
            <w:tcW w:w="1350" w:type="dxa"/>
          </w:tcPr>
          <w:p w14:paraId="2A91E4F2" w14:textId="32CA5B54"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lastRenderedPageBreak/>
              <w:t>Tony / Cecelia</w:t>
            </w:r>
          </w:p>
        </w:tc>
        <w:tc>
          <w:tcPr>
            <w:tcW w:w="1260" w:type="dxa"/>
          </w:tcPr>
          <w:p w14:paraId="3A08D55B" w14:textId="782981B3" w:rsidR="002057AB" w:rsidRPr="00245912" w:rsidRDefault="002057AB" w:rsidP="00996787">
            <w:pPr>
              <w:cnfStyle w:val="000000000000" w:firstRow="0" w:lastRow="0" w:firstColumn="0" w:lastColumn="0" w:oddVBand="0" w:evenVBand="0" w:oddHBand="0" w:evenHBand="0" w:firstRowFirstColumn="0" w:firstRowLastColumn="0" w:lastRowFirstColumn="0" w:lastRowLastColumn="0"/>
              <w:rPr>
                <w:sz w:val="22"/>
              </w:rPr>
            </w:pPr>
            <w:r w:rsidRPr="00245912">
              <w:rPr>
                <w:sz w:val="22"/>
              </w:rPr>
              <w:t>Open</w:t>
            </w:r>
          </w:p>
        </w:tc>
        <w:tc>
          <w:tcPr>
            <w:tcW w:w="1322" w:type="dxa"/>
          </w:tcPr>
          <w:p w14:paraId="7FEDDBCC" w14:textId="77777777" w:rsidR="002057AB" w:rsidRPr="00245912" w:rsidRDefault="002057AB" w:rsidP="005B2313">
            <w:pPr>
              <w:cnfStyle w:val="000000000000" w:firstRow="0" w:lastRow="0" w:firstColumn="0" w:lastColumn="0" w:oddVBand="0" w:evenVBand="0" w:oddHBand="0" w:evenHBand="0" w:firstRowFirstColumn="0" w:firstRowLastColumn="0" w:lastRowFirstColumn="0" w:lastRowLastColumn="0"/>
              <w:rPr>
                <w:sz w:val="22"/>
              </w:rPr>
            </w:pPr>
          </w:p>
        </w:tc>
      </w:tr>
      <w:tr w:rsidR="00245912" w:rsidRPr="00D7297B" w14:paraId="76222445" w14:textId="77777777" w:rsidTr="006174F5">
        <w:trPr>
          <w:gridBefore w:val="1"/>
          <w:gridAfter w:val="1"/>
          <w:cnfStyle w:val="000000100000" w:firstRow="0" w:lastRow="0" w:firstColumn="0" w:lastColumn="0" w:oddVBand="0" w:evenVBand="0" w:oddHBand="1" w:evenHBand="0" w:firstRowFirstColumn="0" w:firstRowLastColumn="0" w:lastRowFirstColumn="0" w:lastRowLastColumn="0"/>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3D19E46A" w14:textId="425A2FCC" w:rsidR="003F0601" w:rsidRPr="00245912" w:rsidRDefault="003F0601" w:rsidP="005B2313">
            <w:pPr>
              <w:rPr>
                <w:sz w:val="22"/>
              </w:rPr>
            </w:pPr>
            <w:r w:rsidRPr="00245912">
              <w:rPr>
                <w:sz w:val="22"/>
              </w:rPr>
              <w:lastRenderedPageBreak/>
              <w:t>12/10/2015</w:t>
            </w:r>
          </w:p>
        </w:tc>
        <w:tc>
          <w:tcPr>
            <w:tcW w:w="3870" w:type="dxa"/>
          </w:tcPr>
          <w:p w14:paraId="255C991E" w14:textId="0FEF6BD9" w:rsidR="003F0601" w:rsidRPr="00245912" w:rsidRDefault="003F0601" w:rsidP="00E95533">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Follow up with the Network SEDR folks and provide them with the new environment so they can capture the packets.</w:t>
            </w:r>
          </w:p>
        </w:tc>
        <w:tc>
          <w:tcPr>
            <w:tcW w:w="1350" w:type="dxa"/>
          </w:tcPr>
          <w:p w14:paraId="6C6AC8DF" w14:textId="78402DF4"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 xml:space="preserve">Cecelia </w:t>
            </w:r>
          </w:p>
        </w:tc>
        <w:tc>
          <w:tcPr>
            <w:tcW w:w="1260" w:type="dxa"/>
          </w:tcPr>
          <w:p w14:paraId="57A8FCF6" w14:textId="4D84E8B6" w:rsidR="003F0601" w:rsidRPr="00245912" w:rsidRDefault="003F0601" w:rsidP="00996787">
            <w:pPr>
              <w:cnfStyle w:val="000000100000" w:firstRow="0" w:lastRow="0" w:firstColumn="0" w:lastColumn="0" w:oddVBand="0" w:evenVBand="0" w:oddHBand="1" w:evenHBand="0" w:firstRowFirstColumn="0" w:firstRowLastColumn="0" w:lastRowFirstColumn="0" w:lastRowLastColumn="0"/>
              <w:rPr>
                <w:sz w:val="22"/>
              </w:rPr>
            </w:pPr>
            <w:r w:rsidRPr="00245912">
              <w:rPr>
                <w:sz w:val="22"/>
              </w:rPr>
              <w:t>Open</w:t>
            </w:r>
          </w:p>
        </w:tc>
        <w:tc>
          <w:tcPr>
            <w:tcW w:w="1322" w:type="dxa"/>
          </w:tcPr>
          <w:p w14:paraId="08FD3D37" w14:textId="77777777" w:rsidR="003F0601" w:rsidRPr="00245912" w:rsidRDefault="003F0601" w:rsidP="005B2313">
            <w:pPr>
              <w:cnfStyle w:val="000000100000" w:firstRow="0" w:lastRow="0" w:firstColumn="0" w:lastColumn="0" w:oddVBand="0" w:evenVBand="0" w:oddHBand="1" w:evenHBand="0" w:firstRowFirstColumn="0" w:firstRowLastColumn="0" w:lastRowFirstColumn="0" w:lastRowLastColumn="0"/>
              <w:rPr>
                <w:sz w:val="22"/>
              </w:rPr>
            </w:pPr>
          </w:p>
        </w:tc>
      </w:tr>
      <w:tr w:rsidR="00A232C4" w:rsidRPr="00D7297B" w14:paraId="4311B341" w14:textId="77777777" w:rsidTr="006174F5">
        <w:trPr>
          <w:gridBefore w:val="1"/>
          <w:gridAfter w:val="1"/>
          <w:wBefore w:w="67" w:type="dxa"/>
          <w:wAfter w:w="113" w:type="dxa"/>
          <w:jc w:val="center"/>
        </w:trPr>
        <w:tc>
          <w:tcPr>
            <w:cnfStyle w:val="001000000000" w:firstRow="0" w:lastRow="0" w:firstColumn="1" w:lastColumn="0" w:oddVBand="0" w:evenVBand="0" w:oddHBand="0" w:evenHBand="0" w:firstRowFirstColumn="0" w:firstRowLastColumn="0" w:lastRowFirstColumn="0" w:lastRowLastColumn="0"/>
            <w:tcW w:w="1373" w:type="dxa"/>
          </w:tcPr>
          <w:p w14:paraId="260F430B" w14:textId="04E7CA9A" w:rsidR="00A232C4" w:rsidRPr="00245912" w:rsidRDefault="00A232C4" w:rsidP="005B2313">
            <w:pPr>
              <w:rPr>
                <w:sz w:val="22"/>
              </w:rPr>
            </w:pPr>
            <w:r>
              <w:rPr>
                <w:sz w:val="22"/>
              </w:rPr>
              <w:t>12/11/2015</w:t>
            </w:r>
          </w:p>
        </w:tc>
        <w:tc>
          <w:tcPr>
            <w:tcW w:w="3870" w:type="dxa"/>
          </w:tcPr>
          <w:p w14:paraId="328BB4E5" w14:textId="2FD5B8F3" w:rsidR="00A232C4" w:rsidRPr="00245912" w:rsidRDefault="00A232C4" w:rsidP="00E95533">
            <w:pPr>
              <w:cnfStyle w:val="000000000000" w:firstRow="0" w:lastRow="0" w:firstColumn="0" w:lastColumn="0" w:oddVBand="0" w:evenVBand="0" w:oddHBand="0" w:evenHBand="0" w:firstRowFirstColumn="0" w:firstRowLastColumn="0" w:lastRowFirstColumn="0" w:lastRowLastColumn="0"/>
              <w:rPr>
                <w:sz w:val="22"/>
              </w:rPr>
            </w:pPr>
            <w:r>
              <w:rPr>
                <w:sz w:val="22"/>
              </w:rPr>
              <w:t>Determine what testing artifacts are required.</w:t>
            </w:r>
          </w:p>
        </w:tc>
        <w:tc>
          <w:tcPr>
            <w:tcW w:w="1350" w:type="dxa"/>
          </w:tcPr>
          <w:p w14:paraId="34A77C00" w14:textId="2AE53E82"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14:paraId="184CD86E" w14:textId="1A50ED67" w:rsidR="00A232C4" w:rsidRPr="00245912" w:rsidRDefault="00A232C4" w:rsidP="00996787">
            <w:pPr>
              <w:cnfStyle w:val="000000000000" w:firstRow="0" w:lastRow="0" w:firstColumn="0" w:lastColumn="0" w:oddVBand="0" w:evenVBand="0" w:oddHBand="0" w:evenHBand="0" w:firstRowFirstColumn="0" w:firstRowLastColumn="0" w:lastRowFirstColumn="0" w:lastRowLastColumn="0"/>
              <w:rPr>
                <w:sz w:val="22"/>
              </w:rPr>
            </w:pPr>
            <w:r>
              <w:rPr>
                <w:sz w:val="22"/>
              </w:rPr>
              <w:t>Open</w:t>
            </w:r>
          </w:p>
        </w:tc>
        <w:tc>
          <w:tcPr>
            <w:tcW w:w="1322" w:type="dxa"/>
          </w:tcPr>
          <w:p w14:paraId="5717B1ED" w14:textId="77777777" w:rsidR="00A232C4" w:rsidRPr="00245912" w:rsidRDefault="00A232C4" w:rsidP="005B2313">
            <w:pPr>
              <w:cnfStyle w:val="000000000000" w:firstRow="0" w:lastRow="0" w:firstColumn="0" w:lastColumn="0" w:oddVBand="0" w:evenVBand="0" w:oddHBand="0" w:evenHBand="0" w:firstRowFirstColumn="0" w:firstRowLastColumn="0" w:lastRowFirstColumn="0" w:lastRowLastColumn="0"/>
              <w:rPr>
                <w:sz w:val="22"/>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6AF2C78E" w14:textId="77777777" w:rsidR="00D43484" w:rsidRPr="00245912" w:rsidRDefault="001C6E24" w:rsidP="00245912">
            <w:pPr>
              <w:pStyle w:val="ListParagraph"/>
              <w:numPr>
                <w:ilvl w:val="0"/>
                <w:numId w:val="8"/>
              </w:numPr>
              <w:spacing w:before="0" w:after="200" w:line="276" w:lineRule="auto"/>
            </w:pPr>
            <w:r>
              <w:t>Cecelia</w:t>
            </w:r>
            <w:r w:rsidR="00D66FD1">
              <w:t xml:space="preserve"> </w:t>
            </w:r>
            <w:r w:rsidR="009C21E5">
              <w:t xml:space="preserve">shared </w:t>
            </w:r>
            <w:r w:rsidR="00245912">
              <w:t xml:space="preserve">that Bill was able to validate that all 4-instances of the VistA database will be the same.  Per Email from Mark Kaufman:  </w:t>
            </w:r>
            <w:r w:rsidR="00245912">
              <w:rPr>
                <w:color w:val="1F497D"/>
                <w:highlight w:val="yellow"/>
              </w:rPr>
              <w:t>Yes, it’s the CHEYG04 image.</w:t>
            </w:r>
          </w:p>
          <w:p w14:paraId="77E01132" w14:textId="77777777" w:rsidR="00245912" w:rsidRPr="00245912" w:rsidRDefault="00245912" w:rsidP="00245912">
            <w:pPr>
              <w:pStyle w:val="ListParagraph"/>
              <w:numPr>
                <w:ilvl w:val="0"/>
                <w:numId w:val="8"/>
              </w:numPr>
              <w:spacing w:before="0" w:after="200" w:line="276" w:lineRule="auto"/>
            </w:pPr>
            <w:r>
              <w:rPr>
                <w:color w:val="1F497D"/>
              </w:rPr>
              <w:t>Brad can stand down on all the forms for EP.  The VistA Intake Program found his current EP and approved.</w:t>
            </w:r>
          </w:p>
          <w:p w14:paraId="1B08F631" w14:textId="77777777" w:rsidR="00245912" w:rsidRPr="00A232C4" w:rsidRDefault="00245912" w:rsidP="00245912">
            <w:pPr>
              <w:pStyle w:val="ListParagraph"/>
              <w:numPr>
                <w:ilvl w:val="0"/>
                <w:numId w:val="8"/>
              </w:numPr>
              <w:spacing w:before="0" w:after="200" w:line="276" w:lineRule="auto"/>
            </w:pPr>
            <w:r>
              <w:rPr>
                <w:color w:val="1F497D"/>
              </w:rPr>
              <w:t>The team talked about testing and TJ asked everyone to read the testing documents and advise him on the approach he should take as far which test cases should be tested.</w:t>
            </w:r>
          </w:p>
          <w:p w14:paraId="548D0C3D" w14:textId="77777777" w:rsidR="00A232C4" w:rsidRPr="00A232C4" w:rsidRDefault="00A232C4" w:rsidP="00245912">
            <w:pPr>
              <w:pStyle w:val="ListParagraph"/>
              <w:numPr>
                <w:ilvl w:val="0"/>
                <w:numId w:val="8"/>
              </w:numPr>
              <w:spacing w:before="0" w:after="200" w:line="276" w:lineRule="auto"/>
            </w:pPr>
            <w:r>
              <w:rPr>
                <w:color w:val="1F497D"/>
              </w:rPr>
              <w:t>Brad said Task Manager is still an issue but he has not yet submitted a ticket to the Help Desk.</w:t>
            </w:r>
          </w:p>
          <w:p w14:paraId="2B7D112B" w14:textId="1F678F0C" w:rsidR="00A232C4" w:rsidRPr="00A232C4" w:rsidRDefault="00A232C4" w:rsidP="00245912">
            <w:pPr>
              <w:pStyle w:val="ListParagraph"/>
              <w:numPr>
                <w:ilvl w:val="0"/>
                <w:numId w:val="8"/>
              </w:numPr>
              <w:spacing w:before="0" w:after="200" w:line="276" w:lineRule="auto"/>
            </w:pPr>
            <w:r>
              <w:rPr>
                <w:color w:val="1F497D"/>
              </w:rPr>
              <w:t>Tony was able to simulate a response but can’t connect to the VistA.</w:t>
            </w:r>
          </w:p>
          <w:p w14:paraId="7AB193AA" w14:textId="77777777" w:rsidR="00A232C4" w:rsidRPr="00A232C4" w:rsidRDefault="00A232C4" w:rsidP="00245912">
            <w:pPr>
              <w:pStyle w:val="ListParagraph"/>
              <w:numPr>
                <w:ilvl w:val="0"/>
                <w:numId w:val="8"/>
              </w:numPr>
              <w:spacing w:before="0" w:after="200" w:line="276" w:lineRule="auto"/>
            </w:pPr>
            <w:r>
              <w:rPr>
                <w:color w:val="1F497D"/>
              </w:rPr>
              <w:t>Brad is not able to help him with creating a message.  It may all have to wait until the new environment is available.</w:t>
            </w:r>
          </w:p>
          <w:p w14:paraId="5492BD3F" w14:textId="77777777" w:rsidR="00A232C4" w:rsidRPr="00A232C4" w:rsidRDefault="00A232C4" w:rsidP="00245912">
            <w:pPr>
              <w:pStyle w:val="ListParagraph"/>
              <w:numPr>
                <w:ilvl w:val="0"/>
                <w:numId w:val="8"/>
              </w:numPr>
              <w:spacing w:before="0" w:after="200" w:line="276" w:lineRule="auto"/>
            </w:pPr>
            <w:r>
              <w:rPr>
                <w:color w:val="1F497D"/>
              </w:rPr>
              <w:t>Testing discussions continue.  Some team members think the amount of test scripts can be reduced and that the deliverable to prove that testing occurred may be as simple as sending in the log message and indicating generically what was tested; or update the Excel manually with a pass/fail.</w:t>
            </w:r>
          </w:p>
          <w:p w14:paraId="3D0E1D56" w14:textId="77777777" w:rsidR="00A232C4" w:rsidRPr="00B95BDC" w:rsidRDefault="00A232C4" w:rsidP="00245912">
            <w:pPr>
              <w:pStyle w:val="ListParagraph"/>
              <w:numPr>
                <w:ilvl w:val="0"/>
                <w:numId w:val="8"/>
              </w:numPr>
              <w:spacing w:before="0" w:after="200" w:line="276" w:lineRule="auto"/>
            </w:pPr>
            <w:r>
              <w:rPr>
                <w:color w:val="1F497D"/>
              </w:rPr>
              <w:t>No one has been able to find ProPath information about what is required.  What was delivered during the Prototype may have been more than needed.  TBD</w:t>
            </w:r>
          </w:p>
          <w:p w14:paraId="0158E113" w14:textId="55E80BEF" w:rsidR="00B95BDC" w:rsidRPr="0064043A" w:rsidRDefault="00B95BDC" w:rsidP="00245912">
            <w:pPr>
              <w:pStyle w:val="ListParagraph"/>
              <w:numPr>
                <w:ilvl w:val="0"/>
                <w:numId w:val="8"/>
              </w:numPr>
              <w:spacing w:before="0" w:after="200" w:line="276" w:lineRule="auto"/>
            </w:pPr>
            <w:r>
              <w:rPr>
                <w:color w:val="1F497D"/>
              </w:rPr>
              <w:t>Kathy reported she has VA access and scribed the IPT Stakeholder notes, the VIP daily notes, and met with TJ on understanding the testing process.  Will be updating Master Test Plan to incorporate the change in testing methodology since we will not be creating the automated scripts that update the Excel with a pass/fail option.  If the Excel is updated, it will be manual.  Tom no longer working to update via VB because issues with 32-bit/64-bit applications.</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2931FA99" w14:textId="77777777" w:rsidR="00D6314F" w:rsidRDefault="00D6314F" w:rsidP="004851B7"/>
    <w:sectPr w:rsidR="00D6314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A0894" w14:textId="77777777" w:rsidR="002B4F61" w:rsidRDefault="002B4F61" w:rsidP="00CE6588">
      <w:pPr>
        <w:spacing w:before="0" w:after="0"/>
      </w:pPr>
      <w:r>
        <w:separator/>
      </w:r>
    </w:p>
  </w:endnote>
  <w:endnote w:type="continuationSeparator" w:id="0">
    <w:p w14:paraId="70F7A6F1" w14:textId="77777777" w:rsidR="002B4F61" w:rsidRDefault="002B4F61"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9E0B4D7" w:rsidR="00935F3D" w:rsidRDefault="00935F3D">
        <w:pPr>
          <w:pStyle w:val="Footer"/>
          <w:jc w:val="center"/>
        </w:pPr>
        <w:r>
          <w:fldChar w:fldCharType="begin"/>
        </w:r>
        <w:r>
          <w:instrText xml:space="preserve"> PAGE   \* MERGEFORMAT </w:instrText>
        </w:r>
        <w:r>
          <w:fldChar w:fldCharType="separate"/>
        </w:r>
        <w:r w:rsidR="002B4F61">
          <w:rPr>
            <w:noProof/>
          </w:rPr>
          <w:t>1</w:t>
        </w:r>
        <w:r>
          <w:rPr>
            <w:noProof/>
          </w:rPr>
          <w:fldChar w:fldCharType="end"/>
        </w:r>
      </w:p>
    </w:sdtContent>
  </w:sdt>
  <w:p w14:paraId="593BD72B" w14:textId="77777777" w:rsidR="00935F3D" w:rsidRDefault="00935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30677" w14:textId="77777777" w:rsidR="002B4F61" w:rsidRDefault="002B4F61" w:rsidP="00CE6588">
      <w:pPr>
        <w:spacing w:before="0" w:after="0"/>
      </w:pPr>
      <w:r>
        <w:separator/>
      </w:r>
    </w:p>
  </w:footnote>
  <w:footnote w:type="continuationSeparator" w:id="0">
    <w:p w14:paraId="38764EF4" w14:textId="77777777" w:rsidR="002B4F61" w:rsidRDefault="002B4F61"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4"/>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7639"/>
    <w:rsid w:val="00024977"/>
    <w:rsid w:val="0006299E"/>
    <w:rsid w:val="000869B5"/>
    <w:rsid w:val="000A6089"/>
    <w:rsid w:val="000B291B"/>
    <w:rsid w:val="000C372A"/>
    <w:rsid w:val="000C37DD"/>
    <w:rsid w:val="000C4CAC"/>
    <w:rsid w:val="000C4EA5"/>
    <w:rsid w:val="000D50F6"/>
    <w:rsid w:val="000E1B90"/>
    <w:rsid w:val="000E5BC7"/>
    <w:rsid w:val="000F284F"/>
    <w:rsid w:val="00130D33"/>
    <w:rsid w:val="00140EDE"/>
    <w:rsid w:val="001534F6"/>
    <w:rsid w:val="00155BB8"/>
    <w:rsid w:val="0016655C"/>
    <w:rsid w:val="00171F75"/>
    <w:rsid w:val="001830A0"/>
    <w:rsid w:val="00186A11"/>
    <w:rsid w:val="001A5958"/>
    <w:rsid w:val="001B40B0"/>
    <w:rsid w:val="001C6E24"/>
    <w:rsid w:val="001E5FE2"/>
    <w:rsid w:val="001F11D5"/>
    <w:rsid w:val="001F2AEE"/>
    <w:rsid w:val="002057A7"/>
    <w:rsid w:val="002057AB"/>
    <w:rsid w:val="00221464"/>
    <w:rsid w:val="00230DA0"/>
    <w:rsid w:val="002330F1"/>
    <w:rsid w:val="00243A3A"/>
    <w:rsid w:val="00245243"/>
    <w:rsid w:val="00245912"/>
    <w:rsid w:val="002518FA"/>
    <w:rsid w:val="0025545B"/>
    <w:rsid w:val="00262615"/>
    <w:rsid w:val="00286E27"/>
    <w:rsid w:val="002A72FF"/>
    <w:rsid w:val="002B4F61"/>
    <w:rsid w:val="002C4C73"/>
    <w:rsid w:val="002C6A62"/>
    <w:rsid w:val="00302B2A"/>
    <w:rsid w:val="00313CF9"/>
    <w:rsid w:val="003434C1"/>
    <w:rsid w:val="00352B87"/>
    <w:rsid w:val="00355550"/>
    <w:rsid w:val="00357D28"/>
    <w:rsid w:val="003E0D0A"/>
    <w:rsid w:val="003F0601"/>
    <w:rsid w:val="00400D3A"/>
    <w:rsid w:val="00404CDF"/>
    <w:rsid w:val="0042038F"/>
    <w:rsid w:val="004224F0"/>
    <w:rsid w:val="00446CD8"/>
    <w:rsid w:val="00475F62"/>
    <w:rsid w:val="004766B1"/>
    <w:rsid w:val="00480B1F"/>
    <w:rsid w:val="004851B7"/>
    <w:rsid w:val="00490EB3"/>
    <w:rsid w:val="004973B3"/>
    <w:rsid w:val="004C238B"/>
    <w:rsid w:val="004E235E"/>
    <w:rsid w:val="004E425E"/>
    <w:rsid w:val="004F3D1C"/>
    <w:rsid w:val="00532320"/>
    <w:rsid w:val="005828F0"/>
    <w:rsid w:val="005A3654"/>
    <w:rsid w:val="005B37E5"/>
    <w:rsid w:val="005B6B03"/>
    <w:rsid w:val="005C52E5"/>
    <w:rsid w:val="005D30EF"/>
    <w:rsid w:val="005D78EB"/>
    <w:rsid w:val="005E6335"/>
    <w:rsid w:val="006115EC"/>
    <w:rsid w:val="00616AD0"/>
    <w:rsid w:val="006174F5"/>
    <w:rsid w:val="00630999"/>
    <w:rsid w:val="0064043A"/>
    <w:rsid w:val="00642656"/>
    <w:rsid w:val="00643D3C"/>
    <w:rsid w:val="00655AB6"/>
    <w:rsid w:val="006839D9"/>
    <w:rsid w:val="00687E1B"/>
    <w:rsid w:val="006B0B8B"/>
    <w:rsid w:val="006B1BA0"/>
    <w:rsid w:val="006D79F3"/>
    <w:rsid w:val="00712E45"/>
    <w:rsid w:val="00733CDB"/>
    <w:rsid w:val="007413A4"/>
    <w:rsid w:val="00754D46"/>
    <w:rsid w:val="007607CD"/>
    <w:rsid w:val="00763E5A"/>
    <w:rsid w:val="007744F9"/>
    <w:rsid w:val="0078490F"/>
    <w:rsid w:val="00792C73"/>
    <w:rsid w:val="00795D98"/>
    <w:rsid w:val="007A307F"/>
    <w:rsid w:val="007B5C95"/>
    <w:rsid w:val="007B7EA5"/>
    <w:rsid w:val="007C54C5"/>
    <w:rsid w:val="007E5B56"/>
    <w:rsid w:val="008023D2"/>
    <w:rsid w:val="00804925"/>
    <w:rsid w:val="00830ECA"/>
    <w:rsid w:val="008378A7"/>
    <w:rsid w:val="008426B2"/>
    <w:rsid w:val="008760DF"/>
    <w:rsid w:val="008A02A0"/>
    <w:rsid w:val="008B189C"/>
    <w:rsid w:val="008E65F0"/>
    <w:rsid w:val="0090003D"/>
    <w:rsid w:val="009157CD"/>
    <w:rsid w:val="00933420"/>
    <w:rsid w:val="00935F3D"/>
    <w:rsid w:val="00937172"/>
    <w:rsid w:val="0094062F"/>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44E70"/>
    <w:rsid w:val="00A57A4B"/>
    <w:rsid w:val="00A60960"/>
    <w:rsid w:val="00A85C59"/>
    <w:rsid w:val="00A87C54"/>
    <w:rsid w:val="00AA303C"/>
    <w:rsid w:val="00AC388D"/>
    <w:rsid w:val="00AE0013"/>
    <w:rsid w:val="00AF3FB6"/>
    <w:rsid w:val="00B02882"/>
    <w:rsid w:val="00B02DA5"/>
    <w:rsid w:val="00B0741C"/>
    <w:rsid w:val="00B324D3"/>
    <w:rsid w:val="00B3456E"/>
    <w:rsid w:val="00B423B8"/>
    <w:rsid w:val="00B609D3"/>
    <w:rsid w:val="00B676B5"/>
    <w:rsid w:val="00B83AFA"/>
    <w:rsid w:val="00B83CF3"/>
    <w:rsid w:val="00B85203"/>
    <w:rsid w:val="00B85DA9"/>
    <w:rsid w:val="00B94DDC"/>
    <w:rsid w:val="00B95BDC"/>
    <w:rsid w:val="00BB627E"/>
    <w:rsid w:val="00BC2F6B"/>
    <w:rsid w:val="00BD0FE2"/>
    <w:rsid w:val="00BD1F00"/>
    <w:rsid w:val="00BE1473"/>
    <w:rsid w:val="00BF28A8"/>
    <w:rsid w:val="00BF2BA6"/>
    <w:rsid w:val="00C05CE3"/>
    <w:rsid w:val="00C41571"/>
    <w:rsid w:val="00C44B74"/>
    <w:rsid w:val="00C4790E"/>
    <w:rsid w:val="00C60FBE"/>
    <w:rsid w:val="00C75FC3"/>
    <w:rsid w:val="00C80CED"/>
    <w:rsid w:val="00C85B69"/>
    <w:rsid w:val="00C964DC"/>
    <w:rsid w:val="00CB0781"/>
    <w:rsid w:val="00CC7363"/>
    <w:rsid w:val="00CD42B6"/>
    <w:rsid w:val="00CE6588"/>
    <w:rsid w:val="00CF0A07"/>
    <w:rsid w:val="00CF5502"/>
    <w:rsid w:val="00CF582D"/>
    <w:rsid w:val="00CF67CA"/>
    <w:rsid w:val="00D31594"/>
    <w:rsid w:val="00D366BE"/>
    <w:rsid w:val="00D41C0F"/>
    <w:rsid w:val="00D41C22"/>
    <w:rsid w:val="00D4271B"/>
    <w:rsid w:val="00D43484"/>
    <w:rsid w:val="00D6314F"/>
    <w:rsid w:val="00D64ABF"/>
    <w:rsid w:val="00D66FD1"/>
    <w:rsid w:val="00D7297B"/>
    <w:rsid w:val="00D81087"/>
    <w:rsid w:val="00DA7C50"/>
    <w:rsid w:val="00DB7F1C"/>
    <w:rsid w:val="00DC4231"/>
    <w:rsid w:val="00DD310C"/>
    <w:rsid w:val="00DD331B"/>
    <w:rsid w:val="00DD539B"/>
    <w:rsid w:val="00DE7A7B"/>
    <w:rsid w:val="00E05041"/>
    <w:rsid w:val="00E204BD"/>
    <w:rsid w:val="00E21757"/>
    <w:rsid w:val="00E51F7F"/>
    <w:rsid w:val="00E62B5C"/>
    <w:rsid w:val="00E659AC"/>
    <w:rsid w:val="00E67184"/>
    <w:rsid w:val="00E95533"/>
    <w:rsid w:val="00EB2780"/>
    <w:rsid w:val="00EB2887"/>
    <w:rsid w:val="00EB7057"/>
    <w:rsid w:val="00EC0F85"/>
    <w:rsid w:val="00EC1BC8"/>
    <w:rsid w:val="00EC5547"/>
    <w:rsid w:val="00EF0678"/>
    <w:rsid w:val="00F11577"/>
    <w:rsid w:val="00F232DB"/>
    <w:rsid w:val="00F711E5"/>
    <w:rsid w:val="00F82473"/>
    <w:rsid w:val="00F916CA"/>
    <w:rsid w:val="00F91C3D"/>
    <w:rsid w:val="00FB27EC"/>
    <w:rsid w:val="00FB5DFE"/>
    <w:rsid w:val="00FB6090"/>
    <w:rsid w:val="00FB64B8"/>
    <w:rsid w:val="00FC54A0"/>
    <w:rsid w:val="00FD582F"/>
    <w:rsid w:val="62708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07BCB"/>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CB8F11CD-D2BB-45FD-A3BB-F9368375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5</cp:revision>
  <dcterms:created xsi:type="dcterms:W3CDTF">2015-12-14T11:44:00Z</dcterms:created>
  <dcterms:modified xsi:type="dcterms:W3CDTF">2015-12-14T11:47:00Z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