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2559335" w:rsidR="00CE6588" w:rsidRPr="00003CF0" w:rsidRDefault="001C6E24" w:rsidP="00B83CF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D853E8">
              <w:rPr>
                <w:rFonts w:ascii="Times New Roman" w:hAnsi="Times New Roman"/>
                <w:i w:val="0"/>
                <w:color w:val="auto"/>
                <w:sz w:val="22"/>
                <w:szCs w:val="22"/>
              </w:rPr>
              <w:t>15</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0DF3B3BB" w:rsidR="00754D46" w:rsidRDefault="00D853E8" w:rsidP="00CE6588">
      <w:r>
        <w:t>Today’s meeting included guest Naeem Mian and Rob Silverman.  Both were invited for a deep dive discussion on the drug matching logic.</w:t>
      </w:r>
    </w:p>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2DD46AC2" w:rsidR="00000750" w:rsidRPr="007B7EA5" w:rsidRDefault="00D853E8"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245912" w14:paraId="3703C918"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48071ED4" w14:textId="38BC59C4" w:rsidR="00245912" w:rsidRPr="00245912" w:rsidRDefault="00245912" w:rsidP="00C75FC3">
            <w:pPr>
              <w:rPr>
                <w:b w:val="0"/>
                <w:sz w:val="20"/>
                <w:szCs w:val="20"/>
              </w:rPr>
            </w:pPr>
            <w:r w:rsidRPr="00245912">
              <w:rPr>
                <w:b w:val="0"/>
                <w:sz w:val="20"/>
                <w:szCs w:val="20"/>
              </w:rPr>
              <w:t>Chris Parns</w:t>
            </w:r>
          </w:p>
        </w:tc>
        <w:tc>
          <w:tcPr>
            <w:tcW w:w="450" w:type="dxa"/>
          </w:tcPr>
          <w:p w14:paraId="54369590" w14:textId="494F09A4" w:rsidR="00245912"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D149A64" w14:textId="16B8939D" w:rsidR="00245912" w:rsidRPr="007B7EA5" w:rsidRDefault="00F916CA"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14:paraId="2A73C971" w14:textId="77777777" w:rsidR="00245912" w:rsidRPr="007B7EA5"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D853E8" w14:paraId="49BAEF8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DADDC44" w14:textId="513A7C4D" w:rsidR="00D853E8" w:rsidRPr="00D853E8" w:rsidRDefault="00D853E8" w:rsidP="00C75FC3">
            <w:pPr>
              <w:rPr>
                <w:b w:val="0"/>
                <w:sz w:val="20"/>
                <w:szCs w:val="20"/>
              </w:rPr>
            </w:pPr>
            <w:r w:rsidRPr="00D853E8">
              <w:rPr>
                <w:b w:val="0"/>
                <w:sz w:val="20"/>
                <w:szCs w:val="20"/>
              </w:rPr>
              <w:t>Naeem Mian</w:t>
            </w:r>
          </w:p>
        </w:tc>
        <w:tc>
          <w:tcPr>
            <w:tcW w:w="450" w:type="dxa"/>
          </w:tcPr>
          <w:p w14:paraId="61E7D14D" w14:textId="3A60B9C9" w:rsidR="00D853E8" w:rsidRDefault="00D853E8"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5556472" w14:textId="1C6E33D8" w:rsidR="00D853E8" w:rsidRDefault="00D853E8"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 Silverman</w:t>
            </w:r>
          </w:p>
        </w:tc>
        <w:tc>
          <w:tcPr>
            <w:tcW w:w="535" w:type="dxa"/>
          </w:tcPr>
          <w:p w14:paraId="07FB2B5B" w14:textId="4D42C868" w:rsidR="00D853E8" w:rsidRPr="007B7EA5" w:rsidRDefault="00D853E8"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245912" w:rsidRDefault="00AE0013" w:rsidP="005B2313">
            <w:pPr>
              <w:rPr>
                <w:sz w:val="22"/>
              </w:rPr>
            </w:pPr>
            <w:r w:rsidRPr="00245912">
              <w:rPr>
                <w:sz w:val="22"/>
              </w:rPr>
              <w:t>11/02/2015</w:t>
            </w:r>
          </w:p>
        </w:tc>
        <w:tc>
          <w:tcPr>
            <w:tcW w:w="3870" w:type="dxa"/>
          </w:tcPr>
          <w:p w14:paraId="46CE778C" w14:textId="454DD43F" w:rsidR="00AE0013" w:rsidRPr="00245912"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245912">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245912" w:rsidRDefault="00AE0013"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Cecelia</w:t>
            </w:r>
          </w:p>
        </w:tc>
        <w:tc>
          <w:tcPr>
            <w:tcW w:w="1260" w:type="dxa"/>
          </w:tcPr>
          <w:p w14:paraId="496D4862" w14:textId="118E88E4" w:rsidR="00AE0013" w:rsidRPr="00245912" w:rsidRDefault="008023D2" w:rsidP="003F0601">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Follow </w:t>
            </w:r>
            <w:r w:rsidR="003F0601" w:rsidRPr="00245912">
              <w:rPr>
                <w:sz w:val="22"/>
              </w:rPr>
              <w:t xml:space="preserve"> Up with </w:t>
            </w:r>
            <w:r w:rsidRPr="00245912">
              <w:rPr>
                <w:sz w:val="22"/>
              </w:rPr>
              <w:t>Josh</w:t>
            </w:r>
            <w:r w:rsidR="003F0601" w:rsidRPr="00245912">
              <w:rPr>
                <w:sz w:val="22"/>
              </w:rPr>
              <w:t xml:space="preserve"> who is supposed to submit Resource Request</w:t>
            </w:r>
          </w:p>
        </w:tc>
        <w:tc>
          <w:tcPr>
            <w:tcW w:w="1322" w:type="dxa"/>
          </w:tcPr>
          <w:p w14:paraId="007EAB9A" w14:textId="77777777" w:rsidR="00AE0013" w:rsidRPr="00245912"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r w:rsidR="002057AB" w:rsidRPr="00D7297B" w14:paraId="631615D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Pr="00245912" w:rsidRDefault="002057AB" w:rsidP="005B2313">
            <w:pPr>
              <w:rPr>
                <w:sz w:val="22"/>
              </w:rPr>
            </w:pPr>
            <w:r w:rsidRPr="00245912">
              <w:rPr>
                <w:sz w:val="22"/>
              </w:rPr>
              <w:lastRenderedPageBreak/>
              <w:t>12/07/2015</w:t>
            </w:r>
          </w:p>
        </w:tc>
        <w:tc>
          <w:tcPr>
            <w:tcW w:w="3870" w:type="dxa"/>
          </w:tcPr>
          <w:p w14:paraId="2268D3CB" w14:textId="3092930A" w:rsidR="002057AB" w:rsidRPr="00245912" w:rsidRDefault="002057AB" w:rsidP="00E95533">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Tony will send the internal VA links to Cecelia and she will provide the templates from those links.  This was identified as a requirement in the HDR SDD.</w:t>
            </w:r>
          </w:p>
        </w:tc>
        <w:tc>
          <w:tcPr>
            <w:tcW w:w="1350" w:type="dxa"/>
          </w:tcPr>
          <w:p w14:paraId="2A91E4F2" w14:textId="32CA5B54"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Tony / Cecelia</w:t>
            </w:r>
          </w:p>
        </w:tc>
        <w:tc>
          <w:tcPr>
            <w:tcW w:w="1260" w:type="dxa"/>
          </w:tcPr>
          <w:p w14:paraId="3A08D55B" w14:textId="782981B3"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Open</w:t>
            </w:r>
          </w:p>
        </w:tc>
        <w:tc>
          <w:tcPr>
            <w:tcW w:w="1322" w:type="dxa"/>
          </w:tcPr>
          <w:p w14:paraId="7FEDDBCC" w14:textId="77777777" w:rsidR="002057AB" w:rsidRPr="00245912" w:rsidRDefault="002057AB" w:rsidP="005B2313">
            <w:pPr>
              <w:cnfStyle w:val="000000000000" w:firstRow="0" w:lastRow="0" w:firstColumn="0" w:lastColumn="0" w:oddVBand="0" w:evenVBand="0" w:oddHBand="0" w:evenHBand="0" w:firstRowFirstColumn="0" w:firstRowLastColumn="0" w:lastRowFirstColumn="0" w:lastRowLastColumn="0"/>
              <w:rPr>
                <w:sz w:val="22"/>
              </w:rPr>
            </w:pPr>
          </w:p>
        </w:tc>
      </w:tr>
      <w:tr w:rsidR="00245912" w:rsidRPr="00D7297B" w14:paraId="76222445"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Pr="00245912" w:rsidRDefault="003F0601" w:rsidP="005B2313">
            <w:pPr>
              <w:rPr>
                <w:sz w:val="22"/>
              </w:rPr>
            </w:pPr>
            <w:r w:rsidRPr="00245912">
              <w:rPr>
                <w:sz w:val="22"/>
              </w:rPr>
              <w:t>12/10/2015</w:t>
            </w:r>
          </w:p>
        </w:tc>
        <w:tc>
          <w:tcPr>
            <w:tcW w:w="3870" w:type="dxa"/>
          </w:tcPr>
          <w:p w14:paraId="255C991E" w14:textId="0FEF6BD9" w:rsidR="003F0601" w:rsidRPr="00245912" w:rsidRDefault="003F0601" w:rsidP="00E95533">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 with the Network SEDR folks and provide them with the new environment so they can capture the packets.</w:t>
            </w:r>
          </w:p>
        </w:tc>
        <w:tc>
          <w:tcPr>
            <w:tcW w:w="1350" w:type="dxa"/>
          </w:tcPr>
          <w:p w14:paraId="6C6AC8DF" w14:textId="78402DF4"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Cecelia </w:t>
            </w:r>
          </w:p>
        </w:tc>
        <w:tc>
          <w:tcPr>
            <w:tcW w:w="1260" w:type="dxa"/>
          </w:tcPr>
          <w:p w14:paraId="57A8FCF6" w14:textId="4D84E8B6"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100000" w:firstRow="0" w:lastRow="0" w:firstColumn="0" w:lastColumn="0" w:oddVBand="0" w:evenVBand="0" w:oddHBand="1" w:evenHBand="0" w:firstRowFirstColumn="0" w:firstRowLastColumn="0" w:lastRowFirstColumn="0" w:lastRowLastColumn="0"/>
              <w:rPr>
                <w:sz w:val="22"/>
              </w:rPr>
            </w:pPr>
          </w:p>
        </w:tc>
      </w:tr>
      <w:tr w:rsidR="00A232C4" w:rsidRPr="00D7297B" w14:paraId="4311B341"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60F430B" w14:textId="04E7CA9A" w:rsidR="00A232C4" w:rsidRPr="00245912" w:rsidRDefault="00A232C4" w:rsidP="005B2313">
            <w:pPr>
              <w:rPr>
                <w:sz w:val="22"/>
              </w:rPr>
            </w:pPr>
            <w:r>
              <w:rPr>
                <w:sz w:val="22"/>
              </w:rPr>
              <w:t>12/11/2015</w:t>
            </w:r>
          </w:p>
        </w:tc>
        <w:tc>
          <w:tcPr>
            <w:tcW w:w="3870" w:type="dxa"/>
          </w:tcPr>
          <w:p w14:paraId="328BB4E5" w14:textId="2FD5B8F3" w:rsidR="00A232C4" w:rsidRPr="00245912" w:rsidRDefault="00A232C4" w:rsidP="00E95533">
            <w:pPr>
              <w:cnfStyle w:val="000000000000" w:firstRow="0" w:lastRow="0" w:firstColumn="0" w:lastColumn="0" w:oddVBand="0" w:evenVBand="0" w:oddHBand="0" w:evenHBand="0" w:firstRowFirstColumn="0" w:firstRowLastColumn="0" w:lastRowFirstColumn="0" w:lastRowLastColumn="0"/>
              <w:rPr>
                <w:sz w:val="22"/>
              </w:rPr>
            </w:pPr>
            <w:r>
              <w:rPr>
                <w:sz w:val="22"/>
              </w:rPr>
              <w:t>Determine what testing artifacts are required.</w:t>
            </w:r>
          </w:p>
        </w:tc>
        <w:tc>
          <w:tcPr>
            <w:tcW w:w="1350" w:type="dxa"/>
          </w:tcPr>
          <w:p w14:paraId="34A77C00" w14:textId="2AE53E82"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184CD86E" w14:textId="1A50ED67"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5717B1ED" w14:textId="77777777" w:rsidR="00A232C4" w:rsidRPr="00245912" w:rsidRDefault="00A232C4" w:rsidP="005B2313">
            <w:pPr>
              <w:cnfStyle w:val="000000000000" w:firstRow="0" w:lastRow="0" w:firstColumn="0" w:lastColumn="0" w:oddVBand="0" w:evenVBand="0" w:oddHBand="0" w:evenHBand="0" w:firstRowFirstColumn="0" w:firstRowLastColumn="0" w:lastRowFirstColumn="0" w:lastRowLastColumn="0"/>
              <w:rPr>
                <w:sz w:val="22"/>
              </w:rPr>
            </w:pPr>
          </w:p>
        </w:tc>
      </w:tr>
      <w:tr w:rsidR="00D6236B" w:rsidRPr="00D7297B" w14:paraId="2939B3C1"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4F8D8F0" w14:textId="58E1FAC2" w:rsidR="00D6236B" w:rsidRDefault="00D6236B" w:rsidP="005B2313">
            <w:pPr>
              <w:rPr>
                <w:sz w:val="22"/>
              </w:rPr>
            </w:pPr>
            <w:r>
              <w:rPr>
                <w:sz w:val="22"/>
              </w:rPr>
              <w:t>12/14/2015</w:t>
            </w:r>
          </w:p>
        </w:tc>
        <w:tc>
          <w:tcPr>
            <w:tcW w:w="3870" w:type="dxa"/>
          </w:tcPr>
          <w:p w14:paraId="59A71147" w14:textId="0E6613AF" w:rsidR="00D6236B" w:rsidRDefault="00D6236B"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Determine if MVI services will be available in the VIP environment to be able to connect patients that are added.</w:t>
            </w:r>
          </w:p>
        </w:tc>
        <w:tc>
          <w:tcPr>
            <w:tcW w:w="1350" w:type="dxa"/>
          </w:tcPr>
          <w:p w14:paraId="794EC36E" w14:textId="4472A681"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260" w:type="dxa"/>
          </w:tcPr>
          <w:p w14:paraId="5DAC4FB7" w14:textId="07246A27"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367B09F4" w14:textId="77777777" w:rsidR="00D6236B" w:rsidRPr="00245912" w:rsidRDefault="00D6236B" w:rsidP="005B2313">
            <w:pPr>
              <w:cnfStyle w:val="000000100000" w:firstRow="0" w:lastRow="0" w:firstColumn="0" w:lastColumn="0" w:oddVBand="0" w:evenVBand="0" w:oddHBand="1"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10F7E94D" w14:textId="5B7BB6B1" w:rsidR="000C1261" w:rsidRPr="000C1261" w:rsidRDefault="000C1261" w:rsidP="000C1261">
            <w:pPr>
              <w:pStyle w:val="ListParagraph"/>
              <w:numPr>
                <w:ilvl w:val="0"/>
                <w:numId w:val="8"/>
              </w:numPr>
              <w:spacing w:before="0" w:after="200" w:line="276" w:lineRule="auto"/>
            </w:pPr>
            <w:r>
              <w:rPr>
                <w:rFonts w:cs="Times New Roman"/>
                <w:szCs w:val="24"/>
              </w:rPr>
              <w:t xml:space="preserve">Rob walked through the scenario that in reality, if a generic prescription is prescribed the Pharmacist can dispense a brand name however if the brand name is prescribed, the Pharmacist is not authorized to dispense a generic version.  If there was a one to many return on the drug </w:t>
            </w:r>
            <w:r w:rsidR="00217E6D">
              <w:rPr>
                <w:rFonts w:cs="Times New Roman"/>
                <w:szCs w:val="24"/>
              </w:rPr>
              <w:t>list,</w:t>
            </w:r>
            <w:r>
              <w:rPr>
                <w:rFonts w:cs="Times New Roman"/>
                <w:szCs w:val="24"/>
              </w:rPr>
              <w:t xml:space="preserve"> the Pharmacist should be promoted to select the appropriate drug.</w:t>
            </w:r>
          </w:p>
          <w:p w14:paraId="2BE5567A" w14:textId="5935761C" w:rsidR="000C1261" w:rsidRDefault="000C1261" w:rsidP="000C1261">
            <w:pPr>
              <w:pStyle w:val="ListParagraph"/>
              <w:numPr>
                <w:ilvl w:val="1"/>
                <w:numId w:val="8"/>
              </w:numPr>
              <w:spacing w:before="0" w:after="200" w:line="276" w:lineRule="auto"/>
            </w:pPr>
            <w:r>
              <w:t xml:space="preserve">For example, the Host Site could have one VA Product ID but the dispensing site may have one to many for the same VA Product ID.  </w:t>
            </w:r>
          </w:p>
          <w:p w14:paraId="7300E477" w14:textId="2023C04F" w:rsidR="000C1261" w:rsidRPr="000C1261" w:rsidRDefault="000C1261" w:rsidP="000C1261">
            <w:pPr>
              <w:pStyle w:val="ListParagraph"/>
              <w:numPr>
                <w:ilvl w:val="2"/>
                <w:numId w:val="8"/>
              </w:numPr>
              <w:spacing w:before="0" w:after="200" w:line="276" w:lineRule="auto"/>
            </w:pPr>
            <w:r>
              <w:rPr>
                <w:rFonts w:ascii="r_ansi" w:hAnsi="r_ansi"/>
                <w:color w:val="000000"/>
                <w:sz w:val="20"/>
                <w:szCs w:val="20"/>
              </w:rPr>
              <w:t>ALBUTEROL 90MCG (PROAIR) 8.5GM ORAL INH</w:t>
            </w:r>
            <w:r>
              <w:rPr>
                <w:rFonts w:ascii="Segoe UI" w:hAnsi="Segoe UI" w:cs="Segoe UI"/>
                <w:color w:val="000000"/>
                <w:szCs w:val="24"/>
              </w:rPr>
              <w:br/>
            </w:r>
            <w:r>
              <w:rPr>
                <w:rFonts w:ascii="r_ansi" w:hAnsi="r_ansi"/>
                <w:color w:val="000000"/>
                <w:sz w:val="20"/>
                <w:szCs w:val="20"/>
              </w:rPr>
              <w:t>ALBUTEROL 90MCG (CFC-F) 200D ORAL INHL</w:t>
            </w:r>
            <w:r>
              <w:rPr>
                <w:rFonts w:ascii="Segoe UI" w:hAnsi="Segoe UI" w:cs="Segoe UI"/>
                <w:color w:val="000000"/>
                <w:szCs w:val="24"/>
              </w:rPr>
              <w:br/>
            </w:r>
            <w:r>
              <w:rPr>
                <w:rFonts w:ascii="r_ansi" w:hAnsi="r_ansi"/>
                <w:color w:val="000000"/>
                <w:sz w:val="20"/>
                <w:szCs w:val="20"/>
              </w:rPr>
              <w:t>ALBUTEROL 90MCG(CFC-F) ORAL INH(PFT LAB</w:t>
            </w:r>
          </w:p>
          <w:p w14:paraId="411226BF" w14:textId="77777777" w:rsidR="00BB0527" w:rsidRPr="00BB0527" w:rsidRDefault="000C1261" w:rsidP="00D00EFC">
            <w:pPr>
              <w:pStyle w:val="ListParagraph"/>
              <w:numPr>
                <w:ilvl w:val="1"/>
                <w:numId w:val="8"/>
              </w:numPr>
              <w:autoSpaceDE w:val="0"/>
              <w:autoSpaceDN w:val="0"/>
              <w:spacing w:before="40" w:after="40" w:line="276" w:lineRule="auto"/>
              <w:rPr>
                <w:sz w:val="22"/>
              </w:rPr>
            </w:pPr>
            <w:r w:rsidRPr="00BB0527">
              <w:rPr>
                <w:rFonts w:ascii="r_ansi" w:hAnsi="r_ansi"/>
                <w:color w:val="000000"/>
                <w:sz w:val="20"/>
                <w:szCs w:val="20"/>
              </w:rPr>
              <w:t>Or</w:t>
            </w:r>
            <w:r>
              <w:t xml:space="preserve"> displayed:</w:t>
            </w:r>
          </w:p>
          <w:p w14:paraId="6AE4E42E" w14:textId="77777777" w:rsidR="00BB0527" w:rsidRPr="00BB0527" w:rsidRDefault="000C1261" w:rsidP="00BB0527">
            <w:pPr>
              <w:pStyle w:val="ListParagraph"/>
              <w:numPr>
                <w:ilvl w:val="2"/>
                <w:numId w:val="8"/>
              </w:numPr>
              <w:autoSpaceDE w:val="0"/>
              <w:autoSpaceDN w:val="0"/>
              <w:spacing w:before="40" w:after="40" w:line="276" w:lineRule="auto"/>
            </w:pPr>
            <w:r w:rsidRPr="00BB0527">
              <w:rPr>
                <w:rFonts w:ascii="r_ansi" w:hAnsi="r_ansi"/>
                <w:color w:val="000000"/>
                <w:sz w:val="20"/>
                <w:szCs w:val="20"/>
              </w:rPr>
              <w:t>GENERIC NAME: ALBUTEROL 90MCG(CFC-F) ORAL INH(PFT LAB)</w:t>
            </w:r>
          </w:p>
          <w:p w14:paraId="1F972BAD" w14:textId="77777777" w:rsidR="00BB0527" w:rsidRPr="00BB0527" w:rsidRDefault="000C1261" w:rsidP="00BB0527">
            <w:pPr>
              <w:pStyle w:val="ListParagraph"/>
              <w:numPr>
                <w:ilvl w:val="2"/>
                <w:numId w:val="8"/>
              </w:numPr>
              <w:autoSpaceDE w:val="0"/>
              <w:autoSpaceDN w:val="0"/>
              <w:spacing w:before="40" w:after="40" w:line="276" w:lineRule="auto"/>
            </w:pPr>
            <w:r w:rsidRPr="00BB0527">
              <w:rPr>
                <w:rFonts w:ascii="r_ansi" w:hAnsi="r_ansi"/>
                <w:color w:val="000000"/>
                <w:sz w:val="20"/>
                <w:szCs w:val="20"/>
              </w:rPr>
              <w:t>GENERIC NAME: ALBUTEROL 90MCG (CFC-F) 200D ORAL INHL</w:t>
            </w:r>
          </w:p>
          <w:p w14:paraId="1ED0EF30" w14:textId="77777777" w:rsidR="00BB0527" w:rsidRPr="00BB0527" w:rsidRDefault="000C1261" w:rsidP="00BB0527">
            <w:pPr>
              <w:pStyle w:val="ListParagraph"/>
              <w:numPr>
                <w:ilvl w:val="2"/>
                <w:numId w:val="8"/>
              </w:numPr>
              <w:autoSpaceDE w:val="0"/>
              <w:autoSpaceDN w:val="0"/>
              <w:spacing w:before="40" w:after="40" w:line="276" w:lineRule="auto"/>
            </w:pPr>
            <w:r w:rsidRPr="00BB0527">
              <w:rPr>
                <w:rFonts w:ascii="r_ansi" w:hAnsi="r_ansi"/>
                <w:color w:val="000000"/>
                <w:sz w:val="20"/>
                <w:szCs w:val="20"/>
              </w:rPr>
              <w:t>ALBUTEROL 90MCG (PROAIR) 8.5GM ORAL INH</w:t>
            </w:r>
          </w:p>
          <w:p w14:paraId="6CCA88BD" w14:textId="77777777" w:rsidR="00BB0527" w:rsidRPr="00B672D9" w:rsidRDefault="00BB0527" w:rsidP="004F7E67">
            <w:pPr>
              <w:pStyle w:val="ListParagraph"/>
              <w:numPr>
                <w:ilvl w:val="1"/>
                <w:numId w:val="8"/>
              </w:numPr>
              <w:autoSpaceDE w:val="0"/>
              <w:autoSpaceDN w:val="0"/>
              <w:spacing w:before="40" w:after="40" w:line="276" w:lineRule="auto"/>
              <w:rPr>
                <w:rFonts w:cs="Times New Roman"/>
              </w:rPr>
            </w:pPr>
            <w:r w:rsidRPr="00B672D9">
              <w:rPr>
                <w:rFonts w:cs="Times New Roman"/>
                <w:color w:val="000000"/>
                <w:szCs w:val="24"/>
              </w:rPr>
              <w:t>All share one VA PRODUCT entry</w:t>
            </w:r>
          </w:p>
          <w:p w14:paraId="5E98070A" w14:textId="77777777" w:rsidR="00BB0527" w:rsidRPr="00B672D9" w:rsidRDefault="00BB0527" w:rsidP="002C160E">
            <w:pPr>
              <w:pStyle w:val="ListParagraph"/>
              <w:numPr>
                <w:ilvl w:val="1"/>
                <w:numId w:val="8"/>
              </w:numPr>
              <w:autoSpaceDE w:val="0"/>
              <w:autoSpaceDN w:val="0"/>
              <w:spacing w:before="40" w:after="40" w:line="276" w:lineRule="auto"/>
              <w:rPr>
                <w:rFonts w:cs="Times New Roman"/>
              </w:rPr>
            </w:pPr>
            <w:r w:rsidRPr="00B672D9">
              <w:rPr>
                <w:rFonts w:cs="Times New Roman"/>
                <w:color w:val="000000"/>
                <w:szCs w:val="24"/>
              </w:rPr>
              <w:t>Host site dispensed ProAir [brand] - dispensing site may need dispense the brand, especially if the patient needs the brand...</w:t>
            </w:r>
          </w:p>
          <w:p w14:paraId="05AD55EE" w14:textId="77777777" w:rsidR="00BB0527" w:rsidRPr="00B672D9" w:rsidRDefault="00BB0527" w:rsidP="00D34F2A">
            <w:pPr>
              <w:pStyle w:val="ListParagraph"/>
              <w:numPr>
                <w:ilvl w:val="1"/>
                <w:numId w:val="8"/>
              </w:numPr>
              <w:autoSpaceDE w:val="0"/>
              <w:autoSpaceDN w:val="0"/>
              <w:spacing w:before="40" w:after="40" w:line="276" w:lineRule="auto"/>
              <w:rPr>
                <w:rFonts w:cs="Times New Roman"/>
              </w:rPr>
            </w:pPr>
            <w:r w:rsidRPr="00B672D9">
              <w:rPr>
                <w:rFonts w:cs="Times New Roman"/>
                <w:color w:val="000000"/>
                <w:szCs w:val="24"/>
              </w:rPr>
              <w:t>If host site dispensed the generic - dispensing site may have more flexibility.</w:t>
            </w:r>
          </w:p>
          <w:p w14:paraId="4EBCEB2B" w14:textId="77777777" w:rsidR="00BB0527" w:rsidRPr="00B672D9" w:rsidRDefault="00BB0527" w:rsidP="009946DB">
            <w:pPr>
              <w:pStyle w:val="ListParagraph"/>
              <w:numPr>
                <w:ilvl w:val="1"/>
                <w:numId w:val="8"/>
              </w:numPr>
              <w:autoSpaceDE w:val="0"/>
              <w:autoSpaceDN w:val="0"/>
              <w:spacing w:before="40" w:after="40" w:line="276" w:lineRule="auto"/>
              <w:rPr>
                <w:rFonts w:cs="Times New Roman"/>
              </w:rPr>
            </w:pPr>
            <w:r w:rsidRPr="00B672D9">
              <w:rPr>
                <w:rFonts w:cs="Times New Roman"/>
                <w:color w:val="000000"/>
                <w:szCs w:val="24"/>
              </w:rPr>
              <w:t>Host site dispensed ProAir [brand] - dispensing site may need dispense the brand, especially if the patient needs the brand...</w:t>
            </w:r>
          </w:p>
          <w:p w14:paraId="50EEE793" w14:textId="77777777" w:rsidR="00BB0527" w:rsidRPr="00B672D9" w:rsidRDefault="00BB0527" w:rsidP="00BB0527">
            <w:pPr>
              <w:pStyle w:val="ListParagraph"/>
              <w:numPr>
                <w:ilvl w:val="1"/>
                <w:numId w:val="8"/>
              </w:numPr>
              <w:autoSpaceDE w:val="0"/>
              <w:autoSpaceDN w:val="0"/>
              <w:spacing w:before="40" w:after="40" w:line="276" w:lineRule="auto"/>
              <w:rPr>
                <w:rFonts w:cs="Times New Roman"/>
              </w:rPr>
            </w:pPr>
            <w:r w:rsidRPr="00B672D9">
              <w:rPr>
                <w:rFonts w:cs="Times New Roman"/>
                <w:color w:val="000000"/>
                <w:szCs w:val="24"/>
              </w:rPr>
              <w:t>If host site dispensed the generic - dispensing site may have more flexibility.</w:t>
            </w:r>
          </w:p>
          <w:p w14:paraId="30EAD3C4" w14:textId="748C181B" w:rsidR="00BB0527" w:rsidRPr="00B672D9" w:rsidRDefault="00BB0527" w:rsidP="00EE0039">
            <w:pPr>
              <w:pStyle w:val="ListParagraph"/>
              <w:numPr>
                <w:ilvl w:val="1"/>
                <w:numId w:val="8"/>
              </w:numPr>
              <w:autoSpaceDE w:val="0"/>
              <w:autoSpaceDN w:val="0"/>
              <w:spacing w:before="40" w:after="40" w:line="276" w:lineRule="auto"/>
              <w:rPr>
                <w:rFonts w:cs="Times New Roman"/>
              </w:rPr>
            </w:pPr>
            <w:r w:rsidRPr="00B672D9">
              <w:rPr>
                <w:rFonts w:cs="Times New Roman"/>
                <w:color w:val="000000"/>
                <w:szCs w:val="24"/>
              </w:rPr>
              <w:t>Host site drug name matches a dispensing site drug name - then there is no choice to be made</w:t>
            </w:r>
          </w:p>
          <w:p w14:paraId="100E7EB1" w14:textId="068F92E0" w:rsidR="000C1261" w:rsidRPr="000C1261" w:rsidRDefault="000C1261" w:rsidP="000C1261">
            <w:pPr>
              <w:pStyle w:val="ListParagraph"/>
              <w:numPr>
                <w:ilvl w:val="0"/>
                <w:numId w:val="8"/>
              </w:numPr>
              <w:spacing w:before="0" w:after="200" w:line="276" w:lineRule="auto"/>
            </w:pPr>
            <w:r>
              <w:rPr>
                <w:rFonts w:cs="Times New Roman"/>
                <w:szCs w:val="24"/>
              </w:rPr>
              <w:t>Rob provided these two constraints</w:t>
            </w:r>
            <w:r w:rsidR="00BB0527">
              <w:rPr>
                <w:rFonts w:cs="Times New Roman"/>
                <w:szCs w:val="24"/>
              </w:rPr>
              <w:t xml:space="preserve"> understood is being made with this version and release of the OneVA Pharmacy software</w:t>
            </w:r>
            <w:r>
              <w:rPr>
                <w:rFonts w:cs="Times New Roman"/>
                <w:szCs w:val="24"/>
              </w:rPr>
              <w:t>:</w:t>
            </w:r>
          </w:p>
          <w:p w14:paraId="386BD344" w14:textId="77777777" w:rsidR="00B672D9" w:rsidRPr="00B672D9" w:rsidRDefault="000C1261" w:rsidP="009405A9">
            <w:pPr>
              <w:pStyle w:val="ListParagraph"/>
              <w:numPr>
                <w:ilvl w:val="1"/>
                <w:numId w:val="8"/>
              </w:numPr>
              <w:autoSpaceDE w:val="0"/>
              <w:autoSpaceDN w:val="0"/>
              <w:spacing w:before="0" w:after="0" w:line="276" w:lineRule="auto"/>
              <w:rPr>
                <w:sz w:val="22"/>
              </w:rPr>
            </w:pPr>
            <w:r>
              <w:t>If there is not a one to one match within the drug matching logic, the drug multiples should be displayed on a screen to the Pharmacist, making the Pharmacists responsible for selecting the drug to dispense</w:t>
            </w:r>
            <w:r w:rsidR="00B672D9">
              <w:t>.</w:t>
            </w:r>
          </w:p>
          <w:p w14:paraId="5BF73E77" w14:textId="54F756F9" w:rsidR="000C1261" w:rsidRPr="000C1261" w:rsidRDefault="000C1261" w:rsidP="000C1261">
            <w:pPr>
              <w:pStyle w:val="ListParagraph"/>
              <w:numPr>
                <w:ilvl w:val="1"/>
                <w:numId w:val="8"/>
              </w:numPr>
              <w:spacing w:before="0" w:after="200" w:line="276" w:lineRule="auto"/>
            </w:pPr>
            <w:r>
              <w:t>When multiple drugs are presented to the Pharmacist, whatever drug the Pharmacists selects the system will generate a label using the original label information from the hosting site</w:t>
            </w:r>
          </w:p>
          <w:p w14:paraId="0929FF89" w14:textId="77777777" w:rsidR="00F07ED7" w:rsidRDefault="000C1261" w:rsidP="000C1261">
            <w:pPr>
              <w:pStyle w:val="ListParagraph"/>
              <w:numPr>
                <w:ilvl w:val="0"/>
                <w:numId w:val="8"/>
              </w:numPr>
              <w:spacing w:before="0" w:after="200" w:line="276" w:lineRule="auto"/>
            </w:pPr>
            <w:r>
              <w:t xml:space="preserve">In order to mitigate this scenario as best as possible, the </w:t>
            </w:r>
            <w:r w:rsidR="00BB0527">
              <w:t>Rob walked Brad through some logic options:</w:t>
            </w:r>
          </w:p>
          <w:p w14:paraId="7E8F39BD" w14:textId="62DBFF70" w:rsidR="00BB0527" w:rsidRDefault="00BB0527" w:rsidP="00BB0527">
            <w:pPr>
              <w:pStyle w:val="ListParagraph"/>
              <w:numPr>
                <w:ilvl w:val="1"/>
                <w:numId w:val="8"/>
              </w:numPr>
              <w:spacing w:before="0" w:after="200" w:line="276" w:lineRule="auto"/>
            </w:pPr>
            <w:r>
              <w:t>Match the 4</w:t>
            </w:r>
            <w:r w:rsidR="00B672D9">
              <w:t>0</w:t>
            </w:r>
            <w:r>
              <w:t>-character field referred to as ‘drug name’ during the conversation and when there is an exact match, use it.</w:t>
            </w:r>
          </w:p>
          <w:p w14:paraId="23F5436C" w14:textId="043F51D2" w:rsidR="00BB0527" w:rsidRDefault="00BB0527" w:rsidP="00BB0527">
            <w:pPr>
              <w:pStyle w:val="ListParagraph"/>
              <w:numPr>
                <w:ilvl w:val="1"/>
                <w:numId w:val="8"/>
              </w:numPr>
              <w:spacing w:before="0" w:after="200" w:line="276" w:lineRule="auto"/>
            </w:pPr>
            <w:r>
              <w:t>When a match is not returned, match the drug using the VA Product ID and if more than one drug is listed, display the drugs on the screen and allow the Pharmacist to make the decision.</w:t>
            </w:r>
          </w:p>
          <w:p w14:paraId="0C3296BF" w14:textId="60A84DF5" w:rsidR="00B672D9" w:rsidRDefault="00B672D9" w:rsidP="00B672D9">
            <w:pPr>
              <w:pStyle w:val="ListParagraph"/>
              <w:numPr>
                <w:ilvl w:val="2"/>
                <w:numId w:val="8"/>
              </w:numPr>
              <w:autoSpaceDE w:val="0"/>
              <w:autoSpaceDN w:val="0"/>
              <w:spacing w:before="0" w:after="200" w:line="276" w:lineRule="auto"/>
            </w:pPr>
            <w:r>
              <w:t xml:space="preserve">In other words, </w:t>
            </w:r>
            <w:r>
              <w:t>o</w:t>
            </w:r>
            <w:r w:rsidRPr="00B672D9">
              <w:t>nly if dispensing site doesn't have an exact 40-character match, then use VA PRODUCT match to constrain the choices of dispense drugs to select.</w:t>
            </w:r>
          </w:p>
          <w:p w14:paraId="7CFCD765" w14:textId="77777777" w:rsidR="00B672D9" w:rsidRDefault="00BB0527" w:rsidP="00B672D9">
            <w:pPr>
              <w:pStyle w:val="ListParagraph"/>
              <w:numPr>
                <w:ilvl w:val="0"/>
                <w:numId w:val="8"/>
              </w:numPr>
              <w:spacing w:before="0" w:after="200" w:line="276" w:lineRule="auto"/>
            </w:pPr>
            <w:r>
              <w:t>Brad and Rob conversed about cross reference fields and what routines to use for the process.  They plan to take their discussion offline and use Email to flush out the details.</w:t>
            </w:r>
          </w:p>
          <w:p w14:paraId="35CAA23E" w14:textId="2EE9C40E" w:rsidR="00B672D9" w:rsidRDefault="00B672D9" w:rsidP="00872CF3">
            <w:pPr>
              <w:pStyle w:val="ListParagraph"/>
              <w:numPr>
                <w:ilvl w:val="0"/>
                <w:numId w:val="8"/>
              </w:numPr>
              <w:spacing w:before="0" w:after="200" w:line="276" w:lineRule="auto"/>
            </w:pPr>
            <w:r>
              <w:t xml:space="preserve">The question was presented to Rob if it was okay that the VIP environment being established only had 1 remote VistA.  </w:t>
            </w:r>
            <w:r>
              <w:t>Cecelia explained to Naeem and Rob why and here was his reply:</w:t>
            </w:r>
          </w:p>
          <w:p w14:paraId="39BEEA0F" w14:textId="77777777" w:rsidR="00B672D9" w:rsidRDefault="00B672D9" w:rsidP="00B672D9">
            <w:r>
              <w:rPr>
                <w:i/>
              </w:rPr>
              <w:t>That would not be acceptable.  Having only one dispensing site and one host site would not demonstrate the software’s capability to pull scripts from multiple sites</w:t>
            </w:r>
            <w:r>
              <w:t>.</w:t>
            </w:r>
          </w:p>
          <w:p w14:paraId="6B866E21" w14:textId="77777777" w:rsidR="00B672D9" w:rsidRDefault="00B672D9" w:rsidP="00BB0527">
            <w:pPr>
              <w:pStyle w:val="ListParagraph"/>
              <w:numPr>
                <w:ilvl w:val="0"/>
                <w:numId w:val="8"/>
              </w:numPr>
              <w:spacing w:before="0" w:after="200" w:line="276" w:lineRule="auto"/>
            </w:pPr>
            <w:r>
              <w:t xml:space="preserve">Brad responded by stating he could use Silver1 for DEV and Silver 2, Gold 1, and Gold 2 could be integrated for testing.  </w:t>
            </w:r>
          </w:p>
          <w:p w14:paraId="393A6957" w14:textId="77777777" w:rsidR="00B672D9" w:rsidRDefault="00B672D9" w:rsidP="00BB0527">
            <w:pPr>
              <w:pStyle w:val="ListParagraph"/>
              <w:numPr>
                <w:ilvl w:val="0"/>
                <w:numId w:val="8"/>
              </w:numPr>
              <w:spacing w:before="0" w:after="200" w:line="276" w:lineRule="auto"/>
            </w:pPr>
            <w:r>
              <w:t>Tom is continuing to work on the Web Service for Tony.</w:t>
            </w:r>
          </w:p>
          <w:p w14:paraId="0BEC2C3B" w14:textId="793C5856" w:rsidR="00B672D9" w:rsidRDefault="00B672D9" w:rsidP="00BB0527">
            <w:pPr>
              <w:pStyle w:val="ListParagraph"/>
              <w:numPr>
                <w:ilvl w:val="0"/>
                <w:numId w:val="8"/>
              </w:numPr>
              <w:spacing w:before="0" w:after="200" w:line="276" w:lineRule="auto"/>
            </w:pPr>
            <w:r>
              <w:t>Tony is going to work with Birali and demonstrate the unit tests.</w:t>
            </w:r>
            <w:bookmarkStart w:id="0" w:name="_GoBack"/>
            <w:bookmarkEnd w:id="0"/>
          </w:p>
          <w:p w14:paraId="1B15CE7C" w14:textId="77777777" w:rsidR="00890B2C" w:rsidRDefault="00890B2C" w:rsidP="00890B2C">
            <w:pPr>
              <w:pStyle w:val="ListParagraph"/>
              <w:spacing w:before="0" w:after="200" w:line="276" w:lineRule="auto"/>
              <w:ind w:left="360"/>
            </w:pPr>
          </w:p>
          <w:p w14:paraId="18F9AD98" w14:textId="6D96690F" w:rsidR="00B672D9" w:rsidRDefault="00B672D9" w:rsidP="00B672D9">
            <w:pPr>
              <w:pStyle w:val="ListParagraph"/>
              <w:spacing w:before="0" w:after="200" w:line="276" w:lineRule="auto"/>
              <w:ind w:left="0"/>
              <w:rPr>
                <w:b/>
              </w:rPr>
            </w:pPr>
            <w:r w:rsidRPr="00B672D9">
              <w:rPr>
                <w:b/>
              </w:rPr>
              <w:t>TECHNICAL MEETING</w:t>
            </w:r>
            <w:r>
              <w:rPr>
                <w:b/>
              </w:rPr>
              <w:t>:  Kathy, Birali, and Tony</w:t>
            </w:r>
          </w:p>
          <w:p w14:paraId="3E4947BB" w14:textId="775D4C5F" w:rsidR="00B672D9" w:rsidRDefault="00B672D9" w:rsidP="00B672D9">
            <w:pPr>
              <w:pStyle w:val="ListParagraph"/>
              <w:numPr>
                <w:ilvl w:val="0"/>
                <w:numId w:val="10"/>
              </w:numPr>
              <w:spacing w:before="0" w:after="200" w:line="276" w:lineRule="auto"/>
            </w:pPr>
            <w:r>
              <w:t xml:space="preserve">Birali started the meeting by stating for the VAeMI-Middleware to be appropriately tested it would require two remote VistAs as stated by Rob Silverman.  </w:t>
            </w:r>
          </w:p>
          <w:p w14:paraId="5147C289" w14:textId="74E10C4A" w:rsidR="00B672D9" w:rsidRPr="00B672D9" w:rsidRDefault="00B672D9" w:rsidP="00B672D9">
            <w:pPr>
              <w:pStyle w:val="ListParagraph"/>
              <w:numPr>
                <w:ilvl w:val="0"/>
                <w:numId w:val="10"/>
              </w:numPr>
              <w:spacing w:before="0" w:after="200" w:line="276" w:lineRule="auto"/>
            </w:pPr>
            <w:r>
              <w:t>Kathy dropped form the call and let Tony and Birali use the time as a working meeting.</w:t>
            </w:r>
          </w:p>
          <w:p w14:paraId="0158E113" w14:textId="0B8218AF" w:rsidR="00B672D9" w:rsidRPr="0064043A" w:rsidRDefault="00B672D9" w:rsidP="00B672D9">
            <w:pPr>
              <w:pStyle w:val="ListParagraph"/>
              <w:spacing w:before="0" w:after="200" w:line="276" w:lineRule="auto"/>
              <w:ind w:left="0"/>
            </w:pP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A7D9D" w14:textId="77777777" w:rsidR="00384D57" w:rsidRDefault="00384D57" w:rsidP="00CE6588">
      <w:pPr>
        <w:spacing w:before="0" w:after="0"/>
      </w:pPr>
      <w:r>
        <w:separator/>
      </w:r>
    </w:p>
  </w:endnote>
  <w:endnote w:type="continuationSeparator" w:id="0">
    <w:p w14:paraId="5612AC63" w14:textId="77777777" w:rsidR="00384D57" w:rsidRDefault="00384D57"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_ans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1E17469" w:rsidR="00935F3D" w:rsidRDefault="00935F3D">
        <w:pPr>
          <w:pStyle w:val="Footer"/>
          <w:jc w:val="center"/>
        </w:pPr>
        <w:r>
          <w:fldChar w:fldCharType="begin"/>
        </w:r>
        <w:r>
          <w:instrText xml:space="preserve"> PAGE   \* MERGEFORMAT </w:instrText>
        </w:r>
        <w:r>
          <w:fldChar w:fldCharType="separate"/>
        </w:r>
        <w:r w:rsidR="00384D57">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46591" w14:textId="77777777" w:rsidR="00384D57" w:rsidRDefault="00384D57" w:rsidP="00CE6588">
      <w:pPr>
        <w:spacing w:before="0" w:after="0"/>
      </w:pPr>
      <w:r>
        <w:separator/>
      </w:r>
    </w:p>
  </w:footnote>
  <w:footnote w:type="continuationSeparator" w:id="0">
    <w:p w14:paraId="6FAF6522" w14:textId="77777777" w:rsidR="00384D57" w:rsidRDefault="00384D57"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5"/>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1261"/>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43A3A"/>
    <w:rsid w:val="00245243"/>
    <w:rsid w:val="00245912"/>
    <w:rsid w:val="002518FA"/>
    <w:rsid w:val="0025545B"/>
    <w:rsid w:val="00262615"/>
    <w:rsid w:val="00286E27"/>
    <w:rsid w:val="002A72FF"/>
    <w:rsid w:val="002B4F61"/>
    <w:rsid w:val="002C4C73"/>
    <w:rsid w:val="002C6A62"/>
    <w:rsid w:val="00302B2A"/>
    <w:rsid w:val="00313CF9"/>
    <w:rsid w:val="003434C1"/>
    <w:rsid w:val="00352B87"/>
    <w:rsid w:val="00355550"/>
    <w:rsid w:val="00357D28"/>
    <w:rsid w:val="00384D57"/>
    <w:rsid w:val="003E0D0A"/>
    <w:rsid w:val="003F0601"/>
    <w:rsid w:val="00400D3A"/>
    <w:rsid w:val="00404CDF"/>
    <w:rsid w:val="0042038F"/>
    <w:rsid w:val="004224F0"/>
    <w:rsid w:val="00446CD8"/>
    <w:rsid w:val="00475F62"/>
    <w:rsid w:val="004766B1"/>
    <w:rsid w:val="00480B1F"/>
    <w:rsid w:val="004851B7"/>
    <w:rsid w:val="00490EB3"/>
    <w:rsid w:val="004973B3"/>
    <w:rsid w:val="004C238B"/>
    <w:rsid w:val="004E235E"/>
    <w:rsid w:val="004E425E"/>
    <w:rsid w:val="004F3D1C"/>
    <w:rsid w:val="00532320"/>
    <w:rsid w:val="005828F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6F4F75"/>
    <w:rsid w:val="00712E45"/>
    <w:rsid w:val="00733CDB"/>
    <w:rsid w:val="007413A4"/>
    <w:rsid w:val="00754D46"/>
    <w:rsid w:val="007607CD"/>
    <w:rsid w:val="00763E5A"/>
    <w:rsid w:val="007744F9"/>
    <w:rsid w:val="0078490F"/>
    <w:rsid w:val="00792C73"/>
    <w:rsid w:val="00795D98"/>
    <w:rsid w:val="007A307F"/>
    <w:rsid w:val="007B5C95"/>
    <w:rsid w:val="007B7EA5"/>
    <w:rsid w:val="007C54C5"/>
    <w:rsid w:val="007E5B56"/>
    <w:rsid w:val="008023D2"/>
    <w:rsid w:val="00804925"/>
    <w:rsid w:val="00830ECA"/>
    <w:rsid w:val="008378A7"/>
    <w:rsid w:val="008426B2"/>
    <w:rsid w:val="008760DF"/>
    <w:rsid w:val="00890B2C"/>
    <w:rsid w:val="008A02A0"/>
    <w:rsid w:val="008B189C"/>
    <w:rsid w:val="008E65F0"/>
    <w:rsid w:val="0090003D"/>
    <w:rsid w:val="009157CD"/>
    <w:rsid w:val="00933420"/>
    <w:rsid w:val="00935F3D"/>
    <w:rsid w:val="00937172"/>
    <w:rsid w:val="0094062F"/>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2D9"/>
    <w:rsid w:val="00B676B5"/>
    <w:rsid w:val="00B83AFA"/>
    <w:rsid w:val="00B83CF3"/>
    <w:rsid w:val="00B85203"/>
    <w:rsid w:val="00B85DA9"/>
    <w:rsid w:val="00B94DDC"/>
    <w:rsid w:val="00B95BDC"/>
    <w:rsid w:val="00BB0527"/>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1594"/>
    <w:rsid w:val="00D366BE"/>
    <w:rsid w:val="00D41C0F"/>
    <w:rsid w:val="00D41C22"/>
    <w:rsid w:val="00D4271B"/>
    <w:rsid w:val="00D43484"/>
    <w:rsid w:val="00D6236B"/>
    <w:rsid w:val="00D6314F"/>
    <w:rsid w:val="00D64ABF"/>
    <w:rsid w:val="00D66FD1"/>
    <w:rsid w:val="00D7297B"/>
    <w:rsid w:val="00D81087"/>
    <w:rsid w:val="00D853E8"/>
    <w:rsid w:val="00DA7C50"/>
    <w:rsid w:val="00DB7F1C"/>
    <w:rsid w:val="00DC4231"/>
    <w:rsid w:val="00DD310C"/>
    <w:rsid w:val="00DD331B"/>
    <w:rsid w:val="00DD539B"/>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D0F8B"/>
    <w:rsid w:val="00EF0678"/>
    <w:rsid w:val="00F07ED7"/>
    <w:rsid w:val="00F11577"/>
    <w:rsid w:val="00F232DB"/>
    <w:rsid w:val="00F711E5"/>
    <w:rsid w:val="00F82473"/>
    <w:rsid w:val="00F916CA"/>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C88E9-7485-4AB5-AD21-08E49A4C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2015-12-15T21:54:00Z</dcterms:created>
  <dcterms:modified xsi:type="dcterms:W3CDTF">2015-12-15T21:54:00Z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