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3B6196C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FF4BFF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05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0AF13A69" w:rsidR="00000750" w:rsidRPr="007B7EA5" w:rsidRDefault="00FF4BF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3913D6F1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2A71A6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lists the action items that need to be followed up and executed upon by team members.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3DA02CC4" w:rsidR="00AE0013" w:rsidRPr="00245912" w:rsidRDefault="00093B75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1/4/16 – Bill took ownership</w:t>
            </w:r>
          </w:p>
        </w:tc>
        <w:tc>
          <w:tcPr>
            <w:tcW w:w="1260" w:type="dxa"/>
          </w:tcPr>
          <w:p w14:paraId="496D4862" w14:textId="6C7B9CF1" w:rsidR="00AE0013" w:rsidRPr="00245912" w:rsidRDefault="00093B75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Bill submitted Email to PD </w:t>
            </w:r>
            <w:r w:rsidR="00D23F02">
              <w:rPr>
                <w:sz w:val="22"/>
              </w:rPr>
              <w:t>Mgrs.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5B2313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332954AC" w14:textId="77777777" w:rsidR="00D23F02" w:rsidRDefault="00FF4BF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Tom is officially off the project.</w:t>
            </w:r>
          </w:p>
          <w:p w14:paraId="3FCAEDBD" w14:textId="77777777" w:rsidR="00FF4BFF" w:rsidRDefault="00FF4BF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Tony is getting his PIV card today.</w:t>
            </w:r>
          </w:p>
          <w:p w14:paraId="4AAFC6C0" w14:textId="77777777" w:rsidR="00FF4BFF" w:rsidRDefault="00FF4BF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is having issues with VistA and FTP access.</w:t>
            </w:r>
          </w:p>
          <w:p w14:paraId="292B261C" w14:textId="29F5DAF7" w:rsidR="00FF4BFF" w:rsidRDefault="00FF4BF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Discussions about ports were held and there are many unknowns with getting the environment up for a full integration testing.  The team is not resourced with the skills necessary to complete the stand up of a multi-VistA instances, VAeMI-Middleware, MVI, and HDR/CDS integrated </w:t>
            </w:r>
            <w:r w:rsidR="00093B9F">
              <w:t>environment</w:t>
            </w:r>
            <w:r>
              <w:t xml:space="preserve"> on the Linus Servers.</w:t>
            </w:r>
          </w:p>
          <w:p w14:paraId="594AC8E7" w14:textId="77777777" w:rsidR="00FF4BFF" w:rsidRDefault="00FF4BF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Cecelia communicated to Bill after the meeting that these are the issues outstanding that need assistance:</w:t>
            </w:r>
          </w:p>
          <w:p w14:paraId="3508014E" w14:textId="4D0AF3B6" w:rsidR="00FF4BFF" w:rsidRDefault="00FF4BFF" w:rsidP="00FF4BFF">
            <w:pPr>
              <w:numPr>
                <w:ilvl w:val="1"/>
                <w:numId w:val="11"/>
              </w:numPr>
              <w:rPr>
                <w:sz w:val="22"/>
              </w:rPr>
            </w:pPr>
            <w:r>
              <w:t xml:space="preserve">These are the subjects that we need help on </w:t>
            </w:r>
            <w:r w:rsidR="00093B9F">
              <w:t>initially</w:t>
            </w:r>
            <w:r>
              <w:t>.</w:t>
            </w:r>
          </w:p>
          <w:p w14:paraId="0F26CBFB" w14:textId="77777777" w:rsidR="00FF4BFF" w:rsidRDefault="00FF4BFF" w:rsidP="00FF4BFF">
            <w:pPr>
              <w:pStyle w:val="ListParagraph"/>
              <w:numPr>
                <w:ilvl w:val="2"/>
                <w:numId w:val="11"/>
              </w:numPr>
              <w:spacing w:before="0" w:after="0"/>
              <w:contextualSpacing w:val="0"/>
            </w:pPr>
            <w:r>
              <w:t>The ability to FTP to the VistA systems.  We need that set up.</w:t>
            </w:r>
          </w:p>
          <w:p w14:paraId="5E6C09F7" w14:textId="77777777" w:rsidR="00FF4BFF" w:rsidRDefault="00FF4BFF" w:rsidP="00FF4BFF">
            <w:pPr>
              <w:pStyle w:val="ListParagraph"/>
              <w:numPr>
                <w:ilvl w:val="2"/>
                <w:numId w:val="11"/>
              </w:numPr>
              <w:spacing w:before="0" w:after="0"/>
              <w:contextualSpacing w:val="0"/>
            </w:pPr>
            <w:r>
              <w:t>How to get general users the ability to log into the VistA systems.  We would like something similar to what the Bay Pines test lab has where a person configures Reflection with the set up information and it connects you directly to the VistA system prompting you for access/verify codes. (see attached document for the process)</w:t>
            </w:r>
          </w:p>
          <w:p w14:paraId="71C721E4" w14:textId="77777777" w:rsidR="00FF4BFF" w:rsidRDefault="00FF4BFF" w:rsidP="00FF4BFF">
            <w:pPr>
              <w:numPr>
                <w:ilvl w:val="1"/>
                <w:numId w:val="11"/>
              </w:numPr>
            </w:pPr>
            <w:r>
              <w:t>These are second on the critical list.</w:t>
            </w:r>
          </w:p>
          <w:p w14:paraId="7F6C2DDF" w14:textId="77777777" w:rsidR="00FF4BFF" w:rsidRDefault="00FF4BFF" w:rsidP="00FF4BFF">
            <w:pPr>
              <w:pStyle w:val="ListParagraph"/>
              <w:numPr>
                <w:ilvl w:val="2"/>
                <w:numId w:val="11"/>
              </w:numPr>
              <w:spacing w:before="0" w:after="0"/>
              <w:contextualSpacing w:val="0"/>
            </w:pPr>
            <w:r>
              <w:t>What are the IP and ports?  Can we use what will be used in production?  Do we just pick an arbitrary port number?</w:t>
            </w:r>
          </w:p>
          <w:p w14:paraId="7428C290" w14:textId="77777777" w:rsidR="00FF4BFF" w:rsidRDefault="00FF4BFF" w:rsidP="00FF4BFF">
            <w:pPr>
              <w:pStyle w:val="ListParagraph"/>
              <w:numPr>
                <w:ilvl w:val="2"/>
                <w:numId w:val="11"/>
              </w:numPr>
              <w:spacing w:before="0" w:after="0"/>
              <w:contextualSpacing w:val="0"/>
            </w:pPr>
            <w:r>
              <w:t>Do we have eMI instances already?  I understood that we would have 4 VistA systems and 2 eMI instances.</w:t>
            </w:r>
          </w:p>
          <w:p w14:paraId="5ABD0692" w14:textId="77777777" w:rsidR="00FF4BFF" w:rsidRDefault="00FF4BFF" w:rsidP="00FF4BFF">
            <w:pPr>
              <w:pStyle w:val="ListParagraph"/>
              <w:numPr>
                <w:ilvl w:val="1"/>
                <w:numId w:val="11"/>
              </w:numPr>
            </w:pPr>
            <w:r>
              <w:t>A little longer (NLT 1/11/16)</w:t>
            </w:r>
          </w:p>
          <w:p w14:paraId="20B1FD69" w14:textId="77777777" w:rsidR="00FF4BFF" w:rsidRDefault="00FF4BFF" w:rsidP="00FF4BFF">
            <w:pPr>
              <w:pStyle w:val="ListParagraph"/>
              <w:numPr>
                <w:ilvl w:val="2"/>
                <w:numId w:val="11"/>
              </w:numPr>
              <w:spacing w:before="0" w:after="0"/>
              <w:contextualSpacing w:val="0"/>
            </w:pPr>
            <w:r>
              <w:t>When will the set up so that the systems will connect from FORUM?  (We evidently have a connection to FORUM)</w:t>
            </w:r>
          </w:p>
          <w:p w14:paraId="67536DF9" w14:textId="77777777" w:rsidR="00FF4BFF" w:rsidRDefault="00FF4BFF" w:rsidP="00FF4BFF">
            <w:pPr>
              <w:pStyle w:val="ListParagraph"/>
              <w:numPr>
                <w:ilvl w:val="2"/>
                <w:numId w:val="11"/>
              </w:numPr>
              <w:spacing w:before="0" w:after="0"/>
              <w:contextualSpacing w:val="0"/>
            </w:pPr>
            <w:r>
              <w:t>Need to understand HDR in both the software that needs to be installed on the VistA system and the connection that the middleware will be using</w:t>
            </w:r>
          </w:p>
          <w:p w14:paraId="06AED894" w14:textId="77777777" w:rsidR="00FF4BFF" w:rsidRDefault="00FF4BFF" w:rsidP="00FF4BFF">
            <w:pPr>
              <w:pStyle w:val="ListParagraph"/>
              <w:numPr>
                <w:ilvl w:val="2"/>
                <w:numId w:val="11"/>
              </w:numPr>
              <w:spacing w:before="0" w:after="0"/>
              <w:contextualSpacing w:val="0"/>
            </w:pPr>
            <w:r>
              <w:t>Connection to MVI</w:t>
            </w:r>
          </w:p>
          <w:p w14:paraId="62804170" w14:textId="77777777" w:rsidR="00FF4BFF" w:rsidRDefault="00FF4BF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to coordinate with VA associates and hold a meeting if possible.</w:t>
            </w:r>
          </w:p>
          <w:p w14:paraId="10EE8D81" w14:textId="77777777" w:rsidR="00093B9F" w:rsidRDefault="00093B9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TJ is getting ready to upload the workbook to RQM and would like a meeting with Cecelia and Kathy to review other pieces of supplemental information that may or may not be required.</w:t>
            </w:r>
          </w:p>
          <w:p w14:paraId="0158E113" w14:textId="5EE6DD63" w:rsidR="00093B9F" w:rsidRPr="0064043A" w:rsidRDefault="00093B9F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Kathy working on manuals and submitted a request to Bill regarding example of VistA applications that currently integrated with eMI and HDR/CDS in order to review their installation and technical manuals.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2C25220D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BBB96" w14:textId="77777777" w:rsidR="00F4025E" w:rsidRDefault="00F4025E" w:rsidP="00CE6588">
      <w:pPr>
        <w:spacing w:before="0" w:after="0"/>
      </w:pPr>
      <w:r>
        <w:separator/>
      </w:r>
    </w:p>
  </w:endnote>
  <w:endnote w:type="continuationSeparator" w:id="0">
    <w:p w14:paraId="1FEF8845" w14:textId="77777777" w:rsidR="00F4025E" w:rsidRDefault="00F4025E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7158D052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2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5DAEE" w14:textId="77777777" w:rsidR="00F4025E" w:rsidRDefault="00F4025E" w:rsidP="00CE6588">
      <w:pPr>
        <w:spacing w:before="0" w:after="0"/>
      </w:pPr>
      <w:r>
        <w:separator/>
      </w:r>
    </w:p>
  </w:footnote>
  <w:footnote w:type="continuationSeparator" w:id="0">
    <w:p w14:paraId="2B3CE7EA" w14:textId="77777777" w:rsidR="00F4025E" w:rsidRDefault="00F4025E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93B75"/>
    <w:rsid w:val="00093B9F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C65BB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4025E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68750F-55F6-49B1-94B8-56E8906E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2016-01-06T12:45:00Z</dcterms:created>
  <dcterms:modified xsi:type="dcterms:W3CDTF">2016-01-06T12:45:00Z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