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E253F0A" w:rsidR="00CE6588" w:rsidRPr="00003CF0" w:rsidRDefault="00093B75" w:rsidP="00EB1CFB">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262470">
              <w:rPr>
                <w:rFonts w:ascii="Times New Roman" w:hAnsi="Times New Roman"/>
                <w:i w:val="0"/>
                <w:color w:val="auto"/>
                <w:sz w:val="22"/>
                <w:szCs w:val="22"/>
              </w:rPr>
              <w:t>2</w:t>
            </w:r>
            <w:r w:rsidR="00EB1CFB">
              <w:rPr>
                <w:rFonts w:ascii="Times New Roman" w:hAnsi="Times New Roman"/>
                <w:i w:val="0"/>
                <w:color w:val="auto"/>
                <w:sz w:val="22"/>
                <w:szCs w:val="22"/>
              </w:rPr>
              <w:t>2</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C8B75C2" w:rsidR="00754D46"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BB75D0" w:rsidR="00000750" w:rsidRPr="007B7EA5" w:rsidRDefault="00FB629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B</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51DF6B25" w:rsidR="00000750" w:rsidRPr="007B7EA5" w:rsidRDefault="0026247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5D165036"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9804270" w14:textId="77777777" w:rsidR="00F7079D" w:rsidRDefault="00EB1CFB" w:rsidP="00EB1CFB">
            <w:pPr>
              <w:pStyle w:val="ListParagraph"/>
              <w:numPr>
                <w:ilvl w:val="0"/>
                <w:numId w:val="11"/>
              </w:numPr>
              <w:spacing w:before="0" w:after="200" w:line="276" w:lineRule="auto"/>
            </w:pPr>
            <w:r>
              <w:t>Cecelia updated the team on the meeting Tony conducted to provide the Product Support group with an overview of the OneVA Pharmacy middleware component.  The call turned into a kickoff meeting for OneVA Pharmacy and eMI integration.  Tony needs to make updates to the SDD so that Cecelia can submit the document to the appropriate folks.  It was discussed that it may be possible to have a VAeMI development and integration environment for OneVA Pharmacy by April with a go live date in September.  Tony was given a VAeMI point of contact to work directly with and Cecelia shared she updated Joshua wit this news.</w:t>
            </w:r>
          </w:p>
          <w:p w14:paraId="4038E02B" w14:textId="77777777" w:rsidR="00EB1CFB" w:rsidRDefault="00EB1CFB" w:rsidP="00EB1CFB">
            <w:pPr>
              <w:pStyle w:val="ListParagraph"/>
              <w:numPr>
                <w:ilvl w:val="0"/>
                <w:numId w:val="11"/>
              </w:numPr>
              <w:spacing w:before="0" w:after="200" w:line="276" w:lineRule="auto"/>
            </w:pPr>
            <w:r>
              <w:t>Brad has not had any updates regarding the request to restore the VistA instance.  Bill will follow up and see if he can determine the status.</w:t>
            </w:r>
          </w:p>
          <w:p w14:paraId="0BB5F4DA" w14:textId="77777777" w:rsidR="00EB1CFB" w:rsidRDefault="00EB1CFB" w:rsidP="00EB1CFB">
            <w:pPr>
              <w:pStyle w:val="ListParagraph"/>
              <w:numPr>
                <w:ilvl w:val="0"/>
                <w:numId w:val="11"/>
              </w:numPr>
              <w:spacing w:before="0" w:after="200" w:line="276" w:lineRule="auto"/>
            </w:pPr>
            <w:r>
              <w:lastRenderedPageBreak/>
              <w:t>Kathy asked if she should limit the success criteria to the user experience in the IOC MOU.  Cecelia confirmed.  Kathy to complete the 3-documents and provide to Cecelia.</w:t>
            </w:r>
          </w:p>
          <w:p w14:paraId="303E3068" w14:textId="77777777" w:rsidR="00EB1CFB" w:rsidRDefault="00EB1CFB" w:rsidP="00EB1CFB">
            <w:pPr>
              <w:pStyle w:val="ListParagraph"/>
              <w:numPr>
                <w:ilvl w:val="0"/>
                <w:numId w:val="11"/>
              </w:numPr>
              <w:spacing w:before="0" w:after="200" w:line="276" w:lineRule="auto"/>
            </w:pPr>
            <w:r>
              <w:t>TJ is making strides with understanding the components of testing and what he’ll need to provide and create for the scripts.  He has shared his documents and findings with Jerrilyn as a review and guidance mentor. He is also looking into testing observation and obligations to provide appropriate documents.</w:t>
            </w:r>
          </w:p>
          <w:p w14:paraId="073F2616" w14:textId="77777777" w:rsidR="00EB1CFB" w:rsidRDefault="00EB1CFB" w:rsidP="00EB1CFB">
            <w:pPr>
              <w:pStyle w:val="ListParagraph"/>
              <w:numPr>
                <w:ilvl w:val="0"/>
                <w:numId w:val="11"/>
              </w:numPr>
              <w:spacing w:before="0" w:after="200" w:line="276" w:lineRule="auto"/>
            </w:pPr>
            <w:r>
              <w:t>Tony is working with the Fortified project, learning and self-training on its configuration. HE is wanting to understand what reporting / deliverable the VA is expecting.   Cecelia to follow up and send Tony the requirements.</w:t>
            </w:r>
          </w:p>
          <w:p w14:paraId="7749F2BC" w14:textId="77777777" w:rsidR="00EB1CFB" w:rsidRDefault="00EB1CFB" w:rsidP="00EB1CFB">
            <w:pPr>
              <w:pStyle w:val="ListParagraph"/>
              <w:numPr>
                <w:ilvl w:val="0"/>
                <w:numId w:val="11"/>
              </w:numPr>
              <w:spacing w:before="0" w:after="200" w:line="276" w:lineRule="auto"/>
            </w:pPr>
            <w:r>
              <w:t xml:space="preserve">EP and eToken discussions – TJ’s is in a status that requires a document and an acknowledgement. </w:t>
            </w:r>
            <w:r w:rsidR="00527D81">
              <w:t>Bill reported he may need to wait until he receives his GFE.  Kathy’s EP has been approved for a developer access; Tony’s is awaiting Joshua’s approval.</w:t>
            </w:r>
          </w:p>
          <w:p w14:paraId="0158E113" w14:textId="61DF83AC" w:rsidR="00527D81" w:rsidRPr="00EB1CFB" w:rsidRDefault="00527D81" w:rsidP="00EB1CFB">
            <w:pPr>
              <w:pStyle w:val="ListParagraph"/>
              <w:numPr>
                <w:ilvl w:val="0"/>
                <w:numId w:val="11"/>
              </w:numPr>
              <w:spacing w:before="0" w:after="200" w:line="276" w:lineRule="auto"/>
            </w:pPr>
            <w:r>
              <w:t xml:space="preserve">Tony ended the conversation by fielding questions about acronyms that were used during the OneVA Pharmacy Product Support Middleware Overview.  </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2C25220D"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B1C5F" w14:textId="77777777" w:rsidR="004F75EE" w:rsidRDefault="004F75EE" w:rsidP="00CE6588">
      <w:pPr>
        <w:spacing w:before="0" w:after="0"/>
      </w:pPr>
      <w:r>
        <w:separator/>
      </w:r>
    </w:p>
  </w:endnote>
  <w:endnote w:type="continuationSeparator" w:id="0">
    <w:p w14:paraId="39E50955" w14:textId="77777777" w:rsidR="004F75EE" w:rsidRDefault="004F75EE"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14C723C" w:rsidR="00233888" w:rsidRDefault="00233888">
        <w:pPr>
          <w:pStyle w:val="Footer"/>
          <w:jc w:val="center"/>
        </w:pPr>
        <w:r>
          <w:fldChar w:fldCharType="begin"/>
        </w:r>
        <w:r>
          <w:instrText xml:space="preserve"> PAGE   \* MERGEFORMAT </w:instrText>
        </w:r>
        <w:r>
          <w:fldChar w:fldCharType="separate"/>
        </w:r>
        <w:r w:rsidR="00D70F66">
          <w:rPr>
            <w:noProof/>
          </w:rPr>
          <w:t>2</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9A626" w14:textId="77777777" w:rsidR="004F75EE" w:rsidRDefault="004F75EE" w:rsidP="00CE6588">
      <w:pPr>
        <w:spacing w:before="0" w:after="0"/>
      </w:pPr>
      <w:r>
        <w:separator/>
      </w:r>
    </w:p>
  </w:footnote>
  <w:footnote w:type="continuationSeparator" w:id="0">
    <w:p w14:paraId="3FD53701" w14:textId="77777777" w:rsidR="004F75EE" w:rsidRDefault="004F75EE"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7"/>
  </w:num>
  <w:num w:numId="7">
    <w:abstractNumId w:val="1"/>
  </w:num>
  <w:num w:numId="8">
    <w:abstractNumId w:val="11"/>
  </w:num>
  <w:num w:numId="9">
    <w:abstractNumId w:val="8"/>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560D5"/>
    <w:rsid w:val="0006299E"/>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57872"/>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7E85"/>
    <w:rsid w:val="008023D2"/>
    <w:rsid w:val="00804925"/>
    <w:rsid w:val="00830ECA"/>
    <w:rsid w:val="008378A7"/>
    <w:rsid w:val="008426B2"/>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7A4B"/>
    <w:rsid w:val="00A60960"/>
    <w:rsid w:val="00A85C59"/>
    <w:rsid w:val="00A87C54"/>
    <w:rsid w:val="00A90AA7"/>
    <w:rsid w:val="00AA303C"/>
    <w:rsid w:val="00AA7F88"/>
    <w:rsid w:val="00AC388D"/>
    <w:rsid w:val="00AE0013"/>
    <w:rsid w:val="00AF3FB6"/>
    <w:rsid w:val="00B02882"/>
    <w:rsid w:val="00B02C5D"/>
    <w:rsid w:val="00B02DA5"/>
    <w:rsid w:val="00B0741C"/>
    <w:rsid w:val="00B20C3B"/>
    <w:rsid w:val="00B21D0F"/>
    <w:rsid w:val="00B324D3"/>
    <w:rsid w:val="00B3456E"/>
    <w:rsid w:val="00B36A5A"/>
    <w:rsid w:val="00B423B8"/>
    <w:rsid w:val="00B435E2"/>
    <w:rsid w:val="00B609D3"/>
    <w:rsid w:val="00B65924"/>
    <w:rsid w:val="00B666ED"/>
    <w:rsid w:val="00B672D9"/>
    <w:rsid w:val="00B676B5"/>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E5764"/>
    <w:rsid w:val="00DE7A7B"/>
    <w:rsid w:val="00E05041"/>
    <w:rsid w:val="00E204BD"/>
    <w:rsid w:val="00E21757"/>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BE58415F-3C21-4F90-B427-154DA5E4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2016-01-22T20:12:00Z</dcterms:created>
  <dcterms:modified xsi:type="dcterms:W3CDTF">2016-01-22T20:13:00Z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