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77DC9F9" w:rsidR="00CE6588" w:rsidRPr="00003CF0" w:rsidRDefault="00584AA8" w:rsidP="000A3381">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w:t>
            </w:r>
            <w:r w:rsidR="00BB14D3">
              <w:rPr>
                <w:rFonts w:ascii="Times New Roman" w:hAnsi="Times New Roman"/>
                <w:i w:val="0"/>
                <w:color w:val="auto"/>
                <w:sz w:val="22"/>
                <w:szCs w:val="22"/>
              </w:rPr>
              <w:t>3</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759EF34" w:rsidR="00754D46" w:rsidRPr="00BB14D3" w:rsidRDefault="00BB14D3" w:rsidP="00CE6588">
      <w:r>
        <w:rPr>
          <w:b/>
        </w:rPr>
        <w:t xml:space="preserve">TECHNICAL MEETING NOTES ATTACHED </w:t>
      </w:r>
      <w:r w:rsidRPr="00BB14D3">
        <w:t>3:00-3:30 Tony, Birali, Cecelia, Kathy</w:t>
      </w: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2093F1C" w:rsidR="00000750" w:rsidRPr="007B7EA5" w:rsidRDefault="00DF716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98E1A17" w14:textId="1CA1BF38" w:rsidR="00BB14D3" w:rsidRDefault="00BB14D3" w:rsidP="00BB14D3">
            <w:pPr>
              <w:pStyle w:val="ListParagraph"/>
              <w:numPr>
                <w:ilvl w:val="0"/>
                <w:numId w:val="11"/>
              </w:numPr>
              <w:spacing w:before="0" w:after="200" w:line="276" w:lineRule="auto"/>
            </w:pPr>
            <w:r>
              <w:t>Tony – no updates other than the EP has been approved by Josh. Awaiting complete status.</w:t>
            </w:r>
          </w:p>
          <w:p w14:paraId="04318A09" w14:textId="240F69E9" w:rsidR="00BB14D3" w:rsidRDefault="00BB14D3" w:rsidP="00BB14D3">
            <w:pPr>
              <w:pStyle w:val="ListParagraph"/>
              <w:numPr>
                <w:ilvl w:val="0"/>
                <w:numId w:val="11"/>
              </w:numPr>
              <w:spacing w:before="0" w:after="200" w:line="276" w:lineRule="auto"/>
            </w:pPr>
            <w:r>
              <w:t>TJ discussed issues about getting access to the Rational Tools and Kathy brought up about getting access to the S1 VistA instance.  Cecelia to resubmit Reflection process and fix TJs access so he can see more menu options.</w:t>
            </w:r>
          </w:p>
          <w:p w14:paraId="3296C217" w14:textId="01C521BC" w:rsidR="00BB14D3" w:rsidRPr="00EB1CFB" w:rsidRDefault="00BB14D3" w:rsidP="00BB14D3">
            <w:pPr>
              <w:pStyle w:val="ListParagraph"/>
              <w:numPr>
                <w:ilvl w:val="0"/>
                <w:numId w:val="11"/>
              </w:numPr>
              <w:spacing w:before="0" w:after="200" w:line="276" w:lineRule="auto"/>
            </w:pPr>
            <w:r>
              <w:t>GFE – no ETA on this but Joshua is asking around to find equipment.</w:t>
            </w:r>
          </w:p>
          <w:p w14:paraId="631FDE69" w14:textId="77777777" w:rsidR="00037907" w:rsidRDefault="00BB14D3" w:rsidP="001B0610">
            <w:pPr>
              <w:pStyle w:val="ListParagraph"/>
              <w:numPr>
                <w:ilvl w:val="0"/>
                <w:numId w:val="11"/>
              </w:numPr>
              <w:spacing w:before="0" w:after="200" w:line="276" w:lineRule="auto"/>
            </w:pPr>
            <w:r>
              <w:t>Bill had no updates.</w:t>
            </w:r>
          </w:p>
          <w:p w14:paraId="6EC4AF1C" w14:textId="77777777" w:rsidR="00BB14D3" w:rsidRDefault="00BB14D3" w:rsidP="001B0610">
            <w:pPr>
              <w:pStyle w:val="ListParagraph"/>
              <w:numPr>
                <w:ilvl w:val="0"/>
                <w:numId w:val="11"/>
              </w:numPr>
              <w:spacing w:before="0" w:after="200" w:line="276" w:lineRule="auto"/>
            </w:pPr>
            <w:r>
              <w:t>Cecelia stated that VIE is off the table.</w:t>
            </w:r>
          </w:p>
          <w:p w14:paraId="2E4505ED" w14:textId="77777777" w:rsidR="00BB14D3" w:rsidRDefault="00BB14D3" w:rsidP="001B0610">
            <w:pPr>
              <w:pStyle w:val="ListParagraph"/>
              <w:numPr>
                <w:ilvl w:val="0"/>
                <w:numId w:val="11"/>
              </w:numPr>
              <w:spacing w:before="0" w:after="200" w:line="276" w:lineRule="auto"/>
            </w:pPr>
            <w:r>
              <w:t>Cecelia stated she sent the JAR files to Tony.</w:t>
            </w:r>
          </w:p>
          <w:p w14:paraId="49F1B082" w14:textId="77777777" w:rsidR="00BB14D3" w:rsidRPr="00BB14D3" w:rsidRDefault="00BB14D3" w:rsidP="00BB14D3">
            <w:pPr>
              <w:keepNext/>
              <w:spacing w:before="0" w:after="200" w:line="276" w:lineRule="auto"/>
              <w:rPr>
                <w:b/>
              </w:rPr>
            </w:pPr>
            <w:r w:rsidRPr="00BB14D3">
              <w:rPr>
                <w:b/>
              </w:rPr>
              <w:lastRenderedPageBreak/>
              <w:t>TECHNICAL MEETING</w:t>
            </w:r>
          </w:p>
          <w:p w14:paraId="492D3653" w14:textId="77777777" w:rsidR="00BB14D3" w:rsidRDefault="00BB14D3" w:rsidP="00BB14D3">
            <w:pPr>
              <w:pStyle w:val="ListParagraph"/>
              <w:numPr>
                <w:ilvl w:val="0"/>
                <w:numId w:val="15"/>
              </w:numPr>
              <w:spacing w:before="0" w:after="200" w:line="276" w:lineRule="auto"/>
            </w:pPr>
            <w:r>
              <w:t>Birali discussed how using a light weight ESB as an option will allow Tony to reuse his code. He said that a temporary ESB will need to be stood up in the AITC enterprise and configured. Once the move from a temporary ESB to the VAeMI it will be a matter of redeployment and configuration. He selected an ESB option that is TRM approved through the end of 2017.  He will need a Dev, SQA, and Prod environment to house this Open Source software.</w:t>
            </w:r>
          </w:p>
          <w:p w14:paraId="0158E113" w14:textId="4BFE4505" w:rsidR="00BB14D3" w:rsidRPr="00EB1CFB" w:rsidRDefault="00BB14D3" w:rsidP="00BB14D3">
            <w:pPr>
              <w:pStyle w:val="ListParagraph"/>
              <w:numPr>
                <w:ilvl w:val="0"/>
                <w:numId w:val="15"/>
              </w:numPr>
              <w:spacing w:before="0" w:after="200" w:line="276" w:lineRule="auto"/>
            </w:pPr>
            <w:r>
              <w:t>Tony mentioned we still need the cross reference file for the FQDN VistAs.  Kathy suggested the XML file.</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F8239" w14:textId="77777777" w:rsidR="000C50A9" w:rsidRDefault="000C50A9" w:rsidP="00CE6588">
      <w:pPr>
        <w:spacing w:before="0" w:after="0"/>
      </w:pPr>
      <w:r>
        <w:separator/>
      </w:r>
    </w:p>
  </w:endnote>
  <w:endnote w:type="continuationSeparator" w:id="0">
    <w:p w14:paraId="01B000D1" w14:textId="77777777" w:rsidR="000C50A9" w:rsidRDefault="000C50A9"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0E40E22" w:rsidR="00233888" w:rsidRDefault="00233888">
        <w:pPr>
          <w:pStyle w:val="Footer"/>
          <w:jc w:val="center"/>
        </w:pPr>
        <w:r>
          <w:fldChar w:fldCharType="begin"/>
        </w:r>
        <w:r>
          <w:instrText xml:space="preserve"> PAGE   \* MERGEFORMAT </w:instrText>
        </w:r>
        <w:r>
          <w:fldChar w:fldCharType="separate"/>
        </w:r>
        <w:r w:rsidR="00BB14D3">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758B6" w14:textId="77777777" w:rsidR="000C50A9" w:rsidRDefault="000C50A9" w:rsidP="00CE6588">
      <w:pPr>
        <w:spacing w:before="0" w:after="0"/>
      </w:pPr>
      <w:r>
        <w:separator/>
      </w:r>
    </w:p>
  </w:footnote>
  <w:footnote w:type="continuationSeparator" w:id="0">
    <w:p w14:paraId="2BE35DEE" w14:textId="77777777" w:rsidR="000C50A9" w:rsidRDefault="000C50A9"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37907"/>
    <w:rsid w:val="000560D5"/>
    <w:rsid w:val="00062173"/>
    <w:rsid w:val="0006299E"/>
    <w:rsid w:val="00075EE2"/>
    <w:rsid w:val="000869B5"/>
    <w:rsid w:val="00093B75"/>
    <w:rsid w:val="00093B9F"/>
    <w:rsid w:val="000A3381"/>
    <w:rsid w:val="000A6089"/>
    <w:rsid w:val="000B291B"/>
    <w:rsid w:val="000B59F2"/>
    <w:rsid w:val="000C1261"/>
    <w:rsid w:val="000C372A"/>
    <w:rsid w:val="000C37DD"/>
    <w:rsid w:val="000C4CAC"/>
    <w:rsid w:val="000C4EA5"/>
    <w:rsid w:val="000C50A9"/>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0610"/>
    <w:rsid w:val="001B40B0"/>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FDDC2E-2C4D-4D88-8671-65836080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2016-02-10T11:44:00Z</dcterms:created>
  <dcterms:modified xsi:type="dcterms:W3CDTF">2016-02-10T11:44:00Z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