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0DA105A0" w:rsidR="00CE6588" w:rsidRPr="002E68F3" w:rsidRDefault="00003A92" w:rsidP="00C851EB">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F57FC3">
              <w:rPr>
                <w:rStyle w:val="CommentReference"/>
              </w:rPr>
              <w:t>1</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5C8F9554"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0BB784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6F7266C5"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2235EDEB"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4FEA125"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1F5C9EFD"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AF0A0F"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AF0A0F" w:rsidRDefault="004C5C80"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1CBDA9E7" w14:textId="77777777" w:rsidR="004C5C80" w:rsidRPr="00C07579"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332BD74A"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33EEF997"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71E9E92C"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35A33C97"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52582D38"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1BCB984F" w14:textId="77777777" w:rsidR="004C5C80" w:rsidRPr="00C07579"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4C5C80" w:rsidRPr="00AF0A0F"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AF0A0F" w:rsidRDefault="004C5C80" w:rsidP="00202EA8">
            <w:pPr>
              <w:jc w:val="center"/>
              <w:rPr>
                <w:rFonts w:cs="Times New Roman"/>
                <w:sz w:val="22"/>
              </w:rPr>
            </w:pPr>
            <w:r>
              <w:rPr>
                <w:rFonts w:cs="Times New Roman"/>
                <w:sz w:val="22"/>
              </w:rPr>
              <w:t>H</w:t>
            </w:r>
          </w:p>
        </w:tc>
        <w:tc>
          <w:tcPr>
            <w:tcW w:w="807" w:type="dxa"/>
          </w:tcPr>
          <w:p w14:paraId="70799A8F"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42B439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ACD5B4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0332FDE6"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TJ</w:t>
            </w:r>
          </w:p>
        </w:tc>
        <w:tc>
          <w:tcPr>
            <w:tcW w:w="1731" w:type="dxa"/>
          </w:tcPr>
          <w:p w14:paraId="56430AE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6505985B"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0FD9434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Default="004C5C80" w:rsidP="00202EA8">
            <w:pPr>
              <w:jc w:val="center"/>
              <w:rPr>
                <w:rFonts w:cs="Times New Roman"/>
                <w:sz w:val="22"/>
              </w:rPr>
            </w:pPr>
            <w:r>
              <w:rPr>
                <w:rFonts w:cs="Times New Roman"/>
                <w:sz w:val="22"/>
              </w:rPr>
              <w:t>H</w:t>
            </w:r>
          </w:p>
        </w:tc>
        <w:tc>
          <w:tcPr>
            <w:tcW w:w="807" w:type="dxa"/>
          </w:tcPr>
          <w:p w14:paraId="64F13AA5"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563AC1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12/22/15</w:t>
            </w:r>
          </w:p>
        </w:tc>
        <w:tc>
          <w:tcPr>
            <w:tcW w:w="2269" w:type="dxa"/>
          </w:tcPr>
          <w:p w14:paraId="2BCD3077"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VAeMI Development &amp; Testing Environment</w:t>
            </w:r>
          </w:p>
        </w:tc>
        <w:tc>
          <w:tcPr>
            <w:tcW w:w="1723" w:type="dxa"/>
          </w:tcPr>
          <w:p w14:paraId="79C91DB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Mike Fauber</w:t>
            </w:r>
          </w:p>
        </w:tc>
        <w:tc>
          <w:tcPr>
            <w:tcW w:w="1731" w:type="dxa"/>
          </w:tcPr>
          <w:p w14:paraId="3386098A"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02/19/16</w:t>
            </w:r>
          </w:p>
        </w:tc>
        <w:tc>
          <w:tcPr>
            <w:tcW w:w="1180" w:type="dxa"/>
          </w:tcPr>
          <w:p w14:paraId="3828C9FA"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33D94F3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Default="004C5C80" w:rsidP="00202EA8">
            <w:pPr>
              <w:jc w:val="center"/>
              <w:rPr>
                <w:rFonts w:cs="Times New Roman"/>
                <w:sz w:val="22"/>
              </w:rPr>
            </w:pPr>
            <w:r>
              <w:rPr>
                <w:rFonts w:cs="Times New Roman"/>
                <w:sz w:val="22"/>
              </w:rPr>
              <w:t>H</w:t>
            </w:r>
          </w:p>
        </w:tc>
        <w:tc>
          <w:tcPr>
            <w:tcW w:w="807" w:type="dxa"/>
          </w:tcPr>
          <w:p w14:paraId="686A3C5A"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E9A2E3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0BEC1F45"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GFE for all Team Members, especially Tony. Tony requires additional RAM. Tony will need Admin rights to install Dev Tools; TJ &amp; Kathy need Admin rights to install RFT.</w:t>
            </w:r>
          </w:p>
        </w:tc>
        <w:tc>
          <w:tcPr>
            <w:tcW w:w="1723" w:type="dxa"/>
          </w:tcPr>
          <w:p w14:paraId="7C78566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2F96CFE9"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7B2DD1C"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008DA4E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Default="004C5C80" w:rsidP="00202EA8">
            <w:pPr>
              <w:jc w:val="center"/>
              <w:rPr>
                <w:rFonts w:cs="Times New Roman"/>
                <w:sz w:val="22"/>
              </w:rPr>
            </w:pPr>
            <w:r>
              <w:rPr>
                <w:rFonts w:cs="Times New Roman"/>
                <w:sz w:val="22"/>
              </w:rPr>
              <w:t>H</w:t>
            </w:r>
          </w:p>
        </w:tc>
        <w:tc>
          <w:tcPr>
            <w:tcW w:w="807" w:type="dxa"/>
          </w:tcPr>
          <w:p w14:paraId="504AA9A6" w14:textId="77777777" w:rsidR="004C5C80"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5B5B1D0B"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c>
          <w:tcPr>
            <w:tcW w:w="2269" w:type="dxa"/>
          </w:tcPr>
          <w:p w14:paraId="517623BC" w14:textId="77777777" w:rsidR="004C5C80" w:rsidRPr="00915015" w:rsidRDefault="004C5C80" w:rsidP="002E48D8">
            <w:pPr>
              <w:cnfStyle w:val="000000000000" w:firstRow="0" w:lastRow="0" w:firstColumn="0" w:lastColumn="0" w:oddVBand="0" w:evenVBand="0" w:oddHBand="0" w:evenHBand="0" w:firstRowFirstColumn="0" w:firstRowLastColumn="0" w:lastRowFirstColumn="0" w:lastRowLastColumn="0"/>
              <w:rPr>
                <w:i/>
                <w:iCs/>
                <w:color w:val="17365D"/>
              </w:rPr>
            </w:pPr>
            <w:r>
              <w:rPr>
                <w:sz w:val="22"/>
              </w:rPr>
              <w:t>Integrate OneVA Pharmacy into HDR/CDS &amp; MVI’s Dayton/Cheyenne. Integrate NCHV into HDR/CDS &amp; MVI env. (Stage 1 A Env) (Testing)</w:t>
            </w:r>
          </w:p>
        </w:tc>
        <w:tc>
          <w:tcPr>
            <w:tcW w:w="1723" w:type="dxa"/>
          </w:tcPr>
          <w:p w14:paraId="3C45BCFD"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Cecelia/Jesse Brunn/Matt Alderman/Brad/Bill</w:t>
            </w:r>
          </w:p>
        </w:tc>
        <w:tc>
          <w:tcPr>
            <w:tcW w:w="1731" w:type="dxa"/>
          </w:tcPr>
          <w:p w14:paraId="5A6FF9A5"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14C9109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067F6C7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Default="004C5C80" w:rsidP="00202EA8">
            <w:pPr>
              <w:jc w:val="center"/>
              <w:rPr>
                <w:rFonts w:cs="Times New Roman"/>
                <w:sz w:val="22"/>
              </w:rPr>
            </w:pPr>
            <w:r>
              <w:rPr>
                <w:rFonts w:cs="Times New Roman"/>
                <w:sz w:val="22"/>
              </w:rPr>
              <w:t>H</w:t>
            </w:r>
          </w:p>
        </w:tc>
        <w:tc>
          <w:tcPr>
            <w:tcW w:w="807" w:type="dxa"/>
          </w:tcPr>
          <w:p w14:paraId="40CF3C9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9547BD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02/05/16</w:t>
            </w:r>
          </w:p>
        </w:tc>
        <w:tc>
          <w:tcPr>
            <w:tcW w:w="2269" w:type="dxa"/>
          </w:tcPr>
          <w:p w14:paraId="691EF0A4" w14:textId="77777777" w:rsidR="004C5C80" w:rsidRDefault="004C5C80" w:rsidP="004F0FB4">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eToken for Tony, Kathy, TJ</w:t>
            </w:r>
          </w:p>
        </w:tc>
        <w:tc>
          <w:tcPr>
            <w:tcW w:w="1723" w:type="dxa"/>
          </w:tcPr>
          <w:p w14:paraId="6302BD1C"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7B1DCCD6"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1481CA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F34F20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170BD23" w14:textId="77777777" w:rsidR="004C5C80" w:rsidRPr="00AF0A0F" w:rsidRDefault="004C5C80" w:rsidP="00202EA8">
            <w:pPr>
              <w:jc w:val="center"/>
              <w:rPr>
                <w:rFonts w:cs="Times New Roman"/>
                <w:sz w:val="22"/>
              </w:rPr>
            </w:pPr>
            <w:r>
              <w:rPr>
                <w:rFonts w:cs="Times New Roman"/>
                <w:sz w:val="22"/>
              </w:rPr>
              <w:t>L</w:t>
            </w:r>
          </w:p>
        </w:tc>
        <w:tc>
          <w:tcPr>
            <w:tcW w:w="807" w:type="dxa"/>
          </w:tcPr>
          <w:p w14:paraId="3D14D27D"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2DBD90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721D6A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834C13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AE4970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TBD</w:t>
            </w:r>
          </w:p>
        </w:tc>
        <w:tc>
          <w:tcPr>
            <w:tcW w:w="1180" w:type="dxa"/>
          </w:tcPr>
          <w:p w14:paraId="2E827E5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540F1409"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0D3588AE" w14:textId="77777777" w:rsidR="004C5C80" w:rsidRPr="00AF0A0F" w:rsidRDefault="004C5C80" w:rsidP="00202EA8">
            <w:pPr>
              <w:jc w:val="center"/>
              <w:rPr>
                <w:rFonts w:cs="Times New Roman"/>
                <w:sz w:val="22"/>
              </w:rPr>
            </w:pPr>
            <w:r>
              <w:rPr>
                <w:rFonts w:cs="Times New Roman"/>
                <w:sz w:val="22"/>
              </w:rPr>
              <w:t>L</w:t>
            </w:r>
          </w:p>
        </w:tc>
        <w:tc>
          <w:tcPr>
            <w:tcW w:w="807" w:type="dxa"/>
          </w:tcPr>
          <w:p w14:paraId="59C92D09"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5D1AA7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7850B78"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3615C09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7B89BA4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6DBBADF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2B07D3F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AF0A0F" w:rsidRDefault="004C5C80" w:rsidP="00202EA8">
            <w:pPr>
              <w:jc w:val="center"/>
              <w:rPr>
                <w:rFonts w:cs="Times New Roman"/>
                <w:sz w:val="22"/>
              </w:rPr>
            </w:pPr>
            <w:r>
              <w:rPr>
                <w:rFonts w:cs="Times New Roman"/>
                <w:sz w:val="22"/>
              </w:rPr>
              <w:lastRenderedPageBreak/>
              <w:t>L</w:t>
            </w:r>
          </w:p>
        </w:tc>
        <w:tc>
          <w:tcPr>
            <w:tcW w:w="807" w:type="dxa"/>
          </w:tcPr>
          <w:p w14:paraId="182CC16F"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05780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4DB2B1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7710FD2D"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61CD8FC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2612670B"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3A83140B"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AF0A0F" w:rsidRDefault="004C5C80" w:rsidP="00202EA8">
            <w:pPr>
              <w:jc w:val="center"/>
              <w:rPr>
                <w:rFonts w:cs="Times New Roman"/>
                <w:sz w:val="22"/>
              </w:rPr>
            </w:pPr>
            <w:r>
              <w:rPr>
                <w:rFonts w:cs="Times New Roman"/>
                <w:sz w:val="22"/>
              </w:rPr>
              <w:t>L</w:t>
            </w:r>
          </w:p>
        </w:tc>
        <w:tc>
          <w:tcPr>
            <w:tcW w:w="807" w:type="dxa"/>
          </w:tcPr>
          <w:p w14:paraId="7931C43E"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54273F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16689F0"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5C6AE87"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22251ED"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19ADC59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1144328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1A4B513" w14:textId="77777777" w:rsidR="004C5C80" w:rsidRPr="00AF0A0F" w:rsidRDefault="004C5C80" w:rsidP="00202EA8">
            <w:pPr>
              <w:jc w:val="center"/>
              <w:rPr>
                <w:rFonts w:cs="Times New Roman"/>
                <w:sz w:val="22"/>
              </w:rPr>
            </w:pPr>
            <w:r>
              <w:rPr>
                <w:rFonts w:cs="Times New Roman"/>
                <w:sz w:val="22"/>
              </w:rPr>
              <w:t>L</w:t>
            </w:r>
          </w:p>
        </w:tc>
        <w:tc>
          <w:tcPr>
            <w:tcW w:w="807" w:type="dxa"/>
          </w:tcPr>
          <w:p w14:paraId="36C373E4"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41D171"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F0C86D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E9D8EB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2D79048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16B0A20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AF0A0F" w:rsidRDefault="004C5C80" w:rsidP="00202EA8">
            <w:pPr>
              <w:jc w:val="center"/>
              <w:rPr>
                <w:rFonts w:cs="Times New Roman"/>
                <w:sz w:val="22"/>
              </w:rPr>
            </w:pPr>
            <w:r>
              <w:rPr>
                <w:rFonts w:cs="Times New Roman"/>
                <w:sz w:val="22"/>
              </w:rPr>
              <w:t>L</w:t>
            </w:r>
          </w:p>
        </w:tc>
        <w:tc>
          <w:tcPr>
            <w:tcW w:w="807" w:type="dxa"/>
          </w:tcPr>
          <w:p w14:paraId="2B48F0CC"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84A7DAE"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CC44D9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1E1310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5721F86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180" w:type="dxa"/>
          </w:tcPr>
          <w:p w14:paraId="4D44AAF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1385451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303A29C" w14:textId="77777777" w:rsidR="004C5C80" w:rsidRPr="00AF0A0F" w:rsidRDefault="004C5C80" w:rsidP="00A2422F">
            <w:pPr>
              <w:jc w:val="center"/>
              <w:rPr>
                <w:rFonts w:cs="Times New Roman"/>
                <w:sz w:val="22"/>
              </w:rPr>
            </w:pPr>
            <w:r>
              <w:rPr>
                <w:rFonts w:cs="Times New Roman"/>
                <w:sz w:val="22"/>
              </w:rPr>
              <w:t>L</w:t>
            </w:r>
          </w:p>
        </w:tc>
        <w:tc>
          <w:tcPr>
            <w:tcW w:w="807" w:type="dxa"/>
          </w:tcPr>
          <w:p w14:paraId="6D822E0F" w14:textId="77777777" w:rsidR="004C5C80" w:rsidRPr="00AF0A0F" w:rsidRDefault="004C5C80"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62DEB2A"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1AA36B86"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Agents to be Installed on State 1 A environment</w:t>
            </w:r>
          </w:p>
        </w:tc>
        <w:tc>
          <w:tcPr>
            <w:tcW w:w="1723" w:type="dxa"/>
          </w:tcPr>
          <w:p w14:paraId="0A60AF2D"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3A2D0D5E" w14:textId="77777777" w:rsidR="004C5C80"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D66959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7E513B2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AB7E2E9" w14:textId="77777777" w:rsidR="004C5C80" w:rsidRPr="00AF0A0F" w:rsidRDefault="004C5C80" w:rsidP="00A2422F">
            <w:pPr>
              <w:jc w:val="center"/>
              <w:rPr>
                <w:rFonts w:cs="Times New Roman"/>
                <w:sz w:val="22"/>
              </w:rPr>
            </w:pPr>
            <w:r>
              <w:rPr>
                <w:rFonts w:cs="Times New Roman"/>
                <w:sz w:val="22"/>
              </w:rPr>
              <w:t>L</w:t>
            </w:r>
          </w:p>
        </w:tc>
        <w:tc>
          <w:tcPr>
            <w:tcW w:w="807" w:type="dxa"/>
          </w:tcPr>
          <w:p w14:paraId="7B88EBE4" w14:textId="77777777" w:rsidR="004C5C80" w:rsidRPr="00AF0A0F" w:rsidRDefault="004C5C80"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ECE95B8"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6652927A"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 Define the data to be captured</w:t>
            </w:r>
          </w:p>
        </w:tc>
        <w:tc>
          <w:tcPr>
            <w:tcW w:w="1723" w:type="dxa"/>
          </w:tcPr>
          <w:p w14:paraId="08CA3BF9"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16B7747" w14:textId="77777777" w:rsidR="004C5C80"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22CBC4FF"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2E84D6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585E08" w14:textId="77777777" w:rsidR="004C5C80" w:rsidRPr="00AF0A0F" w:rsidRDefault="004C5C80" w:rsidP="00A2422F">
            <w:pPr>
              <w:jc w:val="center"/>
              <w:rPr>
                <w:rFonts w:cs="Times New Roman"/>
                <w:sz w:val="22"/>
              </w:rPr>
            </w:pPr>
            <w:r>
              <w:rPr>
                <w:rFonts w:cs="Times New Roman"/>
                <w:sz w:val="22"/>
              </w:rPr>
              <w:t>L</w:t>
            </w:r>
          </w:p>
        </w:tc>
        <w:tc>
          <w:tcPr>
            <w:tcW w:w="807" w:type="dxa"/>
          </w:tcPr>
          <w:p w14:paraId="121C1860" w14:textId="77777777" w:rsidR="004C5C80" w:rsidRPr="00AF0A0F" w:rsidRDefault="004C5C80"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ADFC89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61ECE53"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 Run Tests to Capture Data</w:t>
            </w:r>
          </w:p>
        </w:tc>
        <w:tc>
          <w:tcPr>
            <w:tcW w:w="1723" w:type="dxa"/>
          </w:tcPr>
          <w:p w14:paraId="76DE29F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43FC73BF" w14:textId="77777777" w:rsidR="004C5C80"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46F134D6"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1D89B8D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921ED08" w14:textId="77777777" w:rsidR="004C5C80" w:rsidRPr="00AF0A0F" w:rsidRDefault="004C5C80" w:rsidP="00A2422F">
            <w:pPr>
              <w:jc w:val="center"/>
              <w:rPr>
                <w:rFonts w:cs="Times New Roman"/>
                <w:sz w:val="22"/>
              </w:rPr>
            </w:pPr>
            <w:r>
              <w:rPr>
                <w:rFonts w:cs="Times New Roman"/>
                <w:sz w:val="22"/>
              </w:rPr>
              <w:t>L</w:t>
            </w:r>
          </w:p>
        </w:tc>
        <w:tc>
          <w:tcPr>
            <w:tcW w:w="807" w:type="dxa"/>
          </w:tcPr>
          <w:p w14:paraId="658F2DE9" w14:textId="77777777" w:rsidR="004C5C80" w:rsidRPr="00AF0A0F" w:rsidRDefault="004C5C80"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E133F6"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1A9348EC"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 Install Capture Agents on Servers and Client</w:t>
            </w:r>
          </w:p>
        </w:tc>
        <w:tc>
          <w:tcPr>
            <w:tcW w:w="1723" w:type="dxa"/>
          </w:tcPr>
          <w:p w14:paraId="1F61566F"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3DABD9" w14:textId="77777777" w:rsidR="004C5C80" w:rsidRDefault="004C5C80"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7CF6A7A1"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4B7AE9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783B7A3" w14:textId="77777777" w:rsidR="004C5C80" w:rsidRDefault="004C5C80" w:rsidP="00202EA8">
            <w:pPr>
              <w:jc w:val="center"/>
              <w:rPr>
                <w:rFonts w:cs="Times New Roman"/>
                <w:sz w:val="22"/>
              </w:rPr>
            </w:pPr>
            <w:r>
              <w:rPr>
                <w:rFonts w:cs="Times New Roman"/>
                <w:sz w:val="22"/>
              </w:rPr>
              <w:t>L</w:t>
            </w:r>
          </w:p>
        </w:tc>
        <w:tc>
          <w:tcPr>
            <w:tcW w:w="807" w:type="dxa"/>
          </w:tcPr>
          <w:p w14:paraId="2328CB46"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F0AF4D9"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1260206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0CC87ED1"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02B5D885"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01/22/16</w:t>
            </w:r>
          </w:p>
        </w:tc>
        <w:tc>
          <w:tcPr>
            <w:tcW w:w="1180" w:type="dxa"/>
          </w:tcPr>
          <w:p w14:paraId="15400976"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1BE1885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5B2971A" w14:textId="77777777" w:rsidR="004C5C80" w:rsidRDefault="004C5C80" w:rsidP="00202EA8">
            <w:pPr>
              <w:jc w:val="center"/>
              <w:rPr>
                <w:rFonts w:cs="Times New Roman"/>
                <w:sz w:val="22"/>
              </w:rPr>
            </w:pPr>
            <w:r>
              <w:rPr>
                <w:rFonts w:cs="Times New Roman"/>
                <w:sz w:val="22"/>
              </w:rPr>
              <w:t>L</w:t>
            </w:r>
          </w:p>
        </w:tc>
        <w:tc>
          <w:tcPr>
            <w:tcW w:w="807" w:type="dxa"/>
          </w:tcPr>
          <w:p w14:paraId="4F5B80A9" w14:textId="77777777" w:rsidR="004C5C80"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463A06D" w14:textId="77777777" w:rsidR="004C5C80" w:rsidRDefault="004C5C80"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7D0E1E94" w14:textId="77777777" w:rsidR="004C5C80" w:rsidRDefault="004C5C80"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21B821AF"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2FF0EB40"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87DC453"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7C3264" w:rsidRPr="00AF0A0F" w14:paraId="7C4F70D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6957C0E" w14:textId="77828E92" w:rsidR="007C3264" w:rsidRDefault="007C3264" w:rsidP="00202EA8">
            <w:pPr>
              <w:jc w:val="center"/>
              <w:rPr>
                <w:rFonts w:cs="Times New Roman"/>
                <w:sz w:val="22"/>
              </w:rPr>
            </w:pPr>
            <w:r>
              <w:rPr>
                <w:rFonts w:cs="Times New Roman"/>
                <w:sz w:val="22"/>
              </w:rPr>
              <w:lastRenderedPageBreak/>
              <w:t>L</w:t>
            </w:r>
          </w:p>
        </w:tc>
        <w:tc>
          <w:tcPr>
            <w:tcW w:w="807" w:type="dxa"/>
          </w:tcPr>
          <w:p w14:paraId="5FC517E0" w14:textId="2538601B" w:rsidR="007C3264" w:rsidRDefault="007C3264"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2731D0B5" w14:textId="39F76956" w:rsidR="007C3264" w:rsidRDefault="007C3264"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01/21/16</w:t>
            </w:r>
          </w:p>
        </w:tc>
        <w:tc>
          <w:tcPr>
            <w:tcW w:w="2269" w:type="dxa"/>
          </w:tcPr>
          <w:p w14:paraId="3D206B8C" w14:textId="3733020B" w:rsidR="007C3264" w:rsidRDefault="007C3264" w:rsidP="008F2079">
            <w:pPr>
              <w:cnfStyle w:val="000000000000" w:firstRow="0" w:lastRow="0" w:firstColumn="0" w:lastColumn="0" w:oddVBand="0" w:evenVBand="0" w:oddHBand="0" w:evenHBand="0" w:firstRowFirstColumn="0" w:firstRowLastColumn="0" w:lastRowFirstColumn="0" w:lastRowLastColumn="0"/>
              <w:rPr>
                <w:sz w:val="22"/>
              </w:rPr>
            </w:pPr>
            <w:r>
              <w:rPr>
                <w:sz w:val="22"/>
              </w:rPr>
              <w:t>Section 508 Compliance</w:t>
            </w:r>
          </w:p>
        </w:tc>
        <w:tc>
          <w:tcPr>
            <w:tcW w:w="1723" w:type="dxa"/>
          </w:tcPr>
          <w:p w14:paraId="1FCAB1C1" w14:textId="18ACCBC0" w:rsidR="007C3264" w:rsidRDefault="007C3264" w:rsidP="00202EA8">
            <w:pPr>
              <w:cnfStyle w:val="000000000000" w:firstRow="0" w:lastRow="0" w:firstColumn="0" w:lastColumn="0" w:oddVBand="0" w:evenVBand="0" w:oddHBand="0" w:evenHBand="0" w:firstRowFirstColumn="0" w:firstRowLastColumn="0" w:lastRowFirstColumn="0" w:lastRowLastColumn="0"/>
              <w:rPr>
                <w:sz w:val="22"/>
              </w:rPr>
            </w:pPr>
            <w:r>
              <w:rPr>
                <w:sz w:val="22"/>
              </w:rPr>
              <w:t>Bill</w:t>
            </w:r>
          </w:p>
        </w:tc>
        <w:tc>
          <w:tcPr>
            <w:tcW w:w="1731" w:type="dxa"/>
          </w:tcPr>
          <w:p w14:paraId="3E11EF10" w14:textId="3662F511" w:rsidR="007C3264" w:rsidRDefault="007C326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510D0A42" w14:textId="77777777" w:rsidR="007C3264" w:rsidRDefault="007C326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6A8E112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637F919" w14:textId="77777777" w:rsidR="004C5C80" w:rsidRDefault="004C5C80" w:rsidP="00202EA8">
            <w:pPr>
              <w:jc w:val="center"/>
              <w:rPr>
                <w:rFonts w:cs="Times New Roman"/>
                <w:sz w:val="22"/>
              </w:rPr>
            </w:pPr>
            <w:r>
              <w:rPr>
                <w:rFonts w:cs="Times New Roman"/>
                <w:sz w:val="22"/>
              </w:rPr>
              <w:t>M</w:t>
            </w:r>
          </w:p>
        </w:tc>
        <w:tc>
          <w:tcPr>
            <w:tcW w:w="807" w:type="dxa"/>
          </w:tcPr>
          <w:p w14:paraId="1C5C143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13805D8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3E9175FD"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8323D"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515C4B5D"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5CC41CB4"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4E36041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7344D32" w14:textId="77777777" w:rsidR="004C5C80" w:rsidRDefault="004C5C80" w:rsidP="00202EA8">
            <w:pPr>
              <w:jc w:val="center"/>
              <w:rPr>
                <w:rFonts w:cs="Times New Roman"/>
                <w:sz w:val="22"/>
              </w:rPr>
            </w:pPr>
            <w:r>
              <w:rPr>
                <w:rFonts w:cs="Times New Roman"/>
                <w:sz w:val="22"/>
              </w:rPr>
              <w:t>M</w:t>
            </w:r>
          </w:p>
        </w:tc>
        <w:tc>
          <w:tcPr>
            <w:tcW w:w="807" w:type="dxa"/>
          </w:tcPr>
          <w:p w14:paraId="5C825D11"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039303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7CFB7C0D" w14:textId="77777777" w:rsidR="004C5C80" w:rsidRPr="002245E8"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56D30944"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791749F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D7EA2BE"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46F0F52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9483250" w14:textId="77777777" w:rsidR="004C5C80" w:rsidRDefault="004C5C80" w:rsidP="00202EA8">
            <w:pPr>
              <w:jc w:val="center"/>
              <w:rPr>
                <w:rFonts w:cs="Times New Roman"/>
                <w:sz w:val="22"/>
              </w:rPr>
            </w:pPr>
            <w:r>
              <w:rPr>
                <w:rFonts w:cs="Times New Roman"/>
                <w:sz w:val="22"/>
              </w:rPr>
              <w:t>M</w:t>
            </w:r>
          </w:p>
        </w:tc>
        <w:tc>
          <w:tcPr>
            <w:tcW w:w="807" w:type="dxa"/>
          </w:tcPr>
          <w:p w14:paraId="31BEEAE0" w14:textId="77777777" w:rsidR="004C5C80"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445559E" w14:textId="77777777" w:rsidR="004C5C80" w:rsidRDefault="004C5C80"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72F23163" w14:textId="77777777" w:rsidR="004C5C80" w:rsidRDefault="004C5C80"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505D9C7F"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3249A5F4"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E70581B"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132165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4FA925F" w14:textId="77777777" w:rsidR="004C5C80" w:rsidRPr="00AF0A0F" w:rsidRDefault="004C5C80" w:rsidP="00202EA8">
            <w:pPr>
              <w:jc w:val="center"/>
              <w:rPr>
                <w:rFonts w:cs="Times New Roman"/>
                <w:sz w:val="22"/>
              </w:rPr>
            </w:pPr>
            <w:r>
              <w:rPr>
                <w:rFonts w:cs="Times New Roman"/>
                <w:sz w:val="22"/>
              </w:rPr>
              <w:t>H</w:t>
            </w:r>
          </w:p>
        </w:tc>
        <w:tc>
          <w:tcPr>
            <w:tcW w:w="807" w:type="dxa"/>
          </w:tcPr>
          <w:p w14:paraId="3BCE03E1"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9779F82"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D2F3716"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0761204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34213DF5" w14:textId="77777777" w:rsidR="004C5C80" w:rsidRPr="00AF0A0F" w:rsidRDefault="004C5C80"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A52AFE0"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r>
      <w:tr w:rsidR="004C5C80" w:rsidRPr="00AF0A0F" w14:paraId="0A2F6FF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98FEC17" w14:textId="77777777" w:rsidR="004C5C80" w:rsidRDefault="004C5C80" w:rsidP="00202EA8">
            <w:pPr>
              <w:jc w:val="center"/>
              <w:rPr>
                <w:rFonts w:cs="Times New Roman"/>
                <w:sz w:val="22"/>
              </w:rPr>
            </w:pPr>
            <w:r>
              <w:rPr>
                <w:rFonts w:cs="Times New Roman"/>
                <w:sz w:val="22"/>
              </w:rPr>
              <w:t>H</w:t>
            </w:r>
          </w:p>
        </w:tc>
        <w:tc>
          <w:tcPr>
            <w:tcW w:w="807" w:type="dxa"/>
          </w:tcPr>
          <w:p w14:paraId="7160D1B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A5A75D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6B682FB1"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4C5C80">
              <w:rPr>
                <w:rFonts w:cs="Times New Roman"/>
                <w:sz w:val="22"/>
              </w:rPr>
              <w:t>VistA: Understand backup and recovery options</w:t>
            </w:r>
          </w:p>
        </w:tc>
        <w:tc>
          <w:tcPr>
            <w:tcW w:w="1723" w:type="dxa"/>
          </w:tcPr>
          <w:p w14:paraId="16FA910A"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259AEA4D" w14:textId="77777777" w:rsidR="004C5C80" w:rsidRDefault="004C5C80"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431B524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33CB132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8E817B9" w14:textId="77777777" w:rsidR="004C5C80" w:rsidRDefault="004C5C80" w:rsidP="00202EA8">
            <w:pPr>
              <w:jc w:val="center"/>
              <w:rPr>
                <w:rFonts w:cs="Times New Roman"/>
                <w:sz w:val="22"/>
              </w:rPr>
            </w:pPr>
            <w:r>
              <w:rPr>
                <w:rFonts w:cs="Times New Roman"/>
                <w:sz w:val="22"/>
              </w:rPr>
              <w:t>H</w:t>
            </w:r>
          </w:p>
        </w:tc>
        <w:tc>
          <w:tcPr>
            <w:tcW w:w="807" w:type="dxa"/>
          </w:tcPr>
          <w:p w14:paraId="5AE2F3BD" w14:textId="77777777" w:rsidR="004C5C80"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4FAD8A34" w14:textId="77777777" w:rsidR="004C5C80" w:rsidRDefault="004C5C80"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01/25/16</w:t>
            </w:r>
          </w:p>
        </w:tc>
        <w:tc>
          <w:tcPr>
            <w:tcW w:w="2269" w:type="dxa"/>
          </w:tcPr>
          <w:p w14:paraId="4F9BBFFC" w14:textId="77777777" w:rsidR="004C5C80" w:rsidRPr="00DA2BAB" w:rsidRDefault="004C5C80" w:rsidP="008F2079">
            <w:pPr>
              <w:cnfStyle w:val="000000000000" w:firstRow="0" w:lastRow="0" w:firstColumn="0" w:lastColumn="0" w:oddVBand="0" w:evenVBand="0" w:oddHBand="0" w:evenHBand="0" w:firstRowFirstColumn="0" w:firstRowLastColumn="0" w:lastRowFirstColumn="0" w:lastRowLastColumn="0"/>
              <w:rPr>
                <w:sz w:val="22"/>
              </w:rPr>
            </w:pPr>
            <w:r>
              <w:rPr>
                <w:sz w:val="22"/>
              </w:rPr>
              <w:t>Cross Reference file for site number to site name to generate a VistA FQDM</w:t>
            </w:r>
          </w:p>
        </w:tc>
        <w:tc>
          <w:tcPr>
            <w:tcW w:w="1723" w:type="dxa"/>
          </w:tcPr>
          <w:p w14:paraId="2521113F"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sz w:val="22"/>
              </w:rPr>
            </w:pPr>
            <w:r>
              <w:rPr>
                <w:sz w:val="22"/>
              </w:rPr>
              <w:t>Tony/Mike Fauber</w:t>
            </w:r>
          </w:p>
        </w:tc>
        <w:tc>
          <w:tcPr>
            <w:tcW w:w="1731" w:type="dxa"/>
          </w:tcPr>
          <w:p w14:paraId="009F6A8B"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02/15/16</w:t>
            </w:r>
          </w:p>
        </w:tc>
        <w:tc>
          <w:tcPr>
            <w:tcW w:w="1180" w:type="dxa"/>
          </w:tcPr>
          <w:p w14:paraId="7EC70300"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02/11/16</w:t>
            </w:r>
          </w:p>
        </w:tc>
      </w:tr>
      <w:tr w:rsidR="004C5C80" w:rsidRPr="00AF0A0F" w14:paraId="7CD5A45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0AACA2A" w14:textId="77777777" w:rsidR="004C5C80" w:rsidRPr="00AF0A0F" w:rsidRDefault="004C5C80" w:rsidP="00202EA8">
            <w:pPr>
              <w:jc w:val="center"/>
              <w:rPr>
                <w:rFonts w:cs="Times New Roman"/>
                <w:sz w:val="22"/>
              </w:rPr>
            </w:pPr>
            <w:r>
              <w:rPr>
                <w:rFonts w:cs="Times New Roman"/>
                <w:sz w:val="22"/>
              </w:rPr>
              <w:t>L</w:t>
            </w:r>
          </w:p>
        </w:tc>
        <w:tc>
          <w:tcPr>
            <w:tcW w:w="807" w:type="dxa"/>
          </w:tcPr>
          <w:p w14:paraId="031A5E91"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5AA81B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3F4DA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r>
              <w:rPr>
                <w:rFonts w:cs="Times New Roman"/>
                <w:sz w:val="22"/>
              </w:rPr>
              <w:t>. Tom Grimm hasn’t responded. Need new name.</w:t>
            </w:r>
          </w:p>
        </w:tc>
        <w:tc>
          <w:tcPr>
            <w:tcW w:w="1723" w:type="dxa"/>
          </w:tcPr>
          <w:p w14:paraId="2C93006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E82FEC8"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2274FB3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02/04/16</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09E657E9" w14:textId="0E8C46B2" w:rsidR="00F57FC3" w:rsidRDefault="00F57FC3" w:rsidP="00F57FC3">
            <w:pPr>
              <w:rPr>
                <w:b/>
              </w:rPr>
            </w:pPr>
            <w:r>
              <w:rPr>
                <w:b/>
              </w:rPr>
              <w:t>Meeting Notes:  02/1</w:t>
            </w:r>
            <w:r w:rsidR="00EE62B8">
              <w:rPr>
                <w:b/>
              </w:rPr>
              <w:t>3</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lastRenderedPageBreak/>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lastRenderedPageBreak/>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t>
            </w:r>
            <w:r>
              <w:lastRenderedPageBreak/>
              <w:t xml:space="preserve">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w:t>
            </w:r>
            <w:r>
              <w:lastRenderedPageBreak/>
              <w:t>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5"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6"/>
      <w:footerReference w:type="default" r:id="rId17"/>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41476" w14:textId="77777777" w:rsidR="002A424A" w:rsidRDefault="002A424A" w:rsidP="00CE6588">
      <w:pPr>
        <w:spacing w:before="0" w:after="0"/>
      </w:pPr>
      <w:r>
        <w:separator/>
      </w:r>
    </w:p>
  </w:endnote>
  <w:endnote w:type="continuationSeparator" w:id="0">
    <w:p w14:paraId="27AC2221" w14:textId="77777777" w:rsidR="002A424A" w:rsidRDefault="002A424A"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2976DE8F" w:rsidR="00F57FC3" w:rsidRDefault="00F57FC3">
        <w:pPr>
          <w:pStyle w:val="Footer"/>
          <w:jc w:val="center"/>
        </w:pPr>
        <w:r>
          <w:fldChar w:fldCharType="begin"/>
        </w:r>
        <w:r>
          <w:instrText xml:space="preserve"> PAGE   \* MERGEFORMAT </w:instrText>
        </w:r>
        <w:r>
          <w:fldChar w:fldCharType="separate"/>
        </w:r>
        <w:r w:rsidR="00EE62B8">
          <w:rPr>
            <w:noProof/>
          </w:rPr>
          <w:t>1</w:t>
        </w:r>
        <w:r>
          <w:rPr>
            <w:noProof/>
          </w:rPr>
          <w:fldChar w:fldCharType="end"/>
        </w:r>
      </w:p>
    </w:sdtContent>
  </w:sdt>
  <w:p w14:paraId="593BD72B" w14:textId="77777777" w:rsidR="00F57FC3" w:rsidRDefault="00F57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87A7B" w14:textId="77777777" w:rsidR="002A424A" w:rsidRDefault="002A424A" w:rsidP="00CE6588">
      <w:pPr>
        <w:spacing w:before="0" w:after="0"/>
      </w:pPr>
      <w:r>
        <w:separator/>
      </w:r>
    </w:p>
  </w:footnote>
  <w:footnote w:type="continuationSeparator" w:id="0">
    <w:p w14:paraId="157D4113" w14:textId="77777777" w:rsidR="002A424A" w:rsidRDefault="002A424A"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F57FC3" w:rsidRDefault="00F57FC3"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502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33562"/>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819CE"/>
    <w:rsid w:val="006839D9"/>
    <w:rsid w:val="00687E1B"/>
    <w:rsid w:val="00690959"/>
    <w:rsid w:val="006B0B8B"/>
    <w:rsid w:val="006B1040"/>
    <w:rsid w:val="006B1BA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04622"/>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F28A8"/>
    <w:rsid w:val="00BF2BA6"/>
    <w:rsid w:val="00BF6E16"/>
    <w:rsid w:val="00C05CE3"/>
    <w:rsid w:val="00C07579"/>
    <w:rsid w:val="00C1066F"/>
    <w:rsid w:val="00C23250"/>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5B42"/>
    <w:rsid w:val="00D366BE"/>
    <w:rsid w:val="00D40338"/>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22EBE"/>
    <w:rsid w:val="00F232DB"/>
    <w:rsid w:val="00F56A45"/>
    <w:rsid w:val="00F57FC3"/>
    <w:rsid w:val="00F60DE3"/>
    <w:rsid w:val="00F63054"/>
    <w:rsid w:val="00F711E5"/>
    <w:rsid w:val="00F71FAF"/>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VHAPrivIssues@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2.png@01D15F35.F2E75F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A01B30-B18B-478F-9EF7-B8F0D8B0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7025</Words>
  <Characters>40045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2016-02-15T14:30:00Z</dcterms:created>
  <dcterms:modified xsi:type="dcterms:W3CDTF">2016-02-15T14:30:00Z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