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003CF0" w:rsidRDefault="00CE6588" w:rsidP="0008118B">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0008118B">
              <w:rPr>
                <w:rFonts w:ascii="Times New Roman" w:hAnsi="Times New Roman"/>
                <w:i w:val="0"/>
                <w:color w:val="auto"/>
                <w:sz w:val="22"/>
                <w:szCs w:val="22"/>
              </w:rPr>
              <w:t xml:space="preserve">Weekly Stakeholder </w:t>
            </w:r>
            <w:r w:rsidRPr="00CE6588">
              <w:rPr>
                <w:rFonts w:ascii="Times New Roman" w:hAnsi="Times New Roman"/>
                <w:i w:val="0"/>
                <w:color w:val="auto"/>
                <w:sz w:val="22"/>
                <w:szCs w:val="22"/>
              </w:rPr>
              <w:t>Meeting</w:t>
            </w:r>
          </w:p>
        </w:tc>
      </w:tr>
      <w:tr w:rsidR="00CE6588" w:rsidRPr="00430F32"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003CF0" w:rsidRDefault="00CE6588" w:rsidP="007948CC">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10/2</w:t>
            </w:r>
            <w:r w:rsidR="007948CC">
              <w:rPr>
                <w:rFonts w:ascii="Times New Roman" w:hAnsi="Times New Roman"/>
                <w:i w:val="0"/>
                <w:color w:val="auto"/>
                <w:sz w:val="22"/>
                <w:szCs w:val="22"/>
              </w:rPr>
              <w:t>9</w:t>
            </w:r>
            <w:r w:rsidR="0008118B">
              <w:rPr>
                <w:rFonts w:ascii="Times New Roman" w:hAnsi="Times New Roman"/>
                <w:i w:val="0"/>
                <w:color w:val="auto"/>
                <w:sz w:val="22"/>
                <w:szCs w:val="22"/>
              </w:rPr>
              <w:t>/</w:t>
            </w:r>
            <w:r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p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003CF0" w:rsidRDefault="0008118B"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Sherri Simons</w:t>
            </w:r>
          </w:p>
        </w:tc>
      </w:tr>
      <w:tr w:rsidR="00CE6588" w:rsidRPr="00430F32"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003CF0" w:rsidRDefault="0008118B" w:rsidP="005B231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12 pm to 1 pm ET</w:t>
            </w:r>
          </w:p>
        </w:tc>
      </w:tr>
    </w:tbl>
    <w:p w:rsidR="00CE6588" w:rsidRDefault="00CE6588" w:rsidP="00CE6588"/>
    <w:tbl>
      <w:tblPr>
        <w:tblStyle w:val="GridTable4-Accent1"/>
        <w:tblW w:w="0" w:type="auto"/>
        <w:tblLook w:val="04A0" w:firstRow="1" w:lastRow="0" w:firstColumn="1" w:lastColumn="0" w:noHBand="0" w:noVBand="1"/>
      </w:tblPr>
      <w:tblGrid>
        <w:gridCol w:w="3685"/>
        <w:gridCol w:w="450"/>
        <w:gridCol w:w="4680"/>
        <w:gridCol w:w="535"/>
      </w:tblGrid>
      <w:tr w:rsidR="00CE6588"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rsidR="00CE6588" w:rsidRDefault="00CE6588" w:rsidP="00CE6588">
            <w:pPr>
              <w:jc w:val="center"/>
            </w:pPr>
            <w:r>
              <w:t>Attendee Name (P=Present)</w:t>
            </w:r>
          </w:p>
        </w:tc>
      </w:tr>
      <w:tr w:rsidR="007C54C5"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D33F09" w:rsidP="00C75FC3">
            <w:pPr>
              <w:rPr>
                <w:b w:val="0"/>
                <w:sz w:val="20"/>
                <w:szCs w:val="20"/>
              </w:rPr>
            </w:pPr>
            <w:r>
              <w:rPr>
                <w:b w:val="0"/>
                <w:sz w:val="20"/>
                <w:szCs w:val="20"/>
              </w:rPr>
              <w:t>Gina Smith</w:t>
            </w:r>
          </w:p>
        </w:tc>
        <w:tc>
          <w:tcPr>
            <w:tcW w:w="450" w:type="dxa"/>
          </w:tcPr>
          <w:p w:rsidR="007C54C5" w:rsidRPr="007B7EA5" w:rsidRDefault="007B7EA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rsidR="007C54C5" w:rsidRPr="007B7EA5" w:rsidRDefault="00D33F09"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7C54C5"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7C54C5" w:rsidP="00C75FC3">
            <w:pPr>
              <w:rPr>
                <w:b w:val="0"/>
                <w:sz w:val="20"/>
                <w:szCs w:val="20"/>
              </w:rPr>
            </w:pPr>
            <w:r w:rsidRPr="007B7EA5">
              <w:rPr>
                <w:b w:val="0"/>
                <w:sz w:val="20"/>
                <w:szCs w:val="20"/>
              </w:rPr>
              <w:t>Cecelia Wray</w:t>
            </w:r>
          </w:p>
        </w:tc>
        <w:tc>
          <w:tcPr>
            <w:tcW w:w="450"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Josh Temkin</w:t>
            </w:r>
          </w:p>
        </w:tc>
        <w:tc>
          <w:tcPr>
            <w:tcW w:w="535"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r w:rsidR="007C54C5"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7B7EA5" w:rsidP="00C75FC3">
            <w:pPr>
              <w:rPr>
                <w:b w:val="0"/>
                <w:sz w:val="20"/>
                <w:szCs w:val="20"/>
              </w:rPr>
            </w:pPr>
            <w:r w:rsidRPr="007B7EA5">
              <w:rPr>
                <w:b w:val="0"/>
                <w:sz w:val="20"/>
                <w:szCs w:val="20"/>
              </w:rPr>
              <w:t>Kathy Coupland</w:t>
            </w:r>
          </w:p>
        </w:tc>
        <w:tc>
          <w:tcPr>
            <w:tcW w:w="450"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7C54C5" w:rsidRPr="007B7EA5" w:rsidRDefault="007B7EA5"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rsidR="007C54C5" w:rsidRPr="007B7EA5" w:rsidRDefault="007B7EA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7C54C5"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7C54C5" w:rsidP="00C75FC3">
            <w:pPr>
              <w:rPr>
                <w:b w:val="0"/>
                <w:sz w:val="20"/>
                <w:szCs w:val="20"/>
              </w:rPr>
            </w:pPr>
            <w:r w:rsidRPr="007B7EA5">
              <w:rPr>
                <w:b w:val="0"/>
                <w:sz w:val="20"/>
                <w:szCs w:val="20"/>
              </w:rPr>
              <w:t>Sue Stephens</w:t>
            </w:r>
          </w:p>
        </w:tc>
        <w:tc>
          <w:tcPr>
            <w:tcW w:w="450" w:type="dxa"/>
          </w:tcPr>
          <w:p w:rsidR="007C54C5" w:rsidRPr="007B7EA5" w:rsidRDefault="007948C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7C54C5" w:rsidRPr="007B7EA5" w:rsidRDefault="00D33F09"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Narsala Susarla</w:t>
            </w:r>
          </w:p>
        </w:tc>
        <w:tc>
          <w:tcPr>
            <w:tcW w:w="535"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7C54C5"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D33F09" w:rsidP="00C75FC3">
            <w:pPr>
              <w:rPr>
                <w:b w:val="0"/>
                <w:sz w:val="20"/>
                <w:szCs w:val="20"/>
              </w:rPr>
            </w:pPr>
            <w:r>
              <w:rPr>
                <w:b w:val="0"/>
                <w:sz w:val="20"/>
                <w:szCs w:val="20"/>
              </w:rPr>
              <w:t>Baron Woods</w:t>
            </w:r>
          </w:p>
        </w:tc>
        <w:tc>
          <w:tcPr>
            <w:tcW w:w="450"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rsidR="007C54C5" w:rsidRPr="007B7EA5" w:rsidRDefault="00D33F09"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Rob Silverman</w:t>
            </w:r>
          </w:p>
        </w:tc>
        <w:tc>
          <w:tcPr>
            <w:tcW w:w="535"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r>
      <w:tr w:rsidR="00D33F09"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3F09" w:rsidRDefault="00D33F09" w:rsidP="00C75FC3">
            <w:pPr>
              <w:rPr>
                <w:b w:val="0"/>
                <w:sz w:val="20"/>
                <w:szCs w:val="20"/>
              </w:rPr>
            </w:pPr>
            <w:r>
              <w:rPr>
                <w:b w:val="0"/>
                <w:sz w:val="20"/>
                <w:szCs w:val="20"/>
              </w:rPr>
              <w:t>Lynn Sanders</w:t>
            </w:r>
          </w:p>
        </w:tc>
        <w:tc>
          <w:tcPr>
            <w:tcW w:w="450" w:type="dxa"/>
          </w:tcPr>
          <w:p w:rsidR="00D33F09" w:rsidRPr="007B7EA5" w:rsidRDefault="00D33F09" w:rsidP="00C75FC3">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3F09" w:rsidRDefault="00D33F09" w:rsidP="00D33F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Joshua Patterson</w:t>
            </w:r>
          </w:p>
        </w:tc>
        <w:tc>
          <w:tcPr>
            <w:tcW w:w="535" w:type="dxa"/>
          </w:tcPr>
          <w:p w:rsidR="00D33F09" w:rsidRPr="007B7EA5" w:rsidRDefault="00D33F0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rsidR="00245243" w:rsidRDefault="00245243" w:rsidP="00245243">
      <w:pPr>
        <w:jc w:val="center"/>
        <w:rPr>
          <w:b/>
          <w:sz w:val="28"/>
          <w:szCs w:val="28"/>
        </w:rPr>
      </w:pPr>
    </w:p>
    <w:p w:rsidR="00245243" w:rsidRDefault="00245243" w:rsidP="00245243">
      <w:pPr>
        <w:jc w:val="center"/>
        <w:rPr>
          <w:b/>
          <w:sz w:val="28"/>
          <w:szCs w:val="28"/>
        </w:rPr>
      </w:pPr>
      <w:r>
        <w:rPr>
          <w:b/>
          <w:sz w:val="28"/>
          <w:szCs w:val="28"/>
        </w:rPr>
        <w:t>Business Action Items Outstanding</w:t>
      </w:r>
    </w:p>
    <w:tbl>
      <w:tblPr>
        <w:tblStyle w:val="GridTable4-Accent1"/>
        <w:tblW w:w="0" w:type="auto"/>
        <w:tblLook w:val="04A0" w:firstRow="1" w:lastRow="0" w:firstColumn="1" w:lastColumn="0" w:noHBand="0" w:noVBand="1"/>
      </w:tblPr>
      <w:tblGrid>
        <w:gridCol w:w="1435"/>
        <w:gridCol w:w="3870"/>
        <w:gridCol w:w="1170"/>
        <w:gridCol w:w="1440"/>
        <w:gridCol w:w="1435"/>
      </w:tblGrid>
      <w:tr w:rsidR="00BB627E" w:rsidTr="00140ED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dxa"/>
          </w:tcPr>
          <w:p w:rsidR="00BB627E" w:rsidRPr="00CE6588" w:rsidRDefault="00BB627E" w:rsidP="005B2313">
            <w:pPr>
              <w:jc w:val="center"/>
              <w:rPr>
                <w:sz w:val="22"/>
              </w:rPr>
            </w:pPr>
            <w:r w:rsidRPr="00CE6588">
              <w:rPr>
                <w:sz w:val="22"/>
              </w:rPr>
              <w:t>Action Item Origination Date</w:t>
            </w:r>
          </w:p>
        </w:tc>
        <w:tc>
          <w:tcPr>
            <w:tcW w:w="3870" w:type="dxa"/>
          </w:tcPr>
          <w:p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Action Item</w:t>
            </w:r>
          </w:p>
        </w:tc>
        <w:tc>
          <w:tcPr>
            <w:tcW w:w="1170" w:type="dxa"/>
          </w:tcPr>
          <w:p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Owner</w:t>
            </w:r>
          </w:p>
        </w:tc>
        <w:tc>
          <w:tcPr>
            <w:tcW w:w="1440" w:type="dxa"/>
          </w:tcPr>
          <w:p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Status</w:t>
            </w:r>
          </w:p>
        </w:tc>
        <w:tc>
          <w:tcPr>
            <w:tcW w:w="1435" w:type="dxa"/>
          </w:tcPr>
          <w:p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 xml:space="preserve">Closed Date </w:t>
            </w:r>
            <w:r w:rsidRPr="00CE6588">
              <w:rPr>
                <w:sz w:val="16"/>
                <w:szCs w:val="16"/>
              </w:rPr>
              <w:t>*closed items will roll off in 48-hrs</w:t>
            </w:r>
          </w:p>
        </w:tc>
      </w:tr>
      <w:tr w:rsidR="00BB627E" w:rsidTr="0014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B627E" w:rsidRPr="00CF0A07" w:rsidRDefault="007D701A" w:rsidP="005B2313">
            <w:pPr>
              <w:rPr>
                <w:sz w:val="22"/>
              </w:rPr>
            </w:pPr>
            <w:r>
              <w:rPr>
                <w:sz w:val="22"/>
              </w:rPr>
              <w:t>10/29</w:t>
            </w:r>
          </w:p>
        </w:tc>
        <w:tc>
          <w:tcPr>
            <w:tcW w:w="3870" w:type="dxa"/>
          </w:tcPr>
          <w:p w:rsidR="00BB627E" w:rsidRDefault="007D701A" w:rsidP="00BB627E">
            <w:pPr>
              <w:cnfStyle w:val="000000100000" w:firstRow="0" w:lastRow="0" w:firstColumn="0" w:lastColumn="0" w:oddVBand="0" w:evenVBand="0" w:oddHBand="1" w:evenHBand="0" w:firstRowFirstColumn="0" w:firstRowLastColumn="0" w:lastRowFirstColumn="0" w:lastRowLastColumn="0"/>
              <w:rPr>
                <w:sz w:val="22"/>
              </w:rPr>
            </w:pPr>
            <w:r>
              <w:rPr>
                <w:sz w:val="22"/>
              </w:rPr>
              <w:t>RSD submitted 10/30 as deliverable</w:t>
            </w:r>
          </w:p>
          <w:p w:rsidR="007D701A" w:rsidRPr="00CE6588" w:rsidRDefault="007D701A" w:rsidP="00BB627E">
            <w:pPr>
              <w:cnfStyle w:val="000000100000" w:firstRow="0" w:lastRow="0" w:firstColumn="0" w:lastColumn="0" w:oddVBand="0" w:evenVBand="0" w:oddHBand="1" w:evenHBand="0" w:firstRowFirstColumn="0" w:firstRowLastColumn="0" w:lastRowFirstColumn="0" w:lastRowLastColumn="0"/>
              <w:rPr>
                <w:sz w:val="22"/>
              </w:rPr>
            </w:pPr>
          </w:p>
        </w:tc>
        <w:tc>
          <w:tcPr>
            <w:tcW w:w="1170" w:type="dxa"/>
          </w:tcPr>
          <w:p w:rsidR="00BB627E" w:rsidRPr="00CE6588" w:rsidRDefault="007D701A" w:rsidP="005B2313">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440" w:type="dxa"/>
          </w:tcPr>
          <w:p w:rsidR="00BB627E" w:rsidRPr="00CE6588" w:rsidRDefault="007D701A" w:rsidP="005B2313">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435" w:type="dxa"/>
          </w:tcPr>
          <w:p w:rsidR="00BB627E" w:rsidRPr="00CE6588" w:rsidRDefault="00BB627E" w:rsidP="005B2313">
            <w:pPr>
              <w:cnfStyle w:val="000000100000" w:firstRow="0" w:lastRow="0" w:firstColumn="0" w:lastColumn="0" w:oddVBand="0" w:evenVBand="0" w:oddHBand="1" w:evenHBand="0" w:firstRowFirstColumn="0" w:firstRowLastColumn="0" w:lastRowFirstColumn="0" w:lastRowLastColumn="0"/>
              <w:rPr>
                <w:sz w:val="22"/>
              </w:rPr>
            </w:pPr>
          </w:p>
        </w:tc>
      </w:tr>
      <w:tr w:rsidR="00BB627E" w:rsidTr="00140EDE">
        <w:tc>
          <w:tcPr>
            <w:cnfStyle w:val="001000000000" w:firstRow="0" w:lastRow="0" w:firstColumn="1" w:lastColumn="0" w:oddVBand="0" w:evenVBand="0" w:oddHBand="0" w:evenHBand="0" w:firstRowFirstColumn="0" w:firstRowLastColumn="0" w:lastRowFirstColumn="0" w:lastRowLastColumn="0"/>
            <w:tcW w:w="1435" w:type="dxa"/>
          </w:tcPr>
          <w:p w:rsidR="00BB627E" w:rsidRPr="00CF0A07" w:rsidRDefault="00BB627E" w:rsidP="005B2313">
            <w:pPr>
              <w:rPr>
                <w:sz w:val="22"/>
              </w:rPr>
            </w:pPr>
          </w:p>
        </w:tc>
        <w:tc>
          <w:tcPr>
            <w:tcW w:w="3870" w:type="dxa"/>
          </w:tcPr>
          <w:p w:rsidR="00BB627E" w:rsidRPr="00CE6588" w:rsidRDefault="00BB627E" w:rsidP="005B2313">
            <w:pPr>
              <w:cnfStyle w:val="000000000000" w:firstRow="0" w:lastRow="0" w:firstColumn="0" w:lastColumn="0" w:oddVBand="0" w:evenVBand="0" w:oddHBand="0" w:evenHBand="0" w:firstRowFirstColumn="0" w:firstRowLastColumn="0" w:lastRowFirstColumn="0" w:lastRowLastColumn="0"/>
              <w:rPr>
                <w:sz w:val="22"/>
              </w:rPr>
            </w:pPr>
          </w:p>
        </w:tc>
        <w:tc>
          <w:tcPr>
            <w:tcW w:w="1170" w:type="dxa"/>
          </w:tcPr>
          <w:p w:rsidR="00BB627E" w:rsidRPr="00CE6588" w:rsidRDefault="00BB627E" w:rsidP="005B2313">
            <w:pPr>
              <w:cnfStyle w:val="000000000000" w:firstRow="0" w:lastRow="0" w:firstColumn="0" w:lastColumn="0" w:oddVBand="0" w:evenVBand="0" w:oddHBand="0" w:evenHBand="0" w:firstRowFirstColumn="0" w:firstRowLastColumn="0" w:lastRowFirstColumn="0" w:lastRowLastColumn="0"/>
              <w:rPr>
                <w:sz w:val="22"/>
              </w:rPr>
            </w:pPr>
          </w:p>
        </w:tc>
        <w:tc>
          <w:tcPr>
            <w:tcW w:w="1440" w:type="dxa"/>
          </w:tcPr>
          <w:p w:rsidR="00BB627E" w:rsidRPr="00CE6588" w:rsidRDefault="00BB627E" w:rsidP="005B2313">
            <w:pPr>
              <w:cnfStyle w:val="000000000000" w:firstRow="0" w:lastRow="0" w:firstColumn="0" w:lastColumn="0" w:oddVBand="0" w:evenVBand="0" w:oddHBand="0" w:evenHBand="0" w:firstRowFirstColumn="0" w:firstRowLastColumn="0" w:lastRowFirstColumn="0" w:lastRowLastColumn="0"/>
              <w:rPr>
                <w:sz w:val="22"/>
              </w:rPr>
            </w:pPr>
          </w:p>
        </w:tc>
        <w:tc>
          <w:tcPr>
            <w:tcW w:w="1435" w:type="dxa"/>
          </w:tcPr>
          <w:p w:rsidR="00BB627E" w:rsidRPr="00CE6588" w:rsidRDefault="00BB627E" w:rsidP="005B2313">
            <w:pPr>
              <w:cnfStyle w:val="000000000000" w:firstRow="0" w:lastRow="0" w:firstColumn="0" w:lastColumn="0" w:oddVBand="0" w:evenVBand="0" w:oddHBand="0" w:evenHBand="0" w:firstRowFirstColumn="0" w:firstRowLastColumn="0" w:lastRowFirstColumn="0" w:lastRowLastColumn="0"/>
              <w:rPr>
                <w:sz w:val="22"/>
              </w:rPr>
            </w:pPr>
          </w:p>
        </w:tc>
      </w:tr>
      <w:tr w:rsidR="00CF0A07" w:rsidTr="0014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F0A07" w:rsidRPr="00CF0A07" w:rsidRDefault="00CF0A07" w:rsidP="005B2313">
            <w:pPr>
              <w:rPr>
                <w:sz w:val="22"/>
              </w:rPr>
            </w:pPr>
          </w:p>
        </w:tc>
        <w:tc>
          <w:tcPr>
            <w:tcW w:w="3870" w:type="dxa"/>
          </w:tcPr>
          <w:p w:rsidR="00CF0A07" w:rsidRPr="00CF0A07" w:rsidRDefault="00CF0A07"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170" w:type="dxa"/>
          </w:tcPr>
          <w:p w:rsidR="00CF0A07"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c>
          <w:tcPr>
            <w:tcW w:w="1440" w:type="dxa"/>
          </w:tcPr>
          <w:p w:rsidR="00CF0A07"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c>
          <w:tcPr>
            <w:tcW w:w="1435" w:type="dxa"/>
          </w:tcPr>
          <w:p w:rsidR="00CF0A07" w:rsidRPr="00CE6588"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r>
      <w:tr w:rsidR="00CF0A07" w:rsidTr="00140EDE">
        <w:tc>
          <w:tcPr>
            <w:cnfStyle w:val="001000000000" w:firstRow="0" w:lastRow="0" w:firstColumn="1" w:lastColumn="0" w:oddVBand="0" w:evenVBand="0" w:oddHBand="0" w:evenHBand="0" w:firstRowFirstColumn="0" w:firstRowLastColumn="0" w:lastRowFirstColumn="0" w:lastRowLastColumn="0"/>
            <w:tcW w:w="1435" w:type="dxa"/>
          </w:tcPr>
          <w:p w:rsidR="00CF0A07" w:rsidRDefault="00CF0A07" w:rsidP="005B2313">
            <w:pPr>
              <w:rPr>
                <w:sz w:val="22"/>
              </w:rPr>
            </w:pPr>
          </w:p>
        </w:tc>
        <w:tc>
          <w:tcPr>
            <w:tcW w:w="3870" w:type="dxa"/>
          </w:tcPr>
          <w:p w:rsidR="00CF0A07" w:rsidRPr="00CF0A07" w:rsidRDefault="00CF0A07" w:rsidP="00CF0A0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170" w:type="dxa"/>
          </w:tcPr>
          <w:p w:rsidR="00CF0A07"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c>
          <w:tcPr>
            <w:tcW w:w="1440" w:type="dxa"/>
          </w:tcPr>
          <w:p w:rsidR="00CF0A07"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c>
          <w:tcPr>
            <w:tcW w:w="1435" w:type="dxa"/>
          </w:tcPr>
          <w:p w:rsidR="00CF0A07" w:rsidRPr="00CE6588"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r>
    </w:tbl>
    <w:p w:rsidR="00BB627E" w:rsidRDefault="00BB627E" w:rsidP="00BB627E">
      <w:pPr>
        <w:jc w:val="center"/>
        <w:rPr>
          <w:b/>
          <w:sz w:val="28"/>
          <w:szCs w:val="28"/>
        </w:rPr>
      </w:pPr>
    </w:p>
    <w:p w:rsidR="00CE6588" w:rsidRPr="00BB627E" w:rsidRDefault="00BB627E" w:rsidP="00BB627E">
      <w:pPr>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Internal Team Action Items Outstanding</w:t>
      </w:r>
    </w:p>
    <w:tbl>
      <w:tblPr>
        <w:tblStyle w:val="GridTable4-Accent1"/>
        <w:tblW w:w="0" w:type="auto"/>
        <w:tblLayout w:type="fixed"/>
        <w:tblLook w:val="04A0" w:firstRow="1" w:lastRow="0" w:firstColumn="1" w:lastColumn="0" w:noHBand="0" w:noVBand="1"/>
      </w:tblPr>
      <w:tblGrid>
        <w:gridCol w:w="1435"/>
        <w:gridCol w:w="3870"/>
        <w:gridCol w:w="1350"/>
        <w:gridCol w:w="1260"/>
        <w:gridCol w:w="1435"/>
      </w:tblGrid>
      <w:tr w:rsidR="00CE6588" w:rsidTr="00B02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E6588" w:rsidRPr="00CE6588" w:rsidRDefault="00CE6588" w:rsidP="005B2313">
            <w:pPr>
              <w:jc w:val="center"/>
              <w:rPr>
                <w:sz w:val="22"/>
              </w:rPr>
            </w:pPr>
            <w:r w:rsidRPr="00CE6588">
              <w:rPr>
                <w:sz w:val="22"/>
              </w:rPr>
              <w:t>Action Item Origination Date</w:t>
            </w:r>
          </w:p>
        </w:tc>
        <w:tc>
          <w:tcPr>
            <w:tcW w:w="3870" w:type="dxa"/>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Action Item</w:t>
            </w:r>
          </w:p>
        </w:tc>
        <w:tc>
          <w:tcPr>
            <w:tcW w:w="1350" w:type="dxa"/>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Owner</w:t>
            </w:r>
          </w:p>
        </w:tc>
        <w:tc>
          <w:tcPr>
            <w:tcW w:w="1260" w:type="dxa"/>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Status</w:t>
            </w:r>
          </w:p>
        </w:tc>
        <w:tc>
          <w:tcPr>
            <w:tcW w:w="1435" w:type="dxa"/>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 xml:space="preserve">Closed Date </w:t>
            </w:r>
            <w:r w:rsidRPr="00CE6588">
              <w:rPr>
                <w:sz w:val="16"/>
                <w:szCs w:val="16"/>
              </w:rPr>
              <w:t>*closed items will roll off in 48-hrs</w:t>
            </w:r>
          </w:p>
        </w:tc>
      </w:tr>
      <w:tr w:rsidR="00CE6588" w:rsidTr="00B0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E6588" w:rsidRPr="00CF0A07" w:rsidRDefault="007D701A" w:rsidP="005B2313">
            <w:pPr>
              <w:rPr>
                <w:sz w:val="22"/>
              </w:rPr>
            </w:pPr>
            <w:r>
              <w:rPr>
                <w:sz w:val="22"/>
              </w:rPr>
              <w:t>10/29</w:t>
            </w:r>
          </w:p>
        </w:tc>
        <w:tc>
          <w:tcPr>
            <w:tcW w:w="3870" w:type="dxa"/>
          </w:tcPr>
          <w:p w:rsidR="00CE6588" w:rsidRPr="00CF0A07" w:rsidRDefault="007D701A"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BITS Team to review HDR for anything missing from schema</w:t>
            </w:r>
          </w:p>
        </w:tc>
        <w:tc>
          <w:tcPr>
            <w:tcW w:w="1350" w:type="dxa"/>
          </w:tcPr>
          <w:p w:rsidR="00CE6588" w:rsidRPr="00CE6588" w:rsidRDefault="007D701A" w:rsidP="005B2313">
            <w:pPr>
              <w:cnfStyle w:val="000000100000" w:firstRow="0" w:lastRow="0" w:firstColumn="0" w:lastColumn="0" w:oddVBand="0" w:evenVBand="0" w:oddHBand="1" w:evenHBand="0" w:firstRowFirstColumn="0" w:firstRowLastColumn="0" w:lastRowFirstColumn="0" w:lastRowLastColumn="0"/>
              <w:rPr>
                <w:sz w:val="22"/>
              </w:rPr>
            </w:pPr>
            <w:r>
              <w:rPr>
                <w:sz w:val="22"/>
              </w:rPr>
              <w:t>BITS Team (Ssherry)</w:t>
            </w:r>
          </w:p>
        </w:tc>
        <w:tc>
          <w:tcPr>
            <w:tcW w:w="1260" w:type="dxa"/>
          </w:tcPr>
          <w:p w:rsidR="00CE6588" w:rsidRPr="00CE6588" w:rsidRDefault="007D701A" w:rsidP="005B2313">
            <w:pPr>
              <w:cnfStyle w:val="000000100000" w:firstRow="0" w:lastRow="0" w:firstColumn="0" w:lastColumn="0" w:oddVBand="0" w:evenVBand="0" w:oddHBand="1" w:evenHBand="0" w:firstRowFirstColumn="0" w:firstRowLastColumn="0" w:lastRowFirstColumn="0" w:lastRowLastColumn="0"/>
              <w:rPr>
                <w:sz w:val="22"/>
              </w:rPr>
            </w:pPr>
            <w:r>
              <w:rPr>
                <w:sz w:val="22"/>
              </w:rPr>
              <w:t>Open. Due 11/5</w:t>
            </w:r>
          </w:p>
        </w:tc>
        <w:tc>
          <w:tcPr>
            <w:tcW w:w="1435" w:type="dxa"/>
          </w:tcPr>
          <w:p w:rsidR="00CE6588" w:rsidRPr="00CE6588" w:rsidRDefault="00CE6588" w:rsidP="005B2313">
            <w:pPr>
              <w:cnfStyle w:val="000000100000" w:firstRow="0" w:lastRow="0" w:firstColumn="0" w:lastColumn="0" w:oddVBand="0" w:evenVBand="0" w:oddHBand="1" w:evenHBand="0" w:firstRowFirstColumn="0" w:firstRowLastColumn="0" w:lastRowFirstColumn="0" w:lastRowLastColumn="0"/>
              <w:rPr>
                <w:sz w:val="22"/>
              </w:rPr>
            </w:pPr>
          </w:p>
        </w:tc>
      </w:tr>
      <w:tr w:rsidR="00CE6588" w:rsidTr="00B02882">
        <w:tc>
          <w:tcPr>
            <w:cnfStyle w:val="001000000000" w:firstRow="0" w:lastRow="0" w:firstColumn="1" w:lastColumn="0" w:oddVBand="0" w:evenVBand="0" w:oddHBand="0" w:evenHBand="0" w:firstRowFirstColumn="0" w:firstRowLastColumn="0" w:lastRowFirstColumn="0" w:lastRowLastColumn="0"/>
            <w:tcW w:w="1435" w:type="dxa"/>
          </w:tcPr>
          <w:p w:rsidR="00CE6588" w:rsidRPr="00CF0A07" w:rsidRDefault="00CE6588" w:rsidP="005B2313">
            <w:pPr>
              <w:rPr>
                <w:sz w:val="22"/>
              </w:rPr>
            </w:pPr>
          </w:p>
        </w:tc>
        <w:tc>
          <w:tcPr>
            <w:tcW w:w="3870" w:type="dxa"/>
          </w:tcPr>
          <w:p w:rsidR="00CE6588" w:rsidRPr="00CF0A07" w:rsidRDefault="00CE6588" w:rsidP="00C60FBE">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c>
          <w:tcPr>
            <w:tcW w:w="1260"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c>
          <w:tcPr>
            <w:tcW w:w="1435"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r>
      <w:tr w:rsidR="00CE6588" w:rsidTr="00B0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E6588" w:rsidRPr="00CF0A07" w:rsidRDefault="00CE6588" w:rsidP="005B2313">
            <w:pPr>
              <w:rPr>
                <w:sz w:val="22"/>
              </w:rPr>
            </w:pPr>
          </w:p>
        </w:tc>
        <w:tc>
          <w:tcPr>
            <w:tcW w:w="3870" w:type="dxa"/>
          </w:tcPr>
          <w:p w:rsidR="00CE6588" w:rsidRPr="00CF0A07" w:rsidRDefault="00CE6588" w:rsidP="005B231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CE6588" w:rsidRPr="00CE6588" w:rsidRDefault="00CE6588" w:rsidP="005B2313">
            <w:pPr>
              <w:cnfStyle w:val="000000100000" w:firstRow="0" w:lastRow="0" w:firstColumn="0" w:lastColumn="0" w:oddVBand="0" w:evenVBand="0" w:oddHBand="1" w:evenHBand="0" w:firstRowFirstColumn="0" w:firstRowLastColumn="0" w:lastRowFirstColumn="0" w:lastRowLastColumn="0"/>
              <w:rPr>
                <w:sz w:val="22"/>
              </w:rPr>
            </w:pPr>
          </w:p>
        </w:tc>
        <w:tc>
          <w:tcPr>
            <w:tcW w:w="1260" w:type="dxa"/>
          </w:tcPr>
          <w:p w:rsidR="00CE6588" w:rsidRPr="00CE6588" w:rsidRDefault="00CE6588" w:rsidP="005B2313">
            <w:pPr>
              <w:cnfStyle w:val="000000100000" w:firstRow="0" w:lastRow="0" w:firstColumn="0" w:lastColumn="0" w:oddVBand="0" w:evenVBand="0" w:oddHBand="1" w:evenHBand="0" w:firstRowFirstColumn="0" w:firstRowLastColumn="0" w:lastRowFirstColumn="0" w:lastRowLastColumn="0"/>
              <w:rPr>
                <w:sz w:val="22"/>
              </w:rPr>
            </w:pPr>
          </w:p>
        </w:tc>
        <w:tc>
          <w:tcPr>
            <w:tcW w:w="1435" w:type="dxa"/>
          </w:tcPr>
          <w:p w:rsidR="00CE6588" w:rsidRPr="00CE6588" w:rsidRDefault="00CE6588" w:rsidP="005B2313">
            <w:pPr>
              <w:cnfStyle w:val="000000100000" w:firstRow="0" w:lastRow="0" w:firstColumn="0" w:lastColumn="0" w:oddVBand="0" w:evenVBand="0" w:oddHBand="1" w:evenHBand="0" w:firstRowFirstColumn="0" w:firstRowLastColumn="0" w:lastRowFirstColumn="0" w:lastRowLastColumn="0"/>
              <w:rPr>
                <w:sz w:val="22"/>
              </w:rPr>
            </w:pPr>
          </w:p>
        </w:tc>
      </w:tr>
      <w:tr w:rsidR="00CE6588" w:rsidTr="00B02882">
        <w:tc>
          <w:tcPr>
            <w:cnfStyle w:val="001000000000" w:firstRow="0" w:lastRow="0" w:firstColumn="1" w:lastColumn="0" w:oddVBand="0" w:evenVBand="0" w:oddHBand="0" w:evenHBand="0" w:firstRowFirstColumn="0" w:firstRowLastColumn="0" w:lastRowFirstColumn="0" w:lastRowLastColumn="0"/>
            <w:tcW w:w="1435" w:type="dxa"/>
          </w:tcPr>
          <w:p w:rsidR="00CE6588" w:rsidRPr="00CF0A07" w:rsidRDefault="00CE6588" w:rsidP="005B2313">
            <w:pPr>
              <w:rPr>
                <w:sz w:val="22"/>
              </w:rPr>
            </w:pPr>
          </w:p>
        </w:tc>
        <w:tc>
          <w:tcPr>
            <w:tcW w:w="3870" w:type="dxa"/>
          </w:tcPr>
          <w:p w:rsidR="00CE6588" w:rsidRPr="00CF0A07" w:rsidRDefault="00CE6588" w:rsidP="005B231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c>
          <w:tcPr>
            <w:tcW w:w="1260"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c>
          <w:tcPr>
            <w:tcW w:w="1435"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r>
      <w:tr w:rsidR="00CF0A07" w:rsidTr="00B0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F0A07" w:rsidRPr="00CF0A07" w:rsidRDefault="00CF0A07" w:rsidP="005B2313">
            <w:pPr>
              <w:rPr>
                <w:sz w:val="22"/>
              </w:rPr>
            </w:pPr>
          </w:p>
        </w:tc>
        <w:tc>
          <w:tcPr>
            <w:tcW w:w="3870" w:type="dxa"/>
          </w:tcPr>
          <w:p w:rsidR="00CF0A07" w:rsidRPr="00CF0A07" w:rsidRDefault="00CF0A07"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CF0A07"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c>
          <w:tcPr>
            <w:tcW w:w="1260" w:type="dxa"/>
          </w:tcPr>
          <w:p w:rsidR="00CF0A07"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c>
          <w:tcPr>
            <w:tcW w:w="1435" w:type="dxa"/>
          </w:tcPr>
          <w:p w:rsidR="00CF0A07" w:rsidRPr="00CE6588"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r>
      <w:tr w:rsidR="00CF0A07" w:rsidTr="00B02882">
        <w:tc>
          <w:tcPr>
            <w:cnfStyle w:val="001000000000" w:firstRow="0" w:lastRow="0" w:firstColumn="1" w:lastColumn="0" w:oddVBand="0" w:evenVBand="0" w:oddHBand="0" w:evenHBand="0" w:firstRowFirstColumn="0" w:firstRowLastColumn="0" w:lastRowFirstColumn="0" w:lastRowLastColumn="0"/>
            <w:tcW w:w="1435" w:type="dxa"/>
          </w:tcPr>
          <w:p w:rsidR="00CF0A07" w:rsidRPr="00CF0A07" w:rsidRDefault="00CF0A07" w:rsidP="005B2313">
            <w:pPr>
              <w:rPr>
                <w:sz w:val="22"/>
              </w:rPr>
            </w:pPr>
          </w:p>
        </w:tc>
        <w:tc>
          <w:tcPr>
            <w:tcW w:w="3870" w:type="dxa"/>
          </w:tcPr>
          <w:p w:rsidR="00CF0A07" w:rsidRPr="00CF0A07" w:rsidRDefault="00CF0A07" w:rsidP="00CF0A0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350" w:type="dxa"/>
          </w:tcPr>
          <w:p w:rsidR="00CF0A07"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c>
          <w:tcPr>
            <w:tcW w:w="1260" w:type="dxa"/>
          </w:tcPr>
          <w:p w:rsidR="00CF0A07"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c>
          <w:tcPr>
            <w:tcW w:w="1435" w:type="dxa"/>
          </w:tcPr>
          <w:p w:rsidR="00CF0A07" w:rsidRPr="00CE6588"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r>
      <w:tr w:rsidR="00A1587D" w:rsidTr="00B0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A1587D" w:rsidRDefault="00A1587D" w:rsidP="005B2313">
            <w:pPr>
              <w:rPr>
                <w:sz w:val="22"/>
              </w:rPr>
            </w:pPr>
          </w:p>
        </w:tc>
        <w:tc>
          <w:tcPr>
            <w:tcW w:w="3870" w:type="dxa"/>
          </w:tcPr>
          <w:p w:rsidR="00A1587D" w:rsidRPr="00CF0A07" w:rsidRDefault="00A1587D"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350" w:type="dxa"/>
          </w:tcPr>
          <w:p w:rsidR="00A1587D" w:rsidRDefault="00A1587D" w:rsidP="005B2313">
            <w:pPr>
              <w:cnfStyle w:val="000000100000" w:firstRow="0" w:lastRow="0" w:firstColumn="0" w:lastColumn="0" w:oddVBand="0" w:evenVBand="0" w:oddHBand="1" w:evenHBand="0" w:firstRowFirstColumn="0" w:firstRowLastColumn="0" w:lastRowFirstColumn="0" w:lastRowLastColumn="0"/>
              <w:rPr>
                <w:sz w:val="22"/>
              </w:rPr>
            </w:pPr>
          </w:p>
        </w:tc>
        <w:tc>
          <w:tcPr>
            <w:tcW w:w="1260" w:type="dxa"/>
          </w:tcPr>
          <w:p w:rsidR="00A1587D" w:rsidRDefault="00A1587D" w:rsidP="005B2313">
            <w:pPr>
              <w:cnfStyle w:val="000000100000" w:firstRow="0" w:lastRow="0" w:firstColumn="0" w:lastColumn="0" w:oddVBand="0" w:evenVBand="0" w:oddHBand="1" w:evenHBand="0" w:firstRowFirstColumn="0" w:firstRowLastColumn="0" w:lastRowFirstColumn="0" w:lastRowLastColumn="0"/>
              <w:rPr>
                <w:sz w:val="22"/>
              </w:rPr>
            </w:pPr>
          </w:p>
        </w:tc>
        <w:tc>
          <w:tcPr>
            <w:tcW w:w="1435" w:type="dxa"/>
          </w:tcPr>
          <w:p w:rsidR="00A1587D" w:rsidRPr="00CE6588" w:rsidRDefault="00A1587D" w:rsidP="005B2313">
            <w:pPr>
              <w:cnfStyle w:val="000000100000" w:firstRow="0" w:lastRow="0" w:firstColumn="0" w:lastColumn="0" w:oddVBand="0" w:evenVBand="0" w:oddHBand="1" w:evenHBand="0" w:firstRowFirstColumn="0" w:firstRowLastColumn="0" w:lastRowFirstColumn="0" w:lastRowLastColumn="0"/>
              <w:rPr>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7948CC" w:rsidRDefault="00D33F09" w:rsidP="00D33F09">
            <w:pPr>
              <w:pStyle w:val="ListParagraph"/>
              <w:numPr>
                <w:ilvl w:val="0"/>
                <w:numId w:val="5"/>
              </w:numPr>
              <w:spacing w:before="0" w:after="200" w:line="276" w:lineRule="auto"/>
              <w:rPr>
                <w:rFonts w:cs="Times New Roman"/>
                <w:szCs w:val="24"/>
              </w:rPr>
            </w:pPr>
            <w:r>
              <w:rPr>
                <w:rFonts w:cs="Times New Roman"/>
                <w:szCs w:val="24"/>
              </w:rPr>
              <w:t>Sherri introduced Cecelia to the group</w:t>
            </w:r>
          </w:p>
          <w:p w:rsidR="00D33F09" w:rsidRDefault="00D33F09" w:rsidP="00D33F09">
            <w:pPr>
              <w:pStyle w:val="ListParagraph"/>
              <w:numPr>
                <w:ilvl w:val="0"/>
                <w:numId w:val="5"/>
              </w:numPr>
              <w:spacing w:before="0" w:after="200" w:line="276" w:lineRule="auto"/>
              <w:rPr>
                <w:rFonts w:cs="Times New Roman"/>
                <w:szCs w:val="24"/>
              </w:rPr>
            </w:pPr>
            <w:r>
              <w:rPr>
                <w:rFonts w:cs="Times New Roman"/>
                <w:szCs w:val="24"/>
              </w:rPr>
              <w:t>Weekly stakeholder calls will be held every Thursday at 12:3</w:t>
            </w:r>
            <w:r w:rsidR="00935959">
              <w:rPr>
                <w:rFonts w:cs="Times New Roman"/>
                <w:szCs w:val="24"/>
              </w:rPr>
              <w:t>0</w:t>
            </w:r>
            <w:r>
              <w:rPr>
                <w:rFonts w:cs="Times New Roman"/>
                <w:szCs w:val="24"/>
              </w:rPr>
              <w:t xml:space="preserve"> PM</w:t>
            </w:r>
          </w:p>
          <w:p w:rsidR="00B9677D" w:rsidRDefault="00B9677D" w:rsidP="00B9677D">
            <w:pPr>
              <w:pStyle w:val="ListParagraph"/>
              <w:numPr>
                <w:ilvl w:val="0"/>
                <w:numId w:val="5"/>
              </w:numPr>
              <w:spacing w:before="0" w:after="200" w:line="276" w:lineRule="auto"/>
              <w:rPr>
                <w:rFonts w:cs="Times New Roman"/>
                <w:szCs w:val="24"/>
              </w:rPr>
            </w:pPr>
            <w:r>
              <w:rPr>
                <w:rFonts w:cs="Times New Roman"/>
                <w:szCs w:val="24"/>
              </w:rPr>
              <w:t>Action Item: Find out what elements of information are in th</w:t>
            </w:r>
            <w:r w:rsidR="008B6AE8">
              <w:rPr>
                <w:rFonts w:cs="Times New Roman"/>
                <w:szCs w:val="24"/>
              </w:rPr>
              <w:t>e</w:t>
            </w:r>
            <w:r>
              <w:rPr>
                <w:rFonts w:cs="Times New Roman"/>
                <w:szCs w:val="24"/>
              </w:rPr>
              <w:t xml:space="preserve"> HDR</w:t>
            </w:r>
          </w:p>
          <w:p w:rsidR="008B6AE8" w:rsidRPr="008B6AE8" w:rsidRDefault="008B6AE8" w:rsidP="00BF040B">
            <w:pPr>
              <w:pStyle w:val="ListParagraph"/>
              <w:numPr>
                <w:ilvl w:val="0"/>
                <w:numId w:val="5"/>
              </w:numPr>
              <w:spacing w:before="0" w:after="200" w:line="276" w:lineRule="auto"/>
              <w:rPr>
                <w:rFonts w:cs="Times New Roman"/>
                <w:szCs w:val="24"/>
              </w:rPr>
            </w:pPr>
            <w:r w:rsidRPr="008B6AE8">
              <w:rPr>
                <w:rFonts w:cs="Times New Roman"/>
                <w:szCs w:val="24"/>
              </w:rPr>
              <w:t>RSD review and clarification of business rules:</w:t>
            </w:r>
          </w:p>
          <w:p w:rsidR="00B9677D" w:rsidRDefault="00B9677D" w:rsidP="00B9677D">
            <w:pPr>
              <w:pStyle w:val="ListParagraph"/>
              <w:numPr>
                <w:ilvl w:val="0"/>
                <w:numId w:val="5"/>
              </w:numPr>
              <w:spacing w:before="0" w:after="200" w:line="276" w:lineRule="auto"/>
              <w:rPr>
                <w:rFonts w:cs="Times New Roman"/>
                <w:szCs w:val="24"/>
              </w:rPr>
            </w:pPr>
            <w:r>
              <w:rPr>
                <w:rFonts w:cs="Times New Roman"/>
                <w:szCs w:val="24"/>
              </w:rPr>
              <w:t>Rob wants the information to match exactly.</w:t>
            </w:r>
            <w:r w:rsidR="00E16DB5">
              <w:rPr>
                <w:rFonts w:cs="Times New Roman"/>
                <w:szCs w:val="24"/>
              </w:rPr>
              <w:t xml:space="preserve"> </w:t>
            </w:r>
          </w:p>
          <w:p w:rsidR="00E16DB5" w:rsidRDefault="00E16DB5" w:rsidP="00E16DB5">
            <w:pPr>
              <w:pStyle w:val="ListParagraph"/>
              <w:numPr>
                <w:ilvl w:val="1"/>
                <w:numId w:val="5"/>
              </w:numPr>
              <w:spacing w:before="0" w:after="200" w:line="276" w:lineRule="auto"/>
              <w:rPr>
                <w:rFonts w:cs="Times New Roman"/>
                <w:szCs w:val="24"/>
              </w:rPr>
            </w:pPr>
            <w:r>
              <w:rPr>
                <w:rFonts w:cs="Times New Roman"/>
                <w:szCs w:val="24"/>
              </w:rPr>
              <w:t xml:space="preserve">If adjustments have to be made when filling at a remote location, the original prescription is not being filled, but rather a new one </w:t>
            </w:r>
          </w:p>
          <w:p w:rsidR="00E16DB5" w:rsidRDefault="00E16DB5" w:rsidP="00E16DB5">
            <w:pPr>
              <w:pStyle w:val="ListParagraph"/>
              <w:numPr>
                <w:ilvl w:val="1"/>
                <w:numId w:val="5"/>
              </w:numPr>
              <w:spacing w:before="0" w:after="200" w:line="276" w:lineRule="auto"/>
              <w:rPr>
                <w:rFonts w:cs="Times New Roman"/>
                <w:szCs w:val="24"/>
              </w:rPr>
            </w:pPr>
            <w:r>
              <w:rPr>
                <w:rFonts w:cs="Times New Roman"/>
                <w:szCs w:val="24"/>
              </w:rPr>
              <w:t>Add under 2.2 that match has to be exact and not just on name but also frequency, dosage, etc. In other words, anything that would alter the instructions.</w:t>
            </w:r>
          </w:p>
          <w:p w:rsidR="00AF41D6" w:rsidRDefault="00AF41D6" w:rsidP="00AF41D6">
            <w:pPr>
              <w:pStyle w:val="ListParagraph"/>
              <w:numPr>
                <w:ilvl w:val="0"/>
                <w:numId w:val="5"/>
              </w:numPr>
              <w:spacing w:before="0" w:after="200" w:line="276" w:lineRule="auto"/>
              <w:rPr>
                <w:rFonts w:cs="Times New Roman"/>
                <w:szCs w:val="24"/>
              </w:rPr>
            </w:pPr>
            <w:r>
              <w:rPr>
                <w:rFonts w:cs="Times New Roman"/>
                <w:szCs w:val="24"/>
              </w:rPr>
              <w:t>Rephrase 2.2.2 item d to “prescription i</w:t>
            </w:r>
            <w:r w:rsidR="008B6AE8">
              <w:rPr>
                <w:rFonts w:cs="Times New Roman"/>
                <w:szCs w:val="24"/>
              </w:rPr>
              <w:t>s</w:t>
            </w:r>
            <w:r>
              <w:rPr>
                <w:rFonts w:cs="Times New Roman"/>
                <w:szCs w:val="24"/>
              </w:rPr>
              <w:t xml:space="preserve"> not for a controlled substance”</w:t>
            </w:r>
          </w:p>
          <w:p w:rsidR="00E16DB5" w:rsidRDefault="00E16DB5" w:rsidP="00E16DB5">
            <w:pPr>
              <w:pStyle w:val="ListParagraph"/>
              <w:numPr>
                <w:ilvl w:val="0"/>
                <w:numId w:val="5"/>
              </w:numPr>
              <w:spacing w:before="0" w:after="200" w:line="276" w:lineRule="auto"/>
              <w:rPr>
                <w:rFonts w:cs="Times New Roman"/>
                <w:szCs w:val="24"/>
              </w:rPr>
            </w:pPr>
            <w:r w:rsidRPr="00E16DB5">
              <w:rPr>
                <w:rFonts w:cs="Times New Roman"/>
                <w:szCs w:val="24"/>
              </w:rPr>
              <w:t>Discussion 2.2.2 item c:</w:t>
            </w:r>
          </w:p>
          <w:p w:rsidR="00E16DB5" w:rsidRDefault="00E16DB5" w:rsidP="007147B4">
            <w:pPr>
              <w:pStyle w:val="ListParagraph"/>
              <w:numPr>
                <w:ilvl w:val="1"/>
                <w:numId w:val="5"/>
              </w:numPr>
              <w:spacing w:before="0" w:after="200" w:line="276" w:lineRule="auto"/>
              <w:rPr>
                <w:rFonts w:cs="Times New Roman"/>
                <w:szCs w:val="24"/>
              </w:rPr>
            </w:pPr>
            <w:r>
              <w:rPr>
                <w:rFonts w:cs="Times New Roman"/>
                <w:szCs w:val="24"/>
              </w:rPr>
              <w:t xml:space="preserve">It’s sufficient if the software identifies what the </w:t>
            </w:r>
            <w:r w:rsidR="007147B4">
              <w:rPr>
                <w:rFonts w:cs="Times New Roman"/>
                <w:szCs w:val="24"/>
              </w:rPr>
              <w:t>scheduled next refill would have been, if it’s more than 1 week early or late.  Would not make it a prohibition if it’s early or late but a “warning or alert”</w:t>
            </w:r>
          </w:p>
          <w:p w:rsidR="007147B4" w:rsidRDefault="007147B4" w:rsidP="007147B4">
            <w:pPr>
              <w:pStyle w:val="ListParagraph"/>
              <w:numPr>
                <w:ilvl w:val="1"/>
                <w:numId w:val="5"/>
              </w:numPr>
              <w:spacing w:before="0" w:after="200" w:line="276" w:lineRule="auto"/>
              <w:rPr>
                <w:rFonts w:cs="Times New Roman"/>
                <w:szCs w:val="24"/>
              </w:rPr>
            </w:pPr>
            <w:r>
              <w:rPr>
                <w:rFonts w:cs="Times New Roman"/>
                <w:szCs w:val="24"/>
              </w:rPr>
              <w:t xml:space="preserve">Currently if a refill attempt is made at more than one week before the refill is due the refill is suspended </w:t>
            </w:r>
          </w:p>
          <w:p w:rsidR="00AF41D6" w:rsidRDefault="00AF41D6" w:rsidP="007147B4">
            <w:pPr>
              <w:pStyle w:val="ListParagraph"/>
              <w:numPr>
                <w:ilvl w:val="1"/>
                <w:numId w:val="5"/>
              </w:numPr>
              <w:spacing w:before="0" w:after="200" w:line="276" w:lineRule="auto"/>
              <w:rPr>
                <w:rFonts w:cs="Times New Roman"/>
                <w:szCs w:val="24"/>
              </w:rPr>
            </w:pPr>
            <w:r>
              <w:rPr>
                <w:rFonts w:cs="Times New Roman"/>
                <w:szCs w:val="24"/>
              </w:rPr>
              <w:lastRenderedPageBreak/>
              <w:t xml:space="preserve">Rephrase 2.2.2 item c to “no earlier than 1 </w:t>
            </w:r>
            <w:r w:rsidR="008B6AE8">
              <w:rPr>
                <w:rFonts w:cs="Times New Roman"/>
                <w:szCs w:val="24"/>
              </w:rPr>
              <w:t>w</w:t>
            </w:r>
            <w:r>
              <w:rPr>
                <w:rFonts w:cs="Times New Roman"/>
                <w:szCs w:val="24"/>
              </w:rPr>
              <w:t>eek prior to the next  refill date”</w:t>
            </w:r>
          </w:p>
          <w:p w:rsidR="00AF41D6" w:rsidRDefault="00AF41D6" w:rsidP="00AF41D6">
            <w:pPr>
              <w:pStyle w:val="ListParagraph"/>
              <w:numPr>
                <w:ilvl w:val="0"/>
                <w:numId w:val="5"/>
              </w:numPr>
              <w:spacing w:before="0" w:after="200" w:line="276" w:lineRule="auto"/>
              <w:rPr>
                <w:rFonts w:cs="Times New Roman"/>
                <w:szCs w:val="24"/>
              </w:rPr>
            </w:pPr>
            <w:r>
              <w:rPr>
                <w:rFonts w:cs="Times New Roman"/>
                <w:szCs w:val="24"/>
              </w:rPr>
              <w:t>2.6.3.2</w:t>
            </w:r>
          </w:p>
          <w:p w:rsidR="00AF41D6" w:rsidRDefault="00821582" w:rsidP="00821582">
            <w:pPr>
              <w:pStyle w:val="ListParagraph"/>
              <w:numPr>
                <w:ilvl w:val="1"/>
                <w:numId w:val="5"/>
              </w:numPr>
              <w:spacing w:before="0" w:after="200" w:line="276" w:lineRule="auto"/>
              <w:rPr>
                <w:rFonts w:cs="Times New Roman"/>
                <w:szCs w:val="24"/>
              </w:rPr>
            </w:pPr>
            <w:r>
              <w:rPr>
                <w:rFonts w:cs="Times New Roman"/>
                <w:szCs w:val="24"/>
              </w:rPr>
              <w:t>Added the word “with”</w:t>
            </w:r>
          </w:p>
          <w:p w:rsidR="00821582" w:rsidRDefault="00821582" w:rsidP="00821582">
            <w:pPr>
              <w:pStyle w:val="ListParagraph"/>
              <w:numPr>
                <w:ilvl w:val="0"/>
                <w:numId w:val="5"/>
              </w:numPr>
              <w:spacing w:before="0" w:after="200" w:line="276" w:lineRule="auto"/>
              <w:rPr>
                <w:rFonts w:cs="Times New Roman"/>
                <w:szCs w:val="24"/>
              </w:rPr>
            </w:pPr>
            <w:r>
              <w:rPr>
                <w:rFonts w:cs="Times New Roman"/>
                <w:szCs w:val="24"/>
              </w:rPr>
              <w:t>2.6.3.3</w:t>
            </w:r>
          </w:p>
          <w:p w:rsidR="00821582" w:rsidRDefault="00821582" w:rsidP="00821582">
            <w:pPr>
              <w:pStyle w:val="ListParagraph"/>
              <w:numPr>
                <w:ilvl w:val="1"/>
                <w:numId w:val="5"/>
              </w:numPr>
              <w:spacing w:before="0" w:after="200" w:line="276" w:lineRule="auto"/>
              <w:rPr>
                <w:rFonts w:cs="Times New Roman"/>
                <w:szCs w:val="24"/>
              </w:rPr>
            </w:pPr>
            <w:r>
              <w:rPr>
                <w:rFonts w:cs="Times New Roman"/>
                <w:szCs w:val="24"/>
              </w:rPr>
              <w:t>Inconsistent with 2.2.2. Replace with the revi</w:t>
            </w:r>
            <w:r w:rsidR="00AA4CBD">
              <w:rPr>
                <w:rFonts w:cs="Times New Roman"/>
                <w:szCs w:val="24"/>
              </w:rPr>
              <w:t xml:space="preserve">sions done for 2.2.2. </w:t>
            </w:r>
          </w:p>
          <w:p w:rsidR="00AA4CBD" w:rsidRDefault="00AA4CBD" w:rsidP="00821582">
            <w:pPr>
              <w:pStyle w:val="ListParagraph"/>
              <w:numPr>
                <w:ilvl w:val="1"/>
                <w:numId w:val="5"/>
              </w:numPr>
              <w:spacing w:before="0" w:after="200" w:line="276" w:lineRule="auto"/>
              <w:rPr>
                <w:rFonts w:cs="Times New Roman"/>
                <w:szCs w:val="24"/>
              </w:rPr>
            </w:pPr>
            <w:r>
              <w:rPr>
                <w:rFonts w:cs="Times New Roman"/>
                <w:szCs w:val="24"/>
              </w:rPr>
              <w:t xml:space="preserve">If  </w:t>
            </w:r>
            <w:r w:rsidR="008B6AE8">
              <w:rPr>
                <w:rFonts w:cs="Times New Roman"/>
                <w:szCs w:val="24"/>
              </w:rPr>
              <w:t>the refill is requestesd</w:t>
            </w:r>
            <w:r>
              <w:rPr>
                <w:rFonts w:cs="Times New Roman"/>
                <w:szCs w:val="24"/>
              </w:rPr>
              <w:t xml:space="preserve"> prior to that 1 week before the calculated fill date there needs to be an alert, something that tells you why it needs to be filled and that if the patient needs the medication it can be a partial fill</w:t>
            </w:r>
          </w:p>
          <w:p w:rsidR="00AA4CBD" w:rsidRDefault="00AA4CBD" w:rsidP="00AA4CBD">
            <w:pPr>
              <w:pStyle w:val="ListParagraph"/>
              <w:numPr>
                <w:ilvl w:val="0"/>
                <w:numId w:val="5"/>
              </w:numPr>
              <w:spacing w:before="0" w:after="200" w:line="276" w:lineRule="auto"/>
              <w:rPr>
                <w:rFonts w:cs="Times New Roman"/>
                <w:szCs w:val="24"/>
              </w:rPr>
            </w:pPr>
            <w:r>
              <w:rPr>
                <w:rFonts w:cs="Times New Roman"/>
                <w:szCs w:val="24"/>
              </w:rPr>
              <w:t>2.6.3.5</w:t>
            </w:r>
          </w:p>
          <w:p w:rsidR="00AA4CBD" w:rsidRDefault="00AA4CBD" w:rsidP="00AA4CBD">
            <w:pPr>
              <w:pStyle w:val="ListParagraph"/>
              <w:numPr>
                <w:ilvl w:val="1"/>
                <w:numId w:val="5"/>
              </w:numPr>
              <w:spacing w:before="0" w:after="200" w:line="276" w:lineRule="auto"/>
              <w:rPr>
                <w:rFonts w:cs="Times New Roman"/>
                <w:szCs w:val="24"/>
              </w:rPr>
            </w:pPr>
            <w:r>
              <w:rPr>
                <w:rFonts w:cs="Times New Roman"/>
                <w:szCs w:val="24"/>
              </w:rPr>
              <w:t>Delete</w:t>
            </w:r>
          </w:p>
          <w:p w:rsidR="00AA4CBD" w:rsidRDefault="00AA4CBD" w:rsidP="00AA4CBD">
            <w:pPr>
              <w:pStyle w:val="ListParagraph"/>
              <w:numPr>
                <w:ilvl w:val="0"/>
                <w:numId w:val="5"/>
              </w:numPr>
              <w:spacing w:before="0" w:after="200" w:line="276" w:lineRule="auto"/>
              <w:rPr>
                <w:rFonts w:cs="Times New Roman"/>
                <w:szCs w:val="24"/>
              </w:rPr>
            </w:pPr>
            <w:r>
              <w:rPr>
                <w:rFonts w:cs="Times New Roman"/>
                <w:szCs w:val="24"/>
              </w:rPr>
              <w:t>2.6.3.7</w:t>
            </w:r>
          </w:p>
          <w:p w:rsidR="00AA4CBD" w:rsidRDefault="00E626A7" w:rsidP="00AA4CBD">
            <w:pPr>
              <w:pStyle w:val="ListParagraph"/>
              <w:numPr>
                <w:ilvl w:val="1"/>
                <w:numId w:val="5"/>
              </w:numPr>
              <w:spacing w:before="0" w:after="200" w:line="276" w:lineRule="auto"/>
              <w:rPr>
                <w:rFonts w:cs="Times New Roman"/>
                <w:szCs w:val="24"/>
              </w:rPr>
            </w:pPr>
            <w:r>
              <w:rPr>
                <w:rFonts w:cs="Times New Roman"/>
                <w:szCs w:val="24"/>
              </w:rPr>
              <w:t xml:space="preserve">Concern is that once it </w:t>
            </w:r>
            <w:r w:rsidR="007D701A">
              <w:rPr>
                <w:rFonts w:cs="Times New Roman"/>
                <w:szCs w:val="24"/>
              </w:rPr>
              <w:t xml:space="preserve">is </w:t>
            </w:r>
            <w:r>
              <w:rPr>
                <w:rFonts w:cs="Times New Roman"/>
                <w:szCs w:val="24"/>
              </w:rPr>
              <w:t>locked it might get stuck and not unlock.</w:t>
            </w:r>
          </w:p>
          <w:p w:rsidR="00E626A7" w:rsidRDefault="00E626A7" w:rsidP="00AA4CBD">
            <w:pPr>
              <w:pStyle w:val="ListParagraph"/>
              <w:numPr>
                <w:ilvl w:val="1"/>
                <w:numId w:val="5"/>
              </w:numPr>
              <w:spacing w:before="0" w:after="200" w:line="276" w:lineRule="auto"/>
              <w:rPr>
                <w:rFonts w:cs="Times New Roman"/>
                <w:szCs w:val="24"/>
              </w:rPr>
            </w:pPr>
            <w:r>
              <w:rPr>
                <w:rFonts w:cs="Times New Roman"/>
                <w:szCs w:val="24"/>
              </w:rPr>
              <w:t>Delete</w:t>
            </w:r>
          </w:p>
          <w:p w:rsidR="00AA4CBD" w:rsidRDefault="00FE78B5" w:rsidP="00FE78B5">
            <w:pPr>
              <w:pStyle w:val="ListParagraph"/>
              <w:numPr>
                <w:ilvl w:val="0"/>
                <w:numId w:val="5"/>
              </w:numPr>
              <w:spacing w:before="0" w:after="200" w:line="276" w:lineRule="auto"/>
              <w:rPr>
                <w:rFonts w:cs="Times New Roman"/>
                <w:szCs w:val="24"/>
              </w:rPr>
            </w:pPr>
            <w:r w:rsidRPr="00FE78B5">
              <w:rPr>
                <w:rFonts w:cs="Times New Roman"/>
                <w:szCs w:val="24"/>
              </w:rPr>
              <w:t>2.6.3.9</w:t>
            </w:r>
          </w:p>
          <w:p w:rsidR="00FE78B5" w:rsidRDefault="00FE78B5" w:rsidP="00FE78B5">
            <w:pPr>
              <w:pStyle w:val="ListParagraph"/>
              <w:numPr>
                <w:ilvl w:val="1"/>
                <w:numId w:val="5"/>
              </w:numPr>
              <w:spacing w:before="0" w:after="200" w:line="276" w:lineRule="auto"/>
              <w:rPr>
                <w:rFonts w:cs="Times New Roman"/>
                <w:szCs w:val="24"/>
              </w:rPr>
            </w:pPr>
            <w:r>
              <w:rPr>
                <w:rFonts w:cs="Times New Roman"/>
                <w:szCs w:val="24"/>
              </w:rPr>
              <w:t>Clarify what “date” means:  Refill or partial date</w:t>
            </w:r>
          </w:p>
          <w:p w:rsidR="00FE78B5" w:rsidRDefault="00FE78B5" w:rsidP="00FE78B5">
            <w:pPr>
              <w:pStyle w:val="ListParagraph"/>
              <w:numPr>
                <w:ilvl w:val="1"/>
                <w:numId w:val="5"/>
              </w:numPr>
              <w:spacing w:before="0" w:after="200" w:line="276" w:lineRule="auto"/>
              <w:rPr>
                <w:rFonts w:cs="Times New Roman"/>
                <w:szCs w:val="24"/>
              </w:rPr>
            </w:pPr>
            <w:r>
              <w:rPr>
                <w:rFonts w:cs="Times New Roman"/>
                <w:szCs w:val="24"/>
              </w:rPr>
              <w:t>Name of VA site:  Name and Station Number of the VA site.</w:t>
            </w:r>
          </w:p>
          <w:p w:rsidR="0066149B" w:rsidRDefault="0066149B" w:rsidP="0066149B">
            <w:pPr>
              <w:pStyle w:val="ListParagraph"/>
              <w:numPr>
                <w:ilvl w:val="0"/>
                <w:numId w:val="5"/>
              </w:numPr>
              <w:spacing w:before="0" w:after="200" w:line="276" w:lineRule="auto"/>
              <w:rPr>
                <w:rFonts w:cs="Times New Roman"/>
                <w:szCs w:val="24"/>
              </w:rPr>
            </w:pPr>
            <w:r>
              <w:rPr>
                <w:rFonts w:cs="Times New Roman"/>
                <w:szCs w:val="24"/>
              </w:rPr>
              <w:t>Signature block:  Michael Valentino</w:t>
            </w:r>
          </w:p>
          <w:p w:rsidR="0066149B" w:rsidRDefault="0066149B" w:rsidP="0066149B">
            <w:pPr>
              <w:pStyle w:val="ListParagraph"/>
              <w:numPr>
                <w:ilvl w:val="0"/>
                <w:numId w:val="5"/>
              </w:numPr>
              <w:spacing w:before="0" w:after="200" w:line="276" w:lineRule="auto"/>
              <w:rPr>
                <w:rFonts w:cs="Times New Roman"/>
                <w:szCs w:val="24"/>
              </w:rPr>
            </w:pPr>
            <w:r>
              <w:rPr>
                <w:rFonts w:cs="Times New Roman"/>
                <w:szCs w:val="24"/>
              </w:rPr>
              <w:t>Questions from HDR folks:</w:t>
            </w:r>
          </w:p>
          <w:p w:rsidR="0066149B" w:rsidRDefault="0066149B" w:rsidP="0066149B">
            <w:pPr>
              <w:pStyle w:val="ListParagraph"/>
              <w:numPr>
                <w:ilvl w:val="1"/>
                <w:numId w:val="5"/>
              </w:numPr>
              <w:spacing w:before="0" w:after="200" w:line="276" w:lineRule="auto"/>
              <w:rPr>
                <w:rFonts w:cs="Times New Roman"/>
                <w:szCs w:val="24"/>
              </w:rPr>
            </w:pPr>
            <w:r>
              <w:rPr>
                <w:rFonts w:cs="Times New Roman"/>
                <w:szCs w:val="24"/>
              </w:rPr>
              <w:t>Need to know if anything additional needed from them</w:t>
            </w:r>
          </w:p>
          <w:p w:rsidR="0066149B" w:rsidRDefault="0066149B" w:rsidP="0066149B">
            <w:pPr>
              <w:pStyle w:val="ListParagraph"/>
              <w:numPr>
                <w:ilvl w:val="1"/>
                <w:numId w:val="5"/>
              </w:numPr>
              <w:spacing w:before="0" w:after="200" w:line="276" w:lineRule="auto"/>
              <w:rPr>
                <w:rFonts w:cs="Times New Roman"/>
                <w:szCs w:val="24"/>
              </w:rPr>
            </w:pPr>
            <w:r>
              <w:rPr>
                <w:rFonts w:cs="Times New Roman"/>
                <w:szCs w:val="24"/>
              </w:rPr>
              <w:t>Need fairly quick turnaround on the schema.  Sherri said we will look at that.</w:t>
            </w:r>
          </w:p>
          <w:p w:rsidR="0066149B" w:rsidRDefault="0066149B" w:rsidP="0066149B">
            <w:pPr>
              <w:pStyle w:val="ListParagraph"/>
              <w:numPr>
                <w:ilvl w:val="1"/>
                <w:numId w:val="5"/>
              </w:numPr>
              <w:spacing w:before="0" w:after="200" w:line="276" w:lineRule="auto"/>
              <w:rPr>
                <w:rFonts w:cs="Times New Roman"/>
                <w:szCs w:val="24"/>
              </w:rPr>
            </w:pPr>
            <w:r>
              <w:rPr>
                <w:rFonts w:cs="Times New Roman"/>
                <w:szCs w:val="24"/>
              </w:rPr>
              <w:t>Everyone in this group will get a copy of the schedule Cecelia is working on</w:t>
            </w:r>
          </w:p>
          <w:p w:rsidR="0066149B" w:rsidRDefault="0066149B" w:rsidP="0066149B">
            <w:pPr>
              <w:pStyle w:val="ListParagraph"/>
              <w:numPr>
                <w:ilvl w:val="1"/>
                <w:numId w:val="5"/>
              </w:numPr>
              <w:spacing w:before="0" w:after="200" w:line="276" w:lineRule="auto"/>
              <w:rPr>
                <w:rFonts w:cs="Times New Roman"/>
                <w:szCs w:val="24"/>
              </w:rPr>
            </w:pPr>
            <w:r>
              <w:rPr>
                <w:rFonts w:cs="Times New Roman"/>
                <w:szCs w:val="24"/>
              </w:rPr>
              <w:t>There is no BRD for this project. Per HDR, this will only have impact if there is need for additional data.</w:t>
            </w:r>
          </w:p>
          <w:p w:rsidR="002F7664" w:rsidRDefault="002F7664" w:rsidP="0066149B">
            <w:pPr>
              <w:pStyle w:val="ListParagraph"/>
              <w:numPr>
                <w:ilvl w:val="1"/>
                <w:numId w:val="5"/>
              </w:numPr>
              <w:spacing w:before="0" w:after="200" w:line="276" w:lineRule="auto"/>
              <w:rPr>
                <w:rFonts w:cs="Times New Roman"/>
                <w:szCs w:val="24"/>
              </w:rPr>
            </w:pPr>
            <w:r>
              <w:rPr>
                <w:rFonts w:cs="Times New Roman"/>
                <w:szCs w:val="24"/>
              </w:rPr>
              <w:t>Table scheduling questions for now</w:t>
            </w:r>
          </w:p>
          <w:p w:rsidR="002F7664" w:rsidRDefault="002F7664" w:rsidP="002F7664">
            <w:pPr>
              <w:pStyle w:val="ListParagraph"/>
              <w:numPr>
                <w:ilvl w:val="1"/>
                <w:numId w:val="5"/>
              </w:numPr>
              <w:spacing w:before="0" w:after="200" w:line="276" w:lineRule="auto"/>
              <w:rPr>
                <w:rFonts w:cs="Times New Roman"/>
                <w:szCs w:val="24"/>
              </w:rPr>
            </w:pPr>
            <w:r>
              <w:rPr>
                <w:rFonts w:cs="Times New Roman"/>
                <w:szCs w:val="24"/>
              </w:rPr>
              <w:t>What is the activity type? Cecelia replied that it will be production ready.  Will take it through IOC exit. What is unique about this project is that it will go through the IOC process and will go through project support for release</w:t>
            </w:r>
          </w:p>
          <w:p w:rsidR="002F7664" w:rsidRDefault="002F7664" w:rsidP="002F7664">
            <w:pPr>
              <w:pStyle w:val="ListParagraph"/>
              <w:numPr>
                <w:ilvl w:val="0"/>
                <w:numId w:val="5"/>
              </w:numPr>
              <w:spacing w:before="0" w:after="200" w:line="276" w:lineRule="auto"/>
              <w:rPr>
                <w:rFonts w:cs="Times New Roman"/>
                <w:szCs w:val="24"/>
              </w:rPr>
            </w:pPr>
            <w:r>
              <w:rPr>
                <w:rFonts w:cs="Times New Roman"/>
                <w:szCs w:val="24"/>
              </w:rPr>
              <w:t>Meetings will start at 12:30 PM ET</w:t>
            </w:r>
          </w:p>
          <w:p w:rsidR="002F7664" w:rsidRDefault="002F7664" w:rsidP="002F7664">
            <w:pPr>
              <w:pStyle w:val="ListParagraph"/>
              <w:numPr>
                <w:ilvl w:val="0"/>
                <w:numId w:val="5"/>
              </w:numPr>
              <w:spacing w:before="0" w:after="200" w:line="276" w:lineRule="auto"/>
              <w:rPr>
                <w:rFonts w:cs="Times New Roman"/>
                <w:szCs w:val="24"/>
              </w:rPr>
            </w:pPr>
            <w:r>
              <w:rPr>
                <w:rFonts w:cs="Times New Roman"/>
                <w:szCs w:val="24"/>
              </w:rPr>
              <w:t>Will go through schema for anything that is missing and get back to HRD by next week’s stakeholder call</w:t>
            </w:r>
          </w:p>
          <w:p w:rsidR="00AA4CBD" w:rsidRPr="008B6AE8" w:rsidRDefault="008B6AE8" w:rsidP="00710193">
            <w:pPr>
              <w:pStyle w:val="ListParagraph"/>
              <w:numPr>
                <w:ilvl w:val="0"/>
                <w:numId w:val="5"/>
              </w:numPr>
              <w:spacing w:before="0" w:after="200" w:line="276" w:lineRule="auto"/>
              <w:rPr>
                <w:rFonts w:cs="Times New Roman"/>
                <w:szCs w:val="24"/>
              </w:rPr>
            </w:pPr>
            <w:r w:rsidRPr="008B6AE8">
              <w:rPr>
                <w:rFonts w:cs="Times New Roman"/>
                <w:szCs w:val="24"/>
              </w:rPr>
              <w:t>Will be adding more participants</w:t>
            </w:r>
            <w:r>
              <w:rPr>
                <w:rFonts w:cs="Times New Roman"/>
                <w:szCs w:val="24"/>
              </w:rPr>
              <w:t xml:space="preserve"> to the call</w:t>
            </w:r>
            <w:r w:rsidRPr="008B6AE8">
              <w:rPr>
                <w:rFonts w:cs="Times New Roman"/>
                <w:szCs w:val="24"/>
              </w:rPr>
              <w:t xml:space="preserve"> </w:t>
            </w:r>
            <w:r>
              <w:rPr>
                <w:rFonts w:cs="Times New Roman"/>
                <w:szCs w:val="24"/>
              </w:rPr>
              <w:t xml:space="preserve">as we go along </w:t>
            </w:r>
          </w:p>
          <w:p w:rsidR="00AA4CBD" w:rsidRPr="00AA4CBD" w:rsidRDefault="00AA4CBD" w:rsidP="00AA4CBD">
            <w:pPr>
              <w:spacing w:before="0" w:after="200" w:line="276" w:lineRule="auto"/>
              <w:rPr>
                <w:rFonts w:cs="Times New Roman"/>
                <w:szCs w:val="24"/>
              </w:rPr>
            </w:pPr>
          </w:p>
          <w:p w:rsidR="0063780D" w:rsidRPr="00E16DB5" w:rsidRDefault="0063780D" w:rsidP="00AF41D6">
            <w:pPr>
              <w:pStyle w:val="ListParagraph"/>
              <w:spacing w:before="0" w:after="200" w:line="276" w:lineRule="auto"/>
              <w:ind w:left="1080"/>
              <w:rPr>
                <w:rFonts w:cs="Times New Roman"/>
                <w:szCs w:val="24"/>
              </w:rPr>
            </w:pPr>
          </w:p>
        </w:tc>
      </w:tr>
      <w:tr w:rsidR="00D6314F" w:rsidRPr="00922842" w:rsidTr="00935F3D">
        <w:trPr>
          <w:trHeight w:val="350"/>
        </w:trPr>
        <w:tc>
          <w:tcPr>
            <w:tcW w:w="9360" w:type="dxa"/>
            <w:shd w:val="clear" w:color="auto" w:fill="5B9BD5" w:themeFill="accent1"/>
          </w:tcPr>
          <w:p w:rsidR="00D6314F" w:rsidRPr="00922842" w:rsidRDefault="00D6314F" w:rsidP="005B2313">
            <w:pPr>
              <w:pStyle w:val="BodyArial10"/>
              <w:spacing w:before="0" w:after="0" w:line="240" w:lineRule="auto"/>
              <w:rPr>
                <w:rFonts w:cs="Arial"/>
                <w:b/>
                <w:bCs/>
                <w:color w:val="auto"/>
              </w:rPr>
            </w:pPr>
          </w:p>
        </w:tc>
      </w:tr>
    </w:tbl>
    <w:p w:rsidR="00D6314F" w:rsidRDefault="00D6314F" w:rsidP="004851B7"/>
    <w:sectPr w:rsidR="00D6314F" w:rsidSect="00935F3D">
      <w:headerReference w:type="default" r:id="rId9"/>
      <w:foot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320" w:rsidRDefault="00177320" w:rsidP="00CE6588">
      <w:pPr>
        <w:spacing w:before="0" w:after="0"/>
      </w:pPr>
      <w:r>
        <w:separator/>
      </w:r>
    </w:p>
  </w:endnote>
  <w:endnote w:type="continuationSeparator" w:id="0">
    <w:p w:rsidR="00177320" w:rsidRDefault="00177320"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FE1F36">
          <w:rPr>
            <w:noProof/>
          </w:rPr>
          <w:t>1</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320" w:rsidRDefault="00177320" w:rsidP="00CE6588">
      <w:pPr>
        <w:spacing w:before="0" w:after="0"/>
      </w:pPr>
      <w:r>
        <w:separator/>
      </w:r>
    </w:p>
  </w:footnote>
  <w:footnote w:type="continuationSeparator" w:id="0">
    <w:p w:rsidR="00177320" w:rsidRDefault="00177320"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8118B"/>
    <w:rsid w:val="000C37DD"/>
    <w:rsid w:val="000C4EA5"/>
    <w:rsid w:val="00140EDE"/>
    <w:rsid w:val="00177320"/>
    <w:rsid w:val="001A5989"/>
    <w:rsid w:val="001B73EE"/>
    <w:rsid w:val="00245243"/>
    <w:rsid w:val="002F7664"/>
    <w:rsid w:val="0042038F"/>
    <w:rsid w:val="004224F0"/>
    <w:rsid w:val="004715CE"/>
    <w:rsid w:val="004851B7"/>
    <w:rsid w:val="00485FF2"/>
    <w:rsid w:val="004D2E96"/>
    <w:rsid w:val="005B6B03"/>
    <w:rsid w:val="005D78EB"/>
    <w:rsid w:val="00630999"/>
    <w:rsid w:val="0063780D"/>
    <w:rsid w:val="00642656"/>
    <w:rsid w:val="0066149B"/>
    <w:rsid w:val="006F5E56"/>
    <w:rsid w:val="007147B4"/>
    <w:rsid w:val="007607CD"/>
    <w:rsid w:val="0078490F"/>
    <w:rsid w:val="00792C73"/>
    <w:rsid w:val="007948CC"/>
    <w:rsid w:val="007B7EA5"/>
    <w:rsid w:val="007C54C5"/>
    <w:rsid w:val="007D701A"/>
    <w:rsid w:val="00821582"/>
    <w:rsid w:val="008378A7"/>
    <w:rsid w:val="00865888"/>
    <w:rsid w:val="008760DF"/>
    <w:rsid w:val="008A02A0"/>
    <w:rsid w:val="008B189C"/>
    <w:rsid w:val="008B6AE8"/>
    <w:rsid w:val="008E65F0"/>
    <w:rsid w:val="00935959"/>
    <w:rsid w:val="00935F3D"/>
    <w:rsid w:val="009E14A4"/>
    <w:rsid w:val="00A1587D"/>
    <w:rsid w:val="00A44E70"/>
    <w:rsid w:val="00A578E4"/>
    <w:rsid w:val="00A57A4B"/>
    <w:rsid w:val="00AA4CBD"/>
    <w:rsid w:val="00AC388D"/>
    <w:rsid w:val="00AF41D6"/>
    <w:rsid w:val="00B02882"/>
    <w:rsid w:val="00B3456E"/>
    <w:rsid w:val="00B72D86"/>
    <w:rsid w:val="00B83AFA"/>
    <w:rsid w:val="00B9677D"/>
    <w:rsid w:val="00BB627E"/>
    <w:rsid w:val="00BC5304"/>
    <w:rsid w:val="00C60FBE"/>
    <w:rsid w:val="00C75FC3"/>
    <w:rsid w:val="00CE6588"/>
    <w:rsid w:val="00CF0A07"/>
    <w:rsid w:val="00CF582D"/>
    <w:rsid w:val="00D33F09"/>
    <w:rsid w:val="00D41C0F"/>
    <w:rsid w:val="00D6314F"/>
    <w:rsid w:val="00D87055"/>
    <w:rsid w:val="00DA7C50"/>
    <w:rsid w:val="00E16DB5"/>
    <w:rsid w:val="00E204BD"/>
    <w:rsid w:val="00E626A7"/>
    <w:rsid w:val="00E62B5C"/>
    <w:rsid w:val="00EE6108"/>
    <w:rsid w:val="00FB27EC"/>
    <w:rsid w:val="00FB5DFE"/>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FF207-B2D0-4B5E-96E9-A99D50D4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2015-11-05T18:15:00Z</dcterms:created>
  <dcterms:modified xsi:type="dcterms:W3CDTF">2015-11-05T18:15:00Z</dcterms:modified>
</cp:coreProperties>
</file>