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08118B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Weekly </w:t>
            </w:r>
            <w:r w:rsidR="0048001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IPT &amp;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Stakeholder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3703C9" w:rsidP="00943399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94339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2/03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51A11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08118B" w:rsidP="0048001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12</w:t>
            </w:r>
            <w:r w:rsidR="0048001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– 1:00 pm EST</w:t>
            </w:r>
          </w:p>
        </w:tc>
      </w:tr>
    </w:tbl>
    <w:p w:rsidR="00655B2C" w:rsidRPr="00655B2C" w:rsidRDefault="00655B2C" w:rsidP="00655B2C">
      <w:pPr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Agenda for today:</w:t>
      </w:r>
    </w:p>
    <w:p w:rsidR="00943399" w:rsidRPr="00453FE9" w:rsidRDefault="00943399" w:rsidP="00943399">
      <w:pPr>
        <w:pStyle w:val="ListParagraph"/>
        <w:numPr>
          <w:ilvl w:val="0"/>
          <w:numId w:val="9"/>
        </w:numPr>
        <w:spacing w:before="0" w:after="0"/>
        <w:contextualSpacing w:val="0"/>
        <w:rPr>
          <w:sz w:val="22"/>
        </w:rPr>
      </w:pPr>
      <w:r w:rsidRPr="00453FE9">
        <w:t>Drug matching – Brad Fisher</w:t>
      </w:r>
    </w:p>
    <w:p w:rsidR="00943399" w:rsidRPr="00453FE9" w:rsidRDefault="00943399" w:rsidP="00943399">
      <w:pPr>
        <w:pStyle w:val="ListParagraph"/>
        <w:numPr>
          <w:ilvl w:val="0"/>
          <w:numId w:val="9"/>
        </w:numPr>
        <w:spacing w:before="0" w:after="0"/>
        <w:contextualSpacing w:val="0"/>
      </w:pPr>
      <w:r w:rsidRPr="00453FE9">
        <w:t>Master Test Plan - Cecelia</w:t>
      </w:r>
    </w:p>
    <w:p w:rsidR="00453FE9" w:rsidRPr="00453FE9" w:rsidRDefault="00943399" w:rsidP="00364560">
      <w:pPr>
        <w:pStyle w:val="ListParagraph"/>
        <w:numPr>
          <w:ilvl w:val="0"/>
          <w:numId w:val="9"/>
        </w:numPr>
        <w:spacing w:before="0" w:after="0"/>
        <w:contextualSpacing w:val="0"/>
      </w:pPr>
      <w:r w:rsidRPr="00453FE9">
        <w:t>HDR/CDS &amp; eMI Integrations update</w:t>
      </w:r>
    </w:p>
    <w:p w:rsidR="00453FE9" w:rsidRDefault="00453FE9" w:rsidP="00B465C9">
      <w:pPr>
        <w:pStyle w:val="ListParagraph"/>
        <w:numPr>
          <w:ilvl w:val="0"/>
          <w:numId w:val="9"/>
        </w:numPr>
        <w:spacing w:before="0" w:after="0"/>
        <w:contextualSpacing w:val="0"/>
      </w:pPr>
      <w:r w:rsidRPr="00453FE9">
        <w:t>IOC suggestions/POCs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075F08" w:rsidRDefault="00075F08" w:rsidP="00075F08">
            <w:pPr>
              <w:rPr>
                <w:b w:val="0"/>
                <w:sz w:val="20"/>
                <w:szCs w:val="20"/>
              </w:rPr>
            </w:pPr>
            <w:r w:rsidRPr="00075F08">
              <w:rPr>
                <w:b w:val="0"/>
                <w:sz w:val="20"/>
                <w:szCs w:val="20"/>
              </w:rPr>
              <w:t>Brad Fisher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Narsala Susarla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Gloria Smith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75F0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Pr="007B7EA5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Baron Woods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Patterson</w:t>
            </w:r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75F08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75F08" w:rsidRDefault="00075F08" w:rsidP="00075F0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Lynn Sanders</w:t>
            </w:r>
          </w:p>
        </w:tc>
        <w:tc>
          <w:tcPr>
            <w:tcW w:w="450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075F08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35" w:type="dxa"/>
          </w:tcPr>
          <w:p w:rsidR="00075F08" w:rsidRPr="007B7EA5" w:rsidRDefault="00075F08" w:rsidP="00075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3803"/>
        <w:gridCol w:w="1507"/>
        <w:gridCol w:w="1440"/>
        <w:gridCol w:w="1255"/>
      </w:tblGrid>
      <w:tr w:rsidR="00CE6588" w:rsidTr="00F8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rPr>
                <w:sz w:val="22"/>
              </w:rPr>
            </w:pPr>
            <w:r w:rsidRPr="003703C9">
              <w:rPr>
                <w:sz w:val="22"/>
              </w:rPr>
              <w:t>Action Item Origination Date</w:t>
            </w:r>
          </w:p>
        </w:tc>
        <w:tc>
          <w:tcPr>
            <w:tcW w:w="3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3703C9"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Status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 xml:space="preserve">Reported </w:t>
            </w:r>
            <w:r w:rsidR="00CE6588" w:rsidRPr="003703C9">
              <w:rPr>
                <w:sz w:val="22"/>
              </w:rPr>
              <w:t>Closed</w:t>
            </w:r>
            <w:r w:rsidRPr="003703C9">
              <w:rPr>
                <w:sz w:val="22"/>
              </w:rPr>
              <w:t xml:space="preserve"> Date</w:t>
            </w:r>
          </w:p>
        </w:tc>
      </w:tr>
      <w:tr w:rsidR="002F7796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F7796" w:rsidRPr="003703C9" w:rsidRDefault="002F7796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11/05/2015</w:t>
            </w:r>
          </w:p>
        </w:tc>
        <w:tc>
          <w:tcPr>
            <w:tcW w:w="3803" w:type="dxa"/>
          </w:tcPr>
          <w:p w:rsidR="002F7796" w:rsidRPr="003703C9" w:rsidRDefault="002F7796" w:rsidP="00F46B88">
            <w:pPr>
              <w:pStyle w:val="ListParagraph"/>
              <w:spacing w:before="0" w:after="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Review: [</w:t>
            </w:r>
            <w:r w:rsidRPr="003703C9">
              <w:rPr>
                <w:rStyle w:val="ListParagraphChar"/>
                <w:sz w:val="22"/>
              </w:rPr>
              <w:t>DVBA HRC MENU PHARMACY[ [PSO HRC PROFILE/REFILL] for possible use of the OneVA Pharmacy module.</w:t>
            </w:r>
          </w:p>
        </w:tc>
        <w:tc>
          <w:tcPr>
            <w:tcW w:w="1507" w:type="dxa"/>
          </w:tcPr>
          <w:p w:rsidR="002F7796" w:rsidRPr="003703C9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Brad</w:t>
            </w:r>
          </w:p>
        </w:tc>
        <w:tc>
          <w:tcPr>
            <w:tcW w:w="1440" w:type="dxa"/>
          </w:tcPr>
          <w:p w:rsidR="002F7796" w:rsidRPr="003703C9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2F7796" w:rsidRPr="003703C9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C66356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66356" w:rsidRPr="003703C9" w:rsidRDefault="00C66356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lastRenderedPageBreak/>
              <w:t>11/12/</w:t>
            </w:r>
            <w:r w:rsidR="00F46B88" w:rsidRPr="003703C9">
              <w:rPr>
                <w:rFonts w:cs="Times New Roman"/>
                <w:sz w:val="22"/>
              </w:rPr>
              <w:t>20</w:t>
            </w:r>
            <w:r w:rsidRPr="003703C9">
              <w:rPr>
                <w:rFonts w:cs="Times New Roman"/>
                <w:sz w:val="22"/>
              </w:rPr>
              <w:t>15</w:t>
            </w:r>
          </w:p>
        </w:tc>
        <w:tc>
          <w:tcPr>
            <w:tcW w:w="3803" w:type="dxa"/>
          </w:tcPr>
          <w:p w:rsidR="00C66356" w:rsidRPr="003703C9" w:rsidRDefault="00C6635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Provide recommendations for IOC sites</w:t>
            </w:r>
          </w:p>
        </w:tc>
        <w:tc>
          <w:tcPr>
            <w:tcW w:w="1507" w:type="dxa"/>
          </w:tcPr>
          <w:p w:rsidR="00C66356" w:rsidRPr="003703C9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Rob</w:t>
            </w:r>
          </w:p>
        </w:tc>
        <w:tc>
          <w:tcPr>
            <w:tcW w:w="1440" w:type="dxa"/>
          </w:tcPr>
          <w:p w:rsidR="00C66356" w:rsidRPr="003703C9" w:rsidRDefault="00F8151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 Progress: Fayetteville, AR in; Denver possibility; hoping for others.</w:t>
            </w:r>
          </w:p>
        </w:tc>
        <w:tc>
          <w:tcPr>
            <w:tcW w:w="1255" w:type="dxa"/>
          </w:tcPr>
          <w:p w:rsidR="00C66356" w:rsidRPr="003703C9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943399" w:rsidRDefault="0077500A" w:rsidP="00943399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addressed two questions to Rob for clarification:</w:t>
            </w:r>
          </w:p>
          <w:p w:rsidR="0077500A" w:rsidRDefault="0077500A" w:rsidP="00943399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1) Identification of controlled substances:  Using Field #19:</w:t>
            </w:r>
          </w:p>
          <w:p w:rsidR="0077500A" w:rsidRPr="0077500A" w:rsidRDefault="0077500A" w:rsidP="0077500A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Rob provided direction to use the </w:t>
            </w:r>
            <w:r>
              <w:t xml:space="preserve">‘DEA, Special Hdlg’ field (#3) </w:t>
            </w:r>
          </w:p>
          <w:p w:rsidR="0077500A" w:rsidRPr="0077500A" w:rsidRDefault="0077500A" w:rsidP="0077500A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Inspect the 1</w:t>
            </w:r>
            <w:r w:rsidRPr="0077500A">
              <w:rPr>
                <w:vertAlign w:val="superscript"/>
              </w:rPr>
              <w:t>st</w:t>
            </w:r>
            <w:r>
              <w:t xml:space="preserve"> character of the field and where the digit is less than 6, consider the drug a controlled substance</w:t>
            </w:r>
          </w:p>
          <w:p w:rsidR="0077500A" w:rsidRPr="0077500A" w:rsidRDefault="0077500A" w:rsidP="0077500A">
            <w:pPr>
              <w:pStyle w:val="ListParagraph"/>
              <w:numPr>
                <w:ilvl w:val="2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If the drug is not a controlled substance, the field contains ‘unscheduled’</w:t>
            </w:r>
          </w:p>
          <w:p w:rsidR="0077500A" w:rsidRPr="0077500A" w:rsidRDefault="0077500A" w:rsidP="0077500A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 xml:space="preserve">2) Is it possible to return a one to many </w:t>
            </w:r>
            <w:r w:rsidR="00FD19E0">
              <w:t>relationships</w:t>
            </w:r>
            <w:r>
              <w:t xml:space="preserve"> for a Product ID?</w:t>
            </w:r>
          </w:p>
          <w:p w:rsidR="00DA69CA" w:rsidRPr="0077500A" w:rsidRDefault="0077500A" w:rsidP="00B138CF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Rob indicated yes, it will be necessary to have the Pharmacist interact when multiple drugs are returned.  Suggestion it to look up the entries that had a match and let Fileman allow them to make the choices.  Basically create the short list then limit further.  Here are some coding suggestions Rob provided during the meeting:</w:t>
            </w:r>
          </w:p>
          <w:p w:rsidR="00DA69CA" w:rsidRDefault="00DA69CA" w:rsidP="00DA69CA">
            <w:pPr>
              <w:autoSpaceDE w:val="0"/>
              <w:autoSpaceDN w:val="0"/>
              <w:spacing w:after="0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[‎12/‎3/‎2015 12:39 PM] Silverman, Robert: </w:t>
            </w:r>
          </w:p>
          <w:p w:rsidR="00DA69CA" w:rsidRDefault="00DA69CA" w:rsidP="00DA69CA">
            <w:pPr>
              <w:autoSpaceDE w:val="0"/>
              <w:autoSpaceDN w:val="0"/>
              <w:spacing w:before="40" w:after="40"/>
            </w:pPr>
            <w:r>
              <w:rPr>
                <w:rFonts w:ascii="r_ansi" w:hAnsi="r_ansi"/>
                <w:color w:val="000000"/>
                <w:sz w:val="20"/>
                <w:szCs w:val="20"/>
              </w:rPr>
              <w:t>EDNEW       K PSMAX,PSFMAX F DEA=1:1 Q:$E(PSODEA,DEA)=""  I $E(+PSODEA,DEA)&gt;1,$E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            (+PSODEA,DEA)&lt;6 S CS=1</w:t>
            </w:r>
          </w:p>
          <w:p w:rsidR="00DA69CA" w:rsidRDefault="00DA69CA" w:rsidP="00DA69CA">
            <w:pPr>
              <w:autoSpaceDE w:val="0"/>
              <w:autoSpaceDN w:val="0"/>
              <w:spacing w:before="40" w:after="40"/>
            </w:pPr>
            <w:r>
              <w:rPr>
                <w:rFonts w:ascii="r_ansi" w:hAnsi="r_ansi"/>
                <w:color w:val="000000"/>
                <w:sz w:val="20"/>
                <w:szCs w:val="20"/>
              </w:rPr>
              <w:t>PSOSD2.INT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LN          S CS=0 F DEA=1:1 Q:$E(PSODEA,DEA)=""  I $E(+PSODEA,DEA)&gt;2,$E(+PSODEA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            ,DEA)&lt;6 S CS=1</w:t>
            </w:r>
          </w:p>
          <w:p w:rsidR="00DA69CA" w:rsidRDefault="00DA69CA" w:rsidP="00DA69CA">
            <w:pPr>
              <w:autoSpaceDE w:val="0"/>
              <w:autoSpaceDN w:val="0"/>
              <w:spacing w:before="40" w:after="40"/>
            </w:pPr>
            <w:r>
              <w:rPr>
                <w:rFonts w:ascii="r_ansi" w:hAnsi="r_ansi"/>
                <w:color w:val="000000"/>
                <w:sz w:val="20"/>
                <w:szCs w:val="20"/>
              </w:rPr>
              <w:t>PSORXL.INT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OPAI+42     .S CSB=+$P(DRG0,"^",3),CSB=$S((CSB&gt;0)&amp;(CSB&lt;6):"CS",1:"NCS")</w:t>
            </w:r>
          </w:p>
          <w:p w:rsidR="00DA69CA" w:rsidRDefault="00DA69CA" w:rsidP="00DA69CA">
            <w:pPr>
              <w:autoSpaceDE w:val="0"/>
              <w:autoSpaceDN w:val="0"/>
              <w:spacing w:before="40" w:after="40"/>
              <w:rPr>
                <w:rFonts w:ascii="r_ansi" w:hAnsi="r_ansi"/>
                <w:color w:val="000000"/>
                <w:sz w:val="20"/>
                <w:szCs w:val="20"/>
              </w:rPr>
            </w:pPr>
            <w:r>
              <w:rPr>
                <w:rFonts w:ascii="r_ansi" w:hAnsi="r_ansi"/>
                <w:color w:val="000000"/>
                <w:sz w:val="20"/>
                <w:szCs w:val="20"/>
              </w:rPr>
              <w:t>PSOORRNW.INT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CHK+3       .F DEA=1:1 Q:$E(PSODRUG("DEA"),DEA)=""  I $E(+PSODRUG("DEA"),DEA)&gt;1,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            $E(+PSODRUG("DEA"),DEA)&lt;6 S $P(PSOCS,"^")=1 S:$E(+PSODRUG("DEA"),DEA</w:t>
            </w:r>
            <w:r>
              <w:rPr>
                <w:rFonts w:ascii="Segoe UI" w:hAnsi="Segoe UI" w:cs="Segoe UI"/>
                <w:color w:val="000000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zCs w:val="24"/>
              </w:rPr>
              <w:br/>
            </w:r>
            <w:r>
              <w:rPr>
                <w:rFonts w:ascii="r_ansi" w:hAnsi="r_ansi"/>
                <w:color w:val="000000"/>
                <w:sz w:val="20"/>
                <w:szCs w:val="20"/>
              </w:rPr>
              <w:t>            )=2 $P(PSOCS,"^",2)=1</w:t>
            </w:r>
          </w:p>
          <w:p w:rsidR="0077500A" w:rsidRDefault="0077500A" w:rsidP="00DA69CA">
            <w:pPr>
              <w:autoSpaceDE w:val="0"/>
              <w:autoSpaceDN w:val="0"/>
              <w:spacing w:before="40" w:after="40"/>
            </w:pPr>
          </w:p>
          <w:p w:rsidR="0077500A" w:rsidRDefault="0077500A" w:rsidP="0077500A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announced the Initial Baseline of the Master Test Plan was available for review and was a document that requires approval signatures.  She will be distributing to the appropriate stakeholders for feedback then approval.</w:t>
            </w:r>
          </w:p>
          <w:p w:rsidR="0077500A" w:rsidRDefault="0077500A" w:rsidP="0077500A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Cecelia reported that the HDR/CDS team has agreed to set up their component in the Bay Pines environment when the OneVA Pharmacy </w:t>
            </w:r>
            <w:r w:rsidR="00FD19E0">
              <w:rPr>
                <w:rFonts w:cs="Times New Roman"/>
                <w:szCs w:val="24"/>
              </w:rPr>
              <w:t>Implementation</w:t>
            </w:r>
            <w:r>
              <w:rPr>
                <w:rFonts w:cs="Times New Roman"/>
                <w:szCs w:val="24"/>
              </w:rPr>
              <w:t xml:space="preserve"> project migrates from the Innovation Sandbox to the Bay Pines environment.</w:t>
            </w:r>
          </w:p>
          <w:p w:rsidR="0077500A" w:rsidRDefault="0077500A" w:rsidP="0077500A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Cecelia stated that Josh was meeting regarding eMI. </w:t>
            </w:r>
            <w:r w:rsidR="00FD19E0">
              <w:rPr>
                <w:rFonts w:cs="Times New Roman"/>
                <w:szCs w:val="24"/>
              </w:rPr>
              <w:t>eMI has stated the eMI service for the OneVA Pharmacy Implementation project won’t be ready until March 2016</w:t>
            </w:r>
          </w:p>
          <w:p w:rsidR="0077500A" w:rsidRDefault="0077500A" w:rsidP="0077500A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requested the group receive communication as soon as Josh provides</w:t>
            </w:r>
            <w:r w:rsidR="00FD19E0">
              <w:rPr>
                <w:rFonts w:cs="Times New Roman"/>
                <w:szCs w:val="24"/>
              </w:rPr>
              <w:t>.</w:t>
            </w:r>
          </w:p>
          <w:p w:rsidR="00FD19E0" w:rsidRDefault="00FD19E0" w:rsidP="00FD19E0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team remarked in general that having a VA Product Development Project Manager assigned to this initiative would be extremely helpful.</w:t>
            </w:r>
          </w:p>
          <w:p w:rsidR="00FD19E0" w:rsidRDefault="00FD19E0" w:rsidP="00FD19E0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requested IOC site and contacts.</w:t>
            </w:r>
          </w:p>
          <w:p w:rsidR="00FD19E0" w:rsidRDefault="00FD19E0" w:rsidP="00FD19E0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provided John Hawk for Denver</w:t>
            </w:r>
          </w:p>
          <w:p w:rsidR="00FD19E0" w:rsidRDefault="00FD19E0" w:rsidP="00FD19E0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updated the group and Fayetteville AR was removed from the list</w:t>
            </w:r>
          </w:p>
          <w:p w:rsidR="00DC231F" w:rsidRPr="00FD19E0" w:rsidRDefault="00FD19E0" w:rsidP="0095598B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spacing w:before="40" w:after="40" w:line="276" w:lineRule="auto"/>
              <w:rPr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Rob</w:t>
            </w:r>
            <w:r w:rsidRPr="00FD19E0">
              <w:rPr>
                <w:rFonts w:cs="Times New Roman"/>
                <w:szCs w:val="24"/>
              </w:rPr>
              <w:t xml:space="preserve"> provided the following information:</w:t>
            </w:r>
          </w:p>
          <w:p w:rsidR="00DC231F" w:rsidRDefault="00DA69CA" w:rsidP="00DC231F">
            <w:pPr>
              <w:autoSpaceDE w:val="0"/>
              <w:autoSpaceDN w:val="0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DC231F">
              <w:rPr>
                <w:sz w:val="20"/>
                <w:szCs w:val="20"/>
              </w:rPr>
              <w:t>Hi Rob!  Visns 1, 2, 4, 6, 17.  Boise from 20 and Augusta &amp; Columbia from 7.</w:t>
            </w:r>
          </w:p>
          <w:p w:rsidR="00DC231F" w:rsidRDefault="00DC231F" w:rsidP="00DC231F">
            <w:pPr>
              <w:autoSpaceDE w:val="0"/>
              <w:autoSpaceDN w:val="0"/>
              <w:spacing w:after="0"/>
              <w:rPr>
                <w:sz w:val="22"/>
              </w:rPr>
            </w:pPr>
            <w:r>
              <w:rPr>
                <w:rFonts w:ascii="Segoe UI" w:hAnsi="Segoe UI" w:cs="Segoe UI"/>
                <w:color w:val="000000"/>
                <w:szCs w:val="24"/>
              </w:rPr>
              <w:t>John Hawk - Denver</w:t>
            </w:r>
          </w:p>
          <w:p w:rsidR="00DC231F" w:rsidRDefault="00DC231F" w:rsidP="00DC231F">
            <w:pPr>
              <w:autoSpaceDE w:val="0"/>
              <w:autoSpaceDN w:val="0"/>
              <w:spacing w:before="40" w:after="40"/>
              <w:rPr>
                <w:sz w:val="22"/>
              </w:rPr>
            </w:pPr>
            <w:r>
              <w:rPr>
                <w:rFonts w:ascii="Segoe UI" w:hAnsi="Segoe UI" w:cs="Segoe UI"/>
                <w:color w:val="000000"/>
                <w:szCs w:val="24"/>
              </w:rPr>
              <w:t>Columbia- Kevin Brittain</w:t>
            </w:r>
          </w:p>
          <w:p w:rsidR="00DC231F" w:rsidRDefault="00DC231F" w:rsidP="00DC231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Cs w:val="24"/>
              </w:rPr>
              <w:t>Augusta- Marshall Brooks / S. Josh Walton</w:t>
            </w:r>
          </w:p>
          <w:p w:rsidR="00DC231F" w:rsidRDefault="00DC231F" w:rsidP="00DC231F">
            <w:pPr>
              <w:autoSpaceDE w:val="0"/>
              <w:autoSpaceDN w:val="0"/>
              <w:spacing w:after="0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[‎12/‎3/‎2015 12:47 PM] Silverman, Robert: </w:t>
            </w:r>
          </w:p>
          <w:p w:rsidR="00DC231F" w:rsidRDefault="00DC231F" w:rsidP="00DC231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szCs w:val="24"/>
              </w:rPr>
              <w:t>https://vaww.cmopnational.va.gov/cmop/PBM/Lists/Pharmacy%20Phone%20Directory/General.aspx</w:t>
            </w:r>
          </w:p>
          <w:p w:rsidR="00DC231F" w:rsidRPr="00FD19E0" w:rsidRDefault="00DC231F" w:rsidP="00DC231F">
            <w:pPr>
              <w:autoSpaceDE w:val="0"/>
              <w:autoSpaceDN w:val="0"/>
              <w:spacing w:after="0"/>
            </w:pPr>
            <w:r>
              <w:rPr>
                <w:sz w:val="20"/>
                <w:szCs w:val="20"/>
              </w:rPr>
              <w:t> </w:t>
            </w:r>
            <w:hyperlink r:id="rId9" w:history="1">
              <w:r>
                <w:rPr>
                  <w:rStyle w:val="Hyperlink"/>
                  <w:rFonts w:ascii="Segoe UI" w:hAnsi="Segoe UI" w:cs="Segoe UI"/>
                  <w:szCs w:val="24"/>
                </w:rPr>
                <w:t>https://vaww.cmopnational.va.gov/cmop/PBM/Lists/Pharmacy%20Phone%20Directory/General.aspx?View={2EB620CD-8CFA-4133-B3A7-87C027D71EAC}&amp;FilterField1=Telephone%5Fx0020%5FNumber&amp;FilterValue1=ADPAC%2C%20Pharmacy%20Informaticist</w:t>
              </w:r>
            </w:hyperlink>
          </w:p>
          <w:p w:rsidR="00DC231F" w:rsidRDefault="00DC231F" w:rsidP="00DA69CA">
            <w:pPr>
              <w:autoSpaceDE w:val="0"/>
              <w:autoSpaceDN w:val="0"/>
              <w:spacing w:after="0"/>
            </w:pPr>
          </w:p>
          <w:p w:rsidR="00DA69CA" w:rsidRPr="00424282" w:rsidRDefault="00DA69CA" w:rsidP="00DA69CA">
            <w:pPr>
              <w:pStyle w:val="ListParagraph"/>
              <w:spacing w:before="0" w:after="200" w:line="276" w:lineRule="auto"/>
              <w:rPr>
                <w:rFonts w:cs="Times New Roman"/>
                <w:szCs w:val="24"/>
              </w:rPr>
            </w:pP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10"/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1C" w:rsidRDefault="00D0271C" w:rsidP="00CE6588">
      <w:pPr>
        <w:spacing w:before="0" w:after="0"/>
      </w:pPr>
      <w:r>
        <w:separator/>
      </w:r>
    </w:p>
  </w:endnote>
  <w:endnote w:type="continuationSeparator" w:id="0">
    <w:p w:rsidR="00D0271C" w:rsidRDefault="00D0271C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_ans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7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1C" w:rsidRDefault="00D0271C" w:rsidP="00CE6588">
      <w:pPr>
        <w:spacing w:before="0" w:after="0"/>
      </w:pPr>
      <w:r>
        <w:separator/>
      </w:r>
    </w:p>
  </w:footnote>
  <w:footnote w:type="continuationSeparator" w:id="0">
    <w:p w:rsidR="00D0271C" w:rsidRDefault="00D0271C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7D0CEF"/>
    <w:multiLevelType w:val="hybridMultilevel"/>
    <w:tmpl w:val="00E6B10A"/>
    <w:lvl w:ilvl="0" w:tplc="1A00C98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9BD"/>
    <w:multiLevelType w:val="hybridMultilevel"/>
    <w:tmpl w:val="2C5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465B"/>
    <w:multiLevelType w:val="hybridMultilevel"/>
    <w:tmpl w:val="C7DE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75F08"/>
    <w:rsid w:val="0008118B"/>
    <w:rsid w:val="000A46DB"/>
    <w:rsid w:val="000C37DD"/>
    <w:rsid w:val="000C4EA5"/>
    <w:rsid w:val="00100E0A"/>
    <w:rsid w:val="00140EDE"/>
    <w:rsid w:val="001963A6"/>
    <w:rsid w:val="001A5989"/>
    <w:rsid w:val="001B73EE"/>
    <w:rsid w:val="00212955"/>
    <w:rsid w:val="00245243"/>
    <w:rsid w:val="002F7664"/>
    <w:rsid w:val="002F7796"/>
    <w:rsid w:val="003703C9"/>
    <w:rsid w:val="00390D9A"/>
    <w:rsid w:val="003F193B"/>
    <w:rsid w:val="0042038F"/>
    <w:rsid w:val="004224F0"/>
    <w:rsid w:val="00424282"/>
    <w:rsid w:val="00434D34"/>
    <w:rsid w:val="00446544"/>
    <w:rsid w:val="00453FE9"/>
    <w:rsid w:val="004715CE"/>
    <w:rsid w:val="00480012"/>
    <w:rsid w:val="004851B7"/>
    <w:rsid w:val="00485FF2"/>
    <w:rsid w:val="004A3DCA"/>
    <w:rsid w:val="004D2E96"/>
    <w:rsid w:val="00512112"/>
    <w:rsid w:val="005B6B03"/>
    <w:rsid w:val="005D78EB"/>
    <w:rsid w:val="00630999"/>
    <w:rsid w:val="0063780D"/>
    <w:rsid w:val="00642656"/>
    <w:rsid w:val="00655B2C"/>
    <w:rsid w:val="0066149B"/>
    <w:rsid w:val="00677889"/>
    <w:rsid w:val="006F5E56"/>
    <w:rsid w:val="007147B4"/>
    <w:rsid w:val="007333B6"/>
    <w:rsid w:val="007607CD"/>
    <w:rsid w:val="0077500A"/>
    <w:rsid w:val="0078490F"/>
    <w:rsid w:val="00792C73"/>
    <w:rsid w:val="007948CC"/>
    <w:rsid w:val="007B7EA5"/>
    <w:rsid w:val="007C54C5"/>
    <w:rsid w:val="007C59E0"/>
    <w:rsid w:val="007C5D33"/>
    <w:rsid w:val="007D701A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43399"/>
    <w:rsid w:val="009702CD"/>
    <w:rsid w:val="009A776E"/>
    <w:rsid w:val="009E14A4"/>
    <w:rsid w:val="00A1587D"/>
    <w:rsid w:val="00A26E3F"/>
    <w:rsid w:val="00A44E70"/>
    <w:rsid w:val="00A578E4"/>
    <w:rsid w:val="00A57A4B"/>
    <w:rsid w:val="00AA4CBD"/>
    <w:rsid w:val="00AB212F"/>
    <w:rsid w:val="00AC388D"/>
    <w:rsid w:val="00AC6DF9"/>
    <w:rsid w:val="00AF41D6"/>
    <w:rsid w:val="00B02882"/>
    <w:rsid w:val="00B04E84"/>
    <w:rsid w:val="00B3456E"/>
    <w:rsid w:val="00B63FEC"/>
    <w:rsid w:val="00B72D86"/>
    <w:rsid w:val="00B83AFA"/>
    <w:rsid w:val="00B9677D"/>
    <w:rsid w:val="00BA1A14"/>
    <w:rsid w:val="00BB627E"/>
    <w:rsid w:val="00BC5304"/>
    <w:rsid w:val="00C00044"/>
    <w:rsid w:val="00C36048"/>
    <w:rsid w:val="00C51A11"/>
    <w:rsid w:val="00C60FBE"/>
    <w:rsid w:val="00C66356"/>
    <w:rsid w:val="00C75FC3"/>
    <w:rsid w:val="00CE6588"/>
    <w:rsid w:val="00CF0A07"/>
    <w:rsid w:val="00CF582D"/>
    <w:rsid w:val="00D0271C"/>
    <w:rsid w:val="00D33F09"/>
    <w:rsid w:val="00D41C0F"/>
    <w:rsid w:val="00D6314F"/>
    <w:rsid w:val="00D87055"/>
    <w:rsid w:val="00DA69CA"/>
    <w:rsid w:val="00DA7C50"/>
    <w:rsid w:val="00DC231F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46B88"/>
    <w:rsid w:val="00F500CC"/>
    <w:rsid w:val="00F81516"/>
    <w:rsid w:val="00F83856"/>
    <w:rsid w:val="00FB27EC"/>
    <w:rsid w:val="00FB5DFE"/>
    <w:rsid w:val="00FD19E0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07140E-3565-438C-B765-8A0339A8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B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ww.cmopnational.va.gov/cmop/PBM/Lists/Pharmacy%20Phone%20Directory/General.aspx?View=%7b2EB620CD-8CFA-4133-B3A7-87C027D71EAC%7d&amp;FilterField1=Telephone_x0020_Number&amp;FilterValue1=ADPAC%2c%20Pharmacy%20Informaticis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BF5F8-3CE1-481A-BCEF-BAAA7C06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6</cp:revision>
  <dcterms:created xsi:type="dcterms:W3CDTF">2015-12-03T16:43:00Z</dcterms:created>
  <dcterms:modified xsi:type="dcterms:W3CDTF">2015-12-04T15:03:00Z</dcterms:modified>
</cp:coreProperties>
</file>