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0FB7A" w14:textId="77777777" w:rsidR="00393B4A" w:rsidRDefault="00393B4A" w:rsidP="00393B4A">
      <w:pPr>
        <w:pStyle w:val="Title"/>
        <w:contextualSpacing/>
      </w:pPr>
      <w:bookmarkStart w:id="0" w:name="_Toc205632711"/>
      <w:bookmarkStart w:id="1" w:name="_GoBack"/>
      <w:bookmarkEnd w:id="1"/>
      <w:r>
        <w:t>Veterans Health Administration</w:t>
      </w:r>
    </w:p>
    <w:p w14:paraId="50AC66E3" w14:textId="77777777" w:rsidR="00393B4A" w:rsidRDefault="00393B4A" w:rsidP="00393B4A">
      <w:pPr>
        <w:pStyle w:val="Title"/>
      </w:pPr>
      <w:r>
        <w:t>Office of Informatics and Analytics (OIA) Innovation Program</w:t>
      </w:r>
    </w:p>
    <w:p w14:paraId="603AD0DB" w14:textId="77777777" w:rsidR="00547564" w:rsidRPr="00B666A1" w:rsidRDefault="00547564" w:rsidP="00547564">
      <w:pPr>
        <w:pStyle w:val="Title"/>
        <w:rPr>
          <w:color w:val="365F91" w:themeColor="accent1" w:themeShade="BF"/>
        </w:rPr>
      </w:pPr>
      <w:r w:rsidRPr="00B666A1">
        <w:rPr>
          <w:color w:val="365F91" w:themeColor="accent1" w:themeShade="BF"/>
        </w:rPr>
        <w:t>OneVA Pharmacy Implementation Project</w:t>
      </w:r>
    </w:p>
    <w:p w14:paraId="2B695F3B" w14:textId="77777777" w:rsidR="00393B4A" w:rsidRDefault="00393B4A" w:rsidP="00C072B7">
      <w:pPr>
        <w:pStyle w:val="Title"/>
        <w:contextualSpacing/>
      </w:pPr>
      <w:r>
        <w:t xml:space="preserve">Requirements Specification Document (RSD) </w:t>
      </w:r>
    </w:p>
    <w:p w14:paraId="04771E19" w14:textId="77777777" w:rsidR="00393B4A" w:rsidRDefault="00393B4A" w:rsidP="00393B4A">
      <w:pPr>
        <w:pStyle w:val="Title"/>
      </w:pPr>
      <w:r>
        <w:t>(CLIN #0002AA)</w:t>
      </w:r>
    </w:p>
    <w:p w14:paraId="5AE5F2ED" w14:textId="77777777" w:rsidR="00547564" w:rsidRPr="001E661C" w:rsidRDefault="00547564" w:rsidP="00547564">
      <w:pPr>
        <w:pStyle w:val="Title"/>
        <w:contextualSpacing/>
        <w:rPr>
          <w:rStyle w:val="TOC1Char"/>
        </w:rPr>
      </w:pPr>
      <w:r w:rsidRPr="001E661C">
        <w:rPr>
          <w:rStyle w:val="TOC1Char"/>
        </w:rPr>
        <w:t>Business Information Technology Solutions, Inc.</w:t>
      </w:r>
    </w:p>
    <w:p w14:paraId="42A54A56" w14:textId="77777777" w:rsidR="00547564" w:rsidRPr="001E661C" w:rsidRDefault="00547564" w:rsidP="00547564">
      <w:pPr>
        <w:pStyle w:val="Title"/>
        <w:contextualSpacing/>
        <w:rPr>
          <w:rStyle w:val="TOC1Char"/>
        </w:rPr>
      </w:pPr>
      <w:r w:rsidRPr="001E661C">
        <w:rPr>
          <w:rStyle w:val="TOC1Char"/>
        </w:rPr>
        <w:t>3190 Fairview Park Drive, Suite 315</w:t>
      </w:r>
    </w:p>
    <w:p w14:paraId="5A218FB8" w14:textId="77777777" w:rsidR="00547564" w:rsidRPr="001E661C" w:rsidRDefault="00547564" w:rsidP="00547564">
      <w:pPr>
        <w:pStyle w:val="Title"/>
        <w:contextualSpacing/>
        <w:rPr>
          <w:rStyle w:val="TOC1Char"/>
        </w:rPr>
      </w:pPr>
      <w:r w:rsidRPr="001E661C">
        <w:rPr>
          <w:rStyle w:val="TOC1Char"/>
        </w:rPr>
        <w:t>Falls Church, VA  22042</w:t>
      </w:r>
    </w:p>
    <w:p w14:paraId="549374D0" w14:textId="77777777" w:rsidR="00547564" w:rsidRPr="001E661C" w:rsidRDefault="00547564" w:rsidP="00547564">
      <w:pPr>
        <w:pStyle w:val="Title"/>
        <w:contextualSpacing/>
        <w:rPr>
          <w:rStyle w:val="TOC1Char"/>
        </w:rPr>
      </w:pPr>
    </w:p>
    <w:p w14:paraId="37F529C7" w14:textId="77777777" w:rsidR="00547564" w:rsidRPr="001E661C" w:rsidRDefault="00547564" w:rsidP="00547564">
      <w:pPr>
        <w:pStyle w:val="Title"/>
        <w:contextualSpacing/>
        <w:rPr>
          <w:rStyle w:val="TOC1Char"/>
        </w:rPr>
      </w:pPr>
      <w:r w:rsidRPr="001E661C">
        <w:rPr>
          <w:rStyle w:val="TOC1Char"/>
        </w:rPr>
        <w:t>Task Order:  VA-118-15-Q-0745</w:t>
      </w:r>
    </w:p>
    <w:p w14:paraId="41471B9A" w14:textId="77777777" w:rsidR="00393B4A" w:rsidRPr="004921F1" w:rsidRDefault="00393B4A" w:rsidP="00393B4A">
      <w:pPr>
        <w:pStyle w:val="Title"/>
        <w:spacing w:before="960" w:after="960"/>
        <w:rPr>
          <w:rFonts w:ascii="Times New Roman" w:hAnsi="Times New Roman" w:cs="Times New Roman"/>
          <w:b w:val="0"/>
          <w:sz w:val="24"/>
          <w:szCs w:val="24"/>
        </w:rPr>
      </w:pPr>
      <w:r>
        <w:rPr>
          <w:noProof/>
        </w:rPr>
        <w:drawing>
          <wp:inline distT="0" distB="0" distL="0" distR="0" wp14:anchorId="0FF8282E" wp14:editId="3E2A352B">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FFAC34D" w14:textId="7E099D89" w:rsidR="00393B4A" w:rsidRPr="0018422D" w:rsidRDefault="00547564" w:rsidP="00393B4A">
      <w:pPr>
        <w:jc w:val="center"/>
        <w:rPr>
          <w:b/>
          <w:sz w:val="28"/>
          <w:szCs w:val="28"/>
        </w:rPr>
      </w:pPr>
      <w:bookmarkStart w:id="2" w:name="_Toc433180662"/>
      <w:r>
        <w:rPr>
          <w:b/>
          <w:sz w:val="28"/>
          <w:szCs w:val="28"/>
        </w:rPr>
        <w:t>Version 2.0</w:t>
      </w:r>
    </w:p>
    <w:p w14:paraId="46CF8EF0" w14:textId="68125B21" w:rsidR="00AD4E85" w:rsidRPr="0018422D" w:rsidRDefault="00393B4A" w:rsidP="0018422D">
      <w:pPr>
        <w:jc w:val="center"/>
        <w:rPr>
          <w:b/>
          <w:sz w:val="28"/>
          <w:szCs w:val="28"/>
        </w:rPr>
        <w:sectPr w:rsidR="00AD4E85" w:rsidRPr="0018422D" w:rsidSect="00FA1BF4">
          <w:pgSz w:w="12240" w:h="15840" w:code="1"/>
          <w:pgMar w:top="1440" w:right="1440" w:bottom="1440" w:left="1440" w:header="720" w:footer="720" w:gutter="0"/>
          <w:pgNumType w:fmt="lowerRoman" w:start="1"/>
          <w:cols w:space="720"/>
          <w:vAlign w:val="center"/>
          <w:docGrid w:linePitch="360"/>
        </w:sectPr>
      </w:pPr>
      <w:bookmarkStart w:id="3" w:name="_Toc433181274"/>
      <w:r w:rsidRPr="0018422D">
        <w:rPr>
          <w:b/>
          <w:noProof/>
          <w:sz w:val="28"/>
          <w:szCs w:val="28"/>
        </w:rPr>
        <w:drawing>
          <wp:anchor distT="0" distB="0" distL="114300" distR="114300" simplePos="0" relativeHeight="251658240" behindDoc="0" locked="0" layoutInCell="1" allowOverlap="1" wp14:anchorId="74467EE5" wp14:editId="4F7F13F2">
            <wp:simplePos x="0" y="0"/>
            <wp:positionH relativeFrom="column">
              <wp:posOffset>2400300</wp:posOffset>
            </wp:positionH>
            <wp:positionV relativeFrom="paragraph">
              <wp:posOffset>310515</wp:posOffset>
            </wp:positionV>
            <wp:extent cx="1329055" cy="1021080"/>
            <wp:effectExtent l="0" t="0" r="4445" b="762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547564">
        <w:rPr>
          <w:b/>
          <w:sz w:val="28"/>
          <w:szCs w:val="28"/>
        </w:rPr>
        <w:t>December</w:t>
      </w:r>
      <w:r w:rsidRPr="0018422D">
        <w:rPr>
          <w:b/>
          <w:sz w:val="28"/>
          <w:szCs w:val="28"/>
        </w:rPr>
        <w:t xml:space="preserve"> 201</w:t>
      </w:r>
      <w:bookmarkEnd w:id="2"/>
      <w:bookmarkEnd w:id="3"/>
      <w:r w:rsidRPr="0018422D">
        <w:rPr>
          <w:b/>
          <w:sz w:val="28"/>
          <w:szCs w:val="28"/>
        </w:rPr>
        <w:t>5</w:t>
      </w:r>
    </w:p>
    <w:p w14:paraId="23AB606F" w14:textId="77777777" w:rsidR="00AD4E85" w:rsidRDefault="00922D53" w:rsidP="00922D53">
      <w:pPr>
        <w:pStyle w:val="Title2"/>
      </w:pPr>
      <w:r>
        <w:lastRenderedPageBreak/>
        <w:t>Revision History</w:t>
      </w:r>
    </w:p>
    <w:p w14:paraId="009F549A" w14:textId="77777777" w:rsidR="007D3BAE" w:rsidRPr="008B5388" w:rsidRDefault="007D3BAE" w:rsidP="007D3BAE">
      <w:pPr>
        <w:pStyle w:val="BodyText"/>
      </w:pPr>
      <w:r w:rsidRPr="008B5388">
        <w:t>Note: The revision history cycle begins once changes or enhancements are requested after the Requirements Specification Document has been baselined.</w:t>
      </w: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Revision History"/>
        <w:tblDescription w:val="Revision History showing date artifact was created or revised, version number, description, and author."/>
      </w:tblPr>
      <w:tblGrid>
        <w:gridCol w:w="1698"/>
        <w:gridCol w:w="1061"/>
        <w:gridCol w:w="4315"/>
        <w:gridCol w:w="2286"/>
      </w:tblGrid>
      <w:tr w:rsidR="007D3BAE" w:rsidRPr="005068FD" w14:paraId="0D226D81" w14:textId="77777777" w:rsidTr="00A253F0">
        <w:trPr>
          <w:cantSplit/>
          <w:tblHeader/>
          <w:jc w:val="center"/>
        </w:trPr>
        <w:tc>
          <w:tcPr>
            <w:tcW w:w="907" w:type="pct"/>
            <w:shd w:val="clear" w:color="auto" w:fill="F2F2F2"/>
          </w:tcPr>
          <w:p w14:paraId="7B7D35FD"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Date</w:t>
            </w:r>
          </w:p>
        </w:tc>
        <w:tc>
          <w:tcPr>
            <w:tcW w:w="567" w:type="pct"/>
            <w:shd w:val="clear" w:color="auto" w:fill="F2F2F2"/>
          </w:tcPr>
          <w:p w14:paraId="0D8D24E6"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Version</w:t>
            </w:r>
          </w:p>
        </w:tc>
        <w:tc>
          <w:tcPr>
            <w:tcW w:w="2305" w:type="pct"/>
            <w:shd w:val="clear" w:color="auto" w:fill="F2F2F2"/>
          </w:tcPr>
          <w:p w14:paraId="7ACD3F7A"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Description</w:t>
            </w:r>
          </w:p>
        </w:tc>
        <w:tc>
          <w:tcPr>
            <w:tcW w:w="1221" w:type="pct"/>
            <w:shd w:val="clear" w:color="auto" w:fill="F2F2F2"/>
          </w:tcPr>
          <w:p w14:paraId="2F0926CE" w14:textId="77777777" w:rsidR="007D3BAE" w:rsidRPr="00E526A1" w:rsidRDefault="007D3BAE" w:rsidP="00CD1608">
            <w:pPr>
              <w:pStyle w:val="TableHeading"/>
              <w:jc w:val="center"/>
              <w:rPr>
                <w:rFonts w:ascii="Times New Roman" w:hAnsi="Times New Roman" w:cs="Times New Roman"/>
                <w:sz w:val="24"/>
                <w:szCs w:val="24"/>
              </w:rPr>
            </w:pPr>
            <w:r w:rsidRPr="00E526A1">
              <w:rPr>
                <w:rFonts w:ascii="Times New Roman" w:hAnsi="Times New Roman" w:cs="Times New Roman"/>
                <w:sz w:val="24"/>
                <w:szCs w:val="24"/>
              </w:rPr>
              <w:t>Author</w:t>
            </w:r>
          </w:p>
        </w:tc>
      </w:tr>
      <w:tr w:rsidR="007D3BAE" w14:paraId="3FDE487E" w14:textId="77777777" w:rsidTr="00A253F0">
        <w:trPr>
          <w:cantSplit/>
          <w:jc w:val="center"/>
        </w:trPr>
        <w:tc>
          <w:tcPr>
            <w:tcW w:w="907" w:type="pct"/>
          </w:tcPr>
          <w:p w14:paraId="7CCF97F8"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10/20/2015</w:t>
            </w:r>
          </w:p>
        </w:tc>
        <w:tc>
          <w:tcPr>
            <w:tcW w:w="567" w:type="pct"/>
          </w:tcPr>
          <w:p w14:paraId="43060871"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0.1</w:t>
            </w:r>
          </w:p>
        </w:tc>
        <w:tc>
          <w:tcPr>
            <w:tcW w:w="2305" w:type="pct"/>
          </w:tcPr>
          <w:p w14:paraId="597EC0EC" w14:textId="77777777" w:rsidR="007D3BAE" w:rsidRPr="00E526A1" w:rsidRDefault="007D3BAE" w:rsidP="00CD1608">
            <w:pPr>
              <w:pStyle w:val="TableText"/>
              <w:rPr>
                <w:rFonts w:ascii="Times New Roman" w:hAnsi="Times New Roman" w:cs="Times New Roman"/>
                <w:sz w:val="24"/>
                <w:szCs w:val="24"/>
              </w:rPr>
            </w:pPr>
            <w:r w:rsidRPr="00E526A1">
              <w:rPr>
                <w:rFonts w:ascii="Times New Roman" w:hAnsi="Times New Roman" w:cs="Times New Roman"/>
                <w:sz w:val="24"/>
                <w:szCs w:val="24"/>
              </w:rPr>
              <w:t>Initial Draft</w:t>
            </w:r>
          </w:p>
        </w:tc>
        <w:tc>
          <w:tcPr>
            <w:tcW w:w="1221" w:type="pct"/>
          </w:tcPr>
          <w:p w14:paraId="6EBC10D2"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TJ Cope</w:t>
            </w:r>
          </w:p>
        </w:tc>
      </w:tr>
      <w:tr w:rsidR="007D3BAE" w14:paraId="05A67107" w14:textId="77777777" w:rsidTr="00A253F0">
        <w:trPr>
          <w:cantSplit/>
          <w:jc w:val="center"/>
        </w:trPr>
        <w:tc>
          <w:tcPr>
            <w:tcW w:w="907" w:type="pct"/>
          </w:tcPr>
          <w:p w14:paraId="4D8FDB85" w14:textId="00FF4690" w:rsidR="007D3BAE" w:rsidRPr="00E526A1" w:rsidRDefault="009A3502" w:rsidP="00CD1608">
            <w:pPr>
              <w:pStyle w:val="TableText"/>
              <w:rPr>
                <w:rFonts w:ascii="Times New Roman" w:hAnsi="Times New Roman" w:cs="Times New Roman"/>
                <w:sz w:val="24"/>
                <w:szCs w:val="24"/>
              </w:rPr>
            </w:pPr>
            <w:r>
              <w:rPr>
                <w:rFonts w:ascii="Times New Roman" w:hAnsi="Times New Roman" w:cs="Times New Roman"/>
                <w:sz w:val="24"/>
                <w:szCs w:val="24"/>
              </w:rPr>
              <w:t>10/28</w:t>
            </w:r>
            <w:r w:rsidR="007D3BAE">
              <w:rPr>
                <w:rFonts w:ascii="Times New Roman" w:hAnsi="Times New Roman" w:cs="Times New Roman"/>
                <w:sz w:val="24"/>
                <w:szCs w:val="24"/>
              </w:rPr>
              <w:t>/2015</w:t>
            </w:r>
          </w:p>
        </w:tc>
        <w:tc>
          <w:tcPr>
            <w:tcW w:w="567" w:type="pct"/>
          </w:tcPr>
          <w:p w14:paraId="22E55DAD"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0.2</w:t>
            </w:r>
          </w:p>
        </w:tc>
        <w:tc>
          <w:tcPr>
            <w:tcW w:w="2305" w:type="pct"/>
          </w:tcPr>
          <w:p w14:paraId="54477FF3"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Update to Initial Draft</w:t>
            </w:r>
          </w:p>
        </w:tc>
        <w:tc>
          <w:tcPr>
            <w:tcW w:w="1221" w:type="pct"/>
          </w:tcPr>
          <w:p w14:paraId="56047FC4" w14:textId="77777777" w:rsidR="007D3BAE" w:rsidRPr="00E526A1" w:rsidRDefault="007D3BAE"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E34DC5" w14:paraId="6726E840" w14:textId="77777777" w:rsidTr="00A253F0">
        <w:trPr>
          <w:cantSplit/>
          <w:jc w:val="center"/>
        </w:trPr>
        <w:tc>
          <w:tcPr>
            <w:tcW w:w="907" w:type="pct"/>
          </w:tcPr>
          <w:p w14:paraId="76A42EE8" w14:textId="5AA8DAF5"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10/29/2015</w:t>
            </w:r>
          </w:p>
        </w:tc>
        <w:tc>
          <w:tcPr>
            <w:tcW w:w="567" w:type="pct"/>
          </w:tcPr>
          <w:p w14:paraId="13A86E0C" w14:textId="1AE4BE9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0.3</w:t>
            </w:r>
          </w:p>
        </w:tc>
        <w:tc>
          <w:tcPr>
            <w:tcW w:w="2305" w:type="pct"/>
          </w:tcPr>
          <w:p w14:paraId="3F928E43" w14:textId="546FD18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74687A40" w14:textId="60C56CB3" w:rsidR="00E34DC5" w:rsidRDefault="00E34DC5"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FB3A38" w14:paraId="4BAF1A48" w14:textId="77777777" w:rsidTr="00A253F0">
        <w:trPr>
          <w:cantSplit/>
          <w:jc w:val="center"/>
        </w:trPr>
        <w:tc>
          <w:tcPr>
            <w:tcW w:w="907" w:type="pct"/>
          </w:tcPr>
          <w:p w14:paraId="4542783E" w14:textId="1790237C"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10/30/2015</w:t>
            </w:r>
          </w:p>
        </w:tc>
        <w:tc>
          <w:tcPr>
            <w:tcW w:w="567" w:type="pct"/>
          </w:tcPr>
          <w:p w14:paraId="220BADE7" w14:textId="654595C0" w:rsidR="00FB3A38"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0.</w:t>
            </w:r>
            <w:r w:rsidR="00FB3A38">
              <w:rPr>
                <w:rFonts w:ascii="Times New Roman" w:hAnsi="Times New Roman" w:cs="Times New Roman"/>
                <w:sz w:val="24"/>
                <w:szCs w:val="24"/>
              </w:rPr>
              <w:t>4</w:t>
            </w:r>
          </w:p>
        </w:tc>
        <w:tc>
          <w:tcPr>
            <w:tcW w:w="2305" w:type="pct"/>
          </w:tcPr>
          <w:p w14:paraId="351B466B" w14:textId="23F68969"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726945FE" w14:textId="44024614"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FB3A38" w14:paraId="531F5CDD" w14:textId="77777777" w:rsidTr="00A253F0">
        <w:trPr>
          <w:cantSplit/>
          <w:jc w:val="center"/>
        </w:trPr>
        <w:tc>
          <w:tcPr>
            <w:tcW w:w="907" w:type="pct"/>
          </w:tcPr>
          <w:p w14:paraId="7A305567" w14:textId="26D280AC"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11/</w:t>
            </w:r>
            <w:r w:rsidR="00A253F0">
              <w:rPr>
                <w:rFonts w:ascii="Times New Roman" w:hAnsi="Times New Roman" w:cs="Times New Roman"/>
                <w:sz w:val="24"/>
                <w:szCs w:val="24"/>
              </w:rPr>
              <w:t>0</w:t>
            </w:r>
            <w:r>
              <w:rPr>
                <w:rFonts w:ascii="Times New Roman" w:hAnsi="Times New Roman" w:cs="Times New Roman"/>
                <w:sz w:val="24"/>
                <w:szCs w:val="24"/>
              </w:rPr>
              <w:t>2/2015</w:t>
            </w:r>
          </w:p>
        </w:tc>
        <w:tc>
          <w:tcPr>
            <w:tcW w:w="567" w:type="pct"/>
          </w:tcPr>
          <w:p w14:paraId="2B493FC3" w14:textId="4FADCEC2" w:rsidR="00FB3A38" w:rsidRDefault="00A253F0" w:rsidP="00A253F0">
            <w:pPr>
              <w:pStyle w:val="TableText"/>
              <w:rPr>
                <w:rFonts w:ascii="Times New Roman" w:hAnsi="Times New Roman" w:cs="Times New Roman"/>
                <w:sz w:val="24"/>
                <w:szCs w:val="24"/>
              </w:rPr>
            </w:pPr>
            <w:r>
              <w:rPr>
                <w:rFonts w:ascii="Times New Roman" w:hAnsi="Times New Roman" w:cs="Times New Roman"/>
                <w:sz w:val="24"/>
                <w:szCs w:val="24"/>
              </w:rPr>
              <w:t>0.5</w:t>
            </w:r>
          </w:p>
        </w:tc>
        <w:tc>
          <w:tcPr>
            <w:tcW w:w="2305" w:type="pct"/>
          </w:tcPr>
          <w:p w14:paraId="341FF2AF" w14:textId="71A7BAE8"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Update</w:t>
            </w:r>
          </w:p>
        </w:tc>
        <w:tc>
          <w:tcPr>
            <w:tcW w:w="1221" w:type="pct"/>
          </w:tcPr>
          <w:p w14:paraId="48ADEB0E" w14:textId="4ABA3FEE" w:rsidR="00FB3A38" w:rsidRDefault="00FB3A38" w:rsidP="00CD1608">
            <w:pPr>
              <w:pStyle w:val="TableText"/>
              <w:rPr>
                <w:rFonts w:ascii="Times New Roman" w:hAnsi="Times New Roman" w:cs="Times New Roman"/>
                <w:sz w:val="24"/>
                <w:szCs w:val="24"/>
              </w:rPr>
            </w:pPr>
            <w:r>
              <w:rPr>
                <w:rFonts w:ascii="Times New Roman" w:hAnsi="Times New Roman" w:cs="Times New Roman"/>
                <w:sz w:val="24"/>
                <w:szCs w:val="24"/>
              </w:rPr>
              <w:t>Cecelia Wray</w:t>
            </w:r>
          </w:p>
        </w:tc>
      </w:tr>
      <w:tr w:rsidR="00A253F0" w14:paraId="36AAF13E" w14:textId="77777777" w:rsidTr="00A253F0">
        <w:trPr>
          <w:cantSplit/>
          <w:jc w:val="center"/>
        </w:trPr>
        <w:tc>
          <w:tcPr>
            <w:tcW w:w="907" w:type="pct"/>
          </w:tcPr>
          <w:p w14:paraId="4CDED800" w14:textId="07ADFF95"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11/03/2015</w:t>
            </w:r>
          </w:p>
        </w:tc>
        <w:tc>
          <w:tcPr>
            <w:tcW w:w="567" w:type="pct"/>
          </w:tcPr>
          <w:p w14:paraId="1C114D92" w14:textId="51FCAB3F"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1.0</w:t>
            </w:r>
          </w:p>
        </w:tc>
        <w:tc>
          <w:tcPr>
            <w:tcW w:w="2305" w:type="pct"/>
          </w:tcPr>
          <w:p w14:paraId="5ED99E26" w14:textId="31AADEEB"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Updates from TJ Cope &amp; Baseline</w:t>
            </w:r>
          </w:p>
        </w:tc>
        <w:tc>
          <w:tcPr>
            <w:tcW w:w="1221" w:type="pct"/>
          </w:tcPr>
          <w:p w14:paraId="5D94F5EA" w14:textId="28758BCF" w:rsidR="00A253F0" w:rsidRDefault="00A253F0"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B729D6" w14:paraId="43A52061" w14:textId="77777777" w:rsidTr="00A253F0">
        <w:trPr>
          <w:cantSplit/>
          <w:jc w:val="center"/>
        </w:trPr>
        <w:tc>
          <w:tcPr>
            <w:tcW w:w="907" w:type="pct"/>
          </w:tcPr>
          <w:p w14:paraId="7AC68858" w14:textId="194EF190"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11/09/2015</w:t>
            </w:r>
          </w:p>
        </w:tc>
        <w:tc>
          <w:tcPr>
            <w:tcW w:w="567" w:type="pct"/>
          </w:tcPr>
          <w:p w14:paraId="2D6998EC" w14:textId="6ADB4BA8"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1.1</w:t>
            </w:r>
          </w:p>
        </w:tc>
        <w:tc>
          <w:tcPr>
            <w:tcW w:w="2305" w:type="pct"/>
          </w:tcPr>
          <w:p w14:paraId="471C6070" w14:textId="5C5299F9"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Correct status from ‘Held’ to ‘Hold</w:t>
            </w:r>
            <w:r w:rsidR="00547564">
              <w:rPr>
                <w:rFonts w:ascii="Times New Roman" w:hAnsi="Times New Roman" w:cs="Times New Roman"/>
                <w:sz w:val="24"/>
                <w:szCs w:val="24"/>
              </w:rPr>
              <w:t>’</w:t>
            </w:r>
            <w:r>
              <w:rPr>
                <w:rFonts w:ascii="Times New Roman" w:hAnsi="Times New Roman" w:cs="Times New Roman"/>
                <w:sz w:val="24"/>
                <w:szCs w:val="24"/>
              </w:rPr>
              <w:t>.</w:t>
            </w:r>
          </w:p>
        </w:tc>
        <w:tc>
          <w:tcPr>
            <w:tcW w:w="1221" w:type="pct"/>
          </w:tcPr>
          <w:p w14:paraId="26AC8633" w14:textId="7FB72027" w:rsidR="00B729D6" w:rsidRDefault="00B729D6"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142DE7" w14:paraId="02AB7CF0" w14:textId="77777777" w:rsidTr="00A253F0">
        <w:trPr>
          <w:cantSplit/>
          <w:jc w:val="center"/>
        </w:trPr>
        <w:tc>
          <w:tcPr>
            <w:tcW w:w="907" w:type="pct"/>
          </w:tcPr>
          <w:p w14:paraId="6E8F3300" w14:textId="4D732FA5"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11/12/2015</w:t>
            </w:r>
          </w:p>
        </w:tc>
        <w:tc>
          <w:tcPr>
            <w:tcW w:w="567" w:type="pct"/>
          </w:tcPr>
          <w:p w14:paraId="06A48290" w14:textId="621DB391"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1.2</w:t>
            </w:r>
          </w:p>
        </w:tc>
        <w:tc>
          <w:tcPr>
            <w:tcW w:w="2305" w:type="pct"/>
          </w:tcPr>
          <w:p w14:paraId="70316FA7" w14:textId="3CE67E89"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Added feedback from Pharmacy Stakeholders.</w:t>
            </w:r>
          </w:p>
        </w:tc>
        <w:tc>
          <w:tcPr>
            <w:tcW w:w="1221" w:type="pct"/>
          </w:tcPr>
          <w:p w14:paraId="3395535A" w14:textId="32FB3235" w:rsidR="00142DE7" w:rsidRDefault="00142DE7"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B06657" w14:paraId="3CCD04F4" w14:textId="77777777" w:rsidTr="00A253F0">
        <w:trPr>
          <w:cantSplit/>
          <w:jc w:val="center"/>
        </w:trPr>
        <w:tc>
          <w:tcPr>
            <w:tcW w:w="907" w:type="pct"/>
          </w:tcPr>
          <w:p w14:paraId="161F051B" w14:textId="3460F949" w:rsidR="00B06657" w:rsidRDefault="0018343D" w:rsidP="00CD1608">
            <w:pPr>
              <w:pStyle w:val="TableText"/>
              <w:rPr>
                <w:rFonts w:ascii="Times New Roman" w:hAnsi="Times New Roman" w:cs="Times New Roman"/>
                <w:sz w:val="24"/>
                <w:szCs w:val="24"/>
              </w:rPr>
            </w:pPr>
            <w:r>
              <w:rPr>
                <w:rFonts w:ascii="Times New Roman" w:hAnsi="Times New Roman" w:cs="Times New Roman"/>
                <w:sz w:val="24"/>
                <w:szCs w:val="24"/>
              </w:rPr>
              <w:t>11/17</w:t>
            </w:r>
            <w:r w:rsidR="00B06657">
              <w:rPr>
                <w:rFonts w:ascii="Times New Roman" w:hAnsi="Times New Roman" w:cs="Times New Roman"/>
                <w:sz w:val="24"/>
                <w:szCs w:val="24"/>
              </w:rPr>
              <w:t>/2015</w:t>
            </w:r>
          </w:p>
        </w:tc>
        <w:tc>
          <w:tcPr>
            <w:tcW w:w="567" w:type="pct"/>
          </w:tcPr>
          <w:p w14:paraId="3F13A1F8" w14:textId="6C6C2DC7"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1.3</w:t>
            </w:r>
          </w:p>
        </w:tc>
        <w:tc>
          <w:tcPr>
            <w:tcW w:w="2305" w:type="pct"/>
          </w:tcPr>
          <w:p w14:paraId="6F3973AB" w14:textId="604838D8"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Corrected description to be prescription</w:t>
            </w:r>
          </w:p>
        </w:tc>
        <w:tc>
          <w:tcPr>
            <w:tcW w:w="1221" w:type="pct"/>
          </w:tcPr>
          <w:p w14:paraId="0A175964" w14:textId="402397EE" w:rsidR="00B06657" w:rsidRDefault="00B06657"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0B110F" w14:paraId="39391E0F" w14:textId="77777777" w:rsidTr="00A253F0">
        <w:trPr>
          <w:cantSplit/>
          <w:jc w:val="center"/>
        </w:trPr>
        <w:tc>
          <w:tcPr>
            <w:tcW w:w="907" w:type="pct"/>
          </w:tcPr>
          <w:p w14:paraId="40C497D3" w14:textId="0178E1EE"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11/23/2015</w:t>
            </w:r>
          </w:p>
        </w:tc>
        <w:tc>
          <w:tcPr>
            <w:tcW w:w="567" w:type="pct"/>
          </w:tcPr>
          <w:p w14:paraId="51014DF2" w14:textId="6B1883A3"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1.4</w:t>
            </w:r>
          </w:p>
        </w:tc>
        <w:tc>
          <w:tcPr>
            <w:tcW w:w="2305" w:type="pct"/>
          </w:tcPr>
          <w:p w14:paraId="3A182404" w14:textId="21CBF703"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Updated for the VAeMI-Middleware components</w:t>
            </w:r>
            <w:r w:rsidR="00A92E7E">
              <w:rPr>
                <w:rFonts w:ascii="Times New Roman" w:hAnsi="Times New Roman" w:cs="Times New Roman"/>
                <w:sz w:val="24"/>
                <w:szCs w:val="24"/>
              </w:rPr>
              <w:t>, Scope Integration, Secure Sockets Layer, and Authentication and Authorization.</w:t>
            </w:r>
          </w:p>
        </w:tc>
        <w:tc>
          <w:tcPr>
            <w:tcW w:w="1221" w:type="pct"/>
          </w:tcPr>
          <w:p w14:paraId="4B2A84E5" w14:textId="7EDCBD2F" w:rsidR="000B110F" w:rsidRDefault="000B110F"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344744" w14:paraId="5DDE4CB0" w14:textId="77777777" w:rsidTr="00A253F0">
        <w:trPr>
          <w:cantSplit/>
          <w:jc w:val="center"/>
        </w:trPr>
        <w:tc>
          <w:tcPr>
            <w:tcW w:w="907" w:type="pct"/>
          </w:tcPr>
          <w:p w14:paraId="59AA815C" w14:textId="08FBD53C"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11/28/2015</w:t>
            </w:r>
          </w:p>
        </w:tc>
        <w:tc>
          <w:tcPr>
            <w:tcW w:w="567" w:type="pct"/>
          </w:tcPr>
          <w:p w14:paraId="7D3194F0" w14:textId="0B414776"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1.5</w:t>
            </w:r>
          </w:p>
        </w:tc>
        <w:tc>
          <w:tcPr>
            <w:tcW w:w="2305" w:type="pct"/>
          </w:tcPr>
          <w:p w14:paraId="722BB851" w14:textId="1A216ADC" w:rsidR="00344744" w:rsidRDefault="00344744" w:rsidP="00AD4EAB">
            <w:pPr>
              <w:pStyle w:val="TableText"/>
              <w:rPr>
                <w:rFonts w:ascii="Times New Roman" w:hAnsi="Times New Roman" w:cs="Times New Roman"/>
                <w:sz w:val="24"/>
                <w:szCs w:val="24"/>
              </w:rPr>
            </w:pPr>
            <w:r>
              <w:rPr>
                <w:rFonts w:ascii="Times New Roman" w:hAnsi="Times New Roman" w:cs="Times New Roman"/>
                <w:sz w:val="24"/>
                <w:szCs w:val="24"/>
              </w:rPr>
              <w:t>Correct ‘As</w:t>
            </w:r>
            <w:r w:rsidR="00AD4EAB">
              <w:rPr>
                <w:rFonts w:ascii="Times New Roman" w:hAnsi="Times New Roman" w:cs="Times New Roman"/>
                <w:sz w:val="24"/>
                <w:szCs w:val="24"/>
              </w:rPr>
              <w:t>-</w:t>
            </w:r>
            <w:r>
              <w:rPr>
                <w:rFonts w:ascii="Times New Roman" w:hAnsi="Times New Roman" w:cs="Times New Roman"/>
                <w:sz w:val="24"/>
                <w:szCs w:val="24"/>
              </w:rPr>
              <w:t xml:space="preserve">is’ </w:t>
            </w:r>
            <w:r w:rsidR="00AD4EAB">
              <w:rPr>
                <w:rFonts w:ascii="Times New Roman" w:hAnsi="Times New Roman" w:cs="Times New Roman"/>
                <w:sz w:val="24"/>
                <w:szCs w:val="24"/>
              </w:rPr>
              <w:t>r</w:t>
            </w:r>
            <w:r>
              <w:rPr>
                <w:rFonts w:ascii="Times New Roman" w:hAnsi="Times New Roman" w:cs="Times New Roman"/>
                <w:sz w:val="24"/>
                <w:szCs w:val="24"/>
              </w:rPr>
              <w:t>equirement</w:t>
            </w:r>
            <w:r w:rsidR="00AD4EAB">
              <w:rPr>
                <w:rFonts w:ascii="Times New Roman" w:hAnsi="Times New Roman" w:cs="Times New Roman"/>
                <w:sz w:val="24"/>
                <w:szCs w:val="24"/>
              </w:rPr>
              <w:t>s for 2.6.1.5 and 2.6.5.3</w:t>
            </w:r>
          </w:p>
        </w:tc>
        <w:tc>
          <w:tcPr>
            <w:tcW w:w="1221" w:type="pct"/>
          </w:tcPr>
          <w:p w14:paraId="124AE275" w14:textId="5644CCC4" w:rsidR="00344744" w:rsidRDefault="00344744"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C77C59" w14:paraId="000F707A" w14:textId="77777777" w:rsidTr="00A253F0">
        <w:trPr>
          <w:cantSplit/>
          <w:jc w:val="center"/>
        </w:trPr>
        <w:tc>
          <w:tcPr>
            <w:tcW w:w="907" w:type="pct"/>
          </w:tcPr>
          <w:p w14:paraId="0C96311C" w14:textId="4DFB9E1F" w:rsidR="00C77C59" w:rsidRDefault="00547564" w:rsidP="00CD1608">
            <w:pPr>
              <w:pStyle w:val="TableText"/>
              <w:rPr>
                <w:rFonts w:ascii="Times New Roman" w:hAnsi="Times New Roman" w:cs="Times New Roman"/>
                <w:sz w:val="24"/>
                <w:szCs w:val="24"/>
              </w:rPr>
            </w:pPr>
            <w:r>
              <w:rPr>
                <w:rFonts w:ascii="Times New Roman" w:hAnsi="Times New Roman" w:cs="Times New Roman"/>
                <w:sz w:val="24"/>
                <w:szCs w:val="24"/>
              </w:rPr>
              <w:t>12/29</w:t>
            </w:r>
            <w:r w:rsidR="00C77C59">
              <w:rPr>
                <w:rFonts w:ascii="Times New Roman" w:hAnsi="Times New Roman" w:cs="Times New Roman"/>
                <w:sz w:val="24"/>
                <w:szCs w:val="24"/>
              </w:rPr>
              <w:t>/2015</w:t>
            </w:r>
          </w:p>
        </w:tc>
        <w:tc>
          <w:tcPr>
            <w:tcW w:w="567" w:type="pct"/>
          </w:tcPr>
          <w:p w14:paraId="78E6C740" w14:textId="2863DA5D" w:rsidR="00C77C59" w:rsidRDefault="00C77C59" w:rsidP="00CD1608">
            <w:pPr>
              <w:pStyle w:val="TableText"/>
              <w:rPr>
                <w:rFonts w:ascii="Times New Roman" w:hAnsi="Times New Roman" w:cs="Times New Roman"/>
                <w:sz w:val="24"/>
                <w:szCs w:val="24"/>
              </w:rPr>
            </w:pPr>
            <w:r>
              <w:rPr>
                <w:rFonts w:ascii="Times New Roman" w:hAnsi="Times New Roman" w:cs="Times New Roman"/>
                <w:sz w:val="24"/>
                <w:szCs w:val="24"/>
              </w:rPr>
              <w:t>1.6</w:t>
            </w:r>
          </w:p>
        </w:tc>
        <w:tc>
          <w:tcPr>
            <w:tcW w:w="2305" w:type="pct"/>
          </w:tcPr>
          <w:p w14:paraId="4876D869" w14:textId="41719CAC" w:rsidR="00C77C59" w:rsidRDefault="00C77C59" w:rsidP="00AD4EAB">
            <w:pPr>
              <w:pStyle w:val="TableText"/>
              <w:rPr>
                <w:rFonts w:ascii="Times New Roman" w:hAnsi="Times New Roman" w:cs="Times New Roman"/>
                <w:sz w:val="24"/>
                <w:szCs w:val="24"/>
              </w:rPr>
            </w:pPr>
            <w:r>
              <w:rPr>
                <w:rFonts w:ascii="Times New Roman" w:hAnsi="Times New Roman" w:cs="Times New Roman"/>
                <w:sz w:val="24"/>
                <w:szCs w:val="24"/>
              </w:rPr>
              <w:t>Modify requirements to include Rob Silverman’s feedback on drug matching logic and Pharmacist drug selection</w:t>
            </w:r>
            <w:r w:rsidR="00BF39B3">
              <w:rPr>
                <w:rFonts w:ascii="Times New Roman" w:hAnsi="Times New Roman" w:cs="Times New Roman"/>
                <w:sz w:val="24"/>
                <w:szCs w:val="24"/>
              </w:rPr>
              <w:t xml:space="preserve"> constraints.</w:t>
            </w:r>
          </w:p>
        </w:tc>
        <w:tc>
          <w:tcPr>
            <w:tcW w:w="1221" w:type="pct"/>
          </w:tcPr>
          <w:p w14:paraId="12591F38" w14:textId="4BED59EA" w:rsidR="00C77C59" w:rsidRDefault="00C77C59"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r w:rsidR="00547564" w14:paraId="4774EC6A" w14:textId="77777777" w:rsidTr="00A253F0">
        <w:trPr>
          <w:cantSplit/>
          <w:jc w:val="center"/>
        </w:trPr>
        <w:tc>
          <w:tcPr>
            <w:tcW w:w="907" w:type="pct"/>
          </w:tcPr>
          <w:p w14:paraId="0C185F23" w14:textId="20D7C732" w:rsidR="00547564" w:rsidRDefault="00547564" w:rsidP="00CD1608">
            <w:pPr>
              <w:pStyle w:val="TableText"/>
              <w:rPr>
                <w:rFonts w:ascii="Times New Roman" w:hAnsi="Times New Roman" w:cs="Times New Roman"/>
                <w:sz w:val="24"/>
                <w:szCs w:val="24"/>
              </w:rPr>
            </w:pPr>
            <w:r>
              <w:rPr>
                <w:rFonts w:ascii="Times New Roman" w:hAnsi="Times New Roman" w:cs="Times New Roman"/>
                <w:sz w:val="24"/>
                <w:szCs w:val="24"/>
              </w:rPr>
              <w:t>12/30/2015</w:t>
            </w:r>
          </w:p>
        </w:tc>
        <w:tc>
          <w:tcPr>
            <w:tcW w:w="567" w:type="pct"/>
          </w:tcPr>
          <w:p w14:paraId="1E0674BE" w14:textId="7F985AB2" w:rsidR="00547564" w:rsidRDefault="00547564" w:rsidP="00CD1608">
            <w:pPr>
              <w:pStyle w:val="TableText"/>
              <w:rPr>
                <w:rFonts w:ascii="Times New Roman" w:hAnsi="Times New Roman" w:cs="Times New Roman"/>
                <w:sz w:val="24"/>
                <w:szCs w:val="24"/>
              </w:rPr>
            </w:pPr>
            <w:r>
              <w:rPr>
                <w:rFonts w:ascii="Times New Roman" w:hAnsi="Times New Roman" w:cs="Times New Roman"/>
                <w:sz w:val="24"/>
                <w:szCs w:val="24"/>
              </w:rPr>
              <w:t>2.0</w:t>
            </w:r>
          </w:p>
        </w:tc>
        <w:tc>
          <w:tcPr>
            <w:tcW w:w="2305" w:type="pct"/>
          </w:tcPr>
          <w:p w14:paraId="78B96B3F" w14:textId="7AD7B159" w:rsidR="00547564" w:rsidRDefault="007F7EC6" w:rsidP="00AD4EAB">
            <w:pPr>
              <w:pStyle w:val="TableText"/>
              <w:rPr>
                <w:rFonts w:ascii="Times New Roman" w:hAnsi="Times New Roman" w:cs="Times New Roman"/>
                <w:sz w:val="24"/>
                <w:szCs w:val="24"/>
              </w:rPr>
            </w:pPr>
            <w:r>
              <w:rPr>
                <w:rFonts w:ascii="Times New Roman" w:hAnsi="Times New Roman" w:cs="Times New Roman"/>
                <w:sz w:val="24"/>
                <w:szCs w:val="24"/>
              </w:rPr>
              <w:t>Apply Rob Silverman’s feedback and include Abbreviations and Acronyms table.</w:t>
            </w:r>
          </w:p>
        </w:tc>
        <w:tc>
          <w:tcPr>
            <w:tcW w:w="1221" w:type="pct"/>
          </w:tcPr>
          <w:p w14:paraId="7C544200" w14:textId="49F0EE73" w:rsidR="00547564" w:rsidRDefault="00547564" w:rsidP="00CD1608">
            <w:pPr>
              <w:pStyle w:val="TableText"/>
              <w:rPr>
                <w:rFonts w:ascii="Times New Roman" w:hAnsi="Times New Roman" w:cs="Times New Roman"/>
                <w:sz w:val="24"/>
                <w:szCs w:val="24"/>
              </w:rPr>
            </w:pPr>
            <w:r>
              <w:rPr>
                <w:rFonts w:ascii="Times New Roman" w:hAnsi="Times New Roman" w:cs="Times New Roman"/>
                <w:sz w:val="24"/>
                <w:szCs w:val="24"/>
              </w:rPr>
              <w:t>Kathy Coupland</w:t>
            </w:r>
          </w:p>
        </w:tc>
      </w:tr>
    </w:tbl>
    <w:p w14:paraId="179FC1E6" w14:textId="77777777" w:rsidR="007D3BAE" w:rsidRDefault="007D3BAE" w:rsidP="007D3BAE">
      <w:pPr>
        <w:pStyle w:val="BodyText"/>
        <w:rPr>
          <w:rFonts w:ascii="Arial" w:hAnsi="Arial" w:cs="Arial"/>
          <w:sz w:val="28"/>
          <w:szCs w:val="32"/>
        </w:rPr>
      </w:pPr>
      <w:r>
        <w:br w:type="page"/>
      </w:r>
    </w:p>
    <w:p w14:paraId="0229F20E" w14:textId="77777777" w:rsidR="00F9394A" w:rsidRPr="004B44CC" w:rsidRDefault="00F9394A" w:rsidP="00F9394A">
      <w:pPr>
        <w:pStyle w:val="BodyText"/>
        <w:jc w:val="center"/>
        <w:rPr>
          <w:rFonts w:ascii="Arial" w:hAnsi="Arial" w:cs="Arial"/>
          <w:b/>
          <w:color w:val="4F81BD" w:themeColor="accent1"/>
          <w:sz w:val="28"/>
          <w:szCs w:val="28"/>
        </w:rPr>
      </w:pPr>
      <w:r w:rsidRPr="004B44CC">
        <w:rPr>
          <w:rFonts w:ascii="Arial" w:hAnsi="Arial" w:cs="Arial"/>
          <w:b/>
          <w:color w:val="4F81BD" w:themeColor="accent1"/>
          <w:sz w:val="28"/>
          <w:szCs w:val="28"/>
        </w:rPr>
        <w:t>Table of Contents</w:t>
      </w:r>
    </w:p>
    <w:p w14:paraId="3E914488" w14:textId="118BDB6C" w:rsidR="007F7EC6" w:rsidRDefault="00F9394A">
      <w:pPr>
        <w:pStyle w:val="TOC1"/>
        <w:rPr>
          <w:rFonts w:asciiTheme="minorHAnsi" w:eastAsiaTheme="minorEastAsia" w:hAnsiTheme="minorHAnsi" w:cstheme="minorBidi"/>
          <w:b w:val="0"/>
          <w:noProof/>
          <w:color w:val="auto"/>
          <w:sz w:val="22"/>
          <w:szCs w:val="22"/>
        </w:rPr>
      </w:pPr>
      <w:r>
        <w:fldChar w:fldCharType="begin"/>
      </w:r>
      <w:r>
        <w:instrText xml:space="preserve"> TOC \o "1-1" \t "Heading 2,2,Heading 3,3,Appendix 1.1,2" </w:instrText>
      </w:r>
      <w:r>
        <w:fldChar w:fldCharType="separate"/>
      </w:r>
      <w:r w:rsidR="007F7EC6">
        <w:rPr>
          <w:noProof/>
        </w:rPr>
        <w:t>1.</w:t>
      </w:r>
      <w:r w:rsidR="007F7EC6">
        <w:rPr>
          <w:rFonts w:asciiTheme="minorHAnsi" w:eastAsiaTheme="minorEastAsia" w:hAnsiTheme="minorHAnsi" w:cstheme="minorBidi"/>
          <w:b w:val="0"/>
          <w:noProof/>
          <w:color w:val="auto"/>
          <w:sz w:val="22"/>
          <w:szCs w:val="22"/>
        </w:rPr>
        <w:tab/>
      </w:r>
      <w:r w:rsidR="007F7EC6">
        <w:rPr>
          <w:noProof/>
        </w:rPr>
        <w:t>Introduction</w:t>
      </w:r>
      <w:r w:rsidR="007F7EC6">
        <w:rPr>
          <w:noProof/>
        </w:rPr>
        <w:tab/>
      </w:r>
      <w:r w:rsidR="007F7EC6">
        <w:rPr>
          <w:noProof/>
        </w:rPr>
        <w:fldChar w:fldCharType="begin"/>
      </w:r>
      <w:r w:rsidR="007F7EC6">
        <w:rPr>
          <w:noProof/>
        </w:rPr>
        <w:instrText xml:space="preserve"> PAGEREF _Toc439244710 \h </w:instrText>
      </w:r>
      <w:r w:rsidR="007F7EC6">
        <w:rPr>
          <w:noProof/>
        </w:rPr>
      </w:r>
      <w:r w:rsidR="007F7EC6">
        <w:rPr>
          <w:noProof/>
        </w:rPr>
        <w:fldChar w:fldCharType="separate"/>
      </w:r>
      <w:r w:rsidR="007F7EC6">
        <w:rPr>
          <w:noProof/>
        </w:rPr>
        <w:t>1</w:t>
      </w:r>
      <w:r w:rsidR="007F7EC6">
        <w:rPr>
          <w:noProof/>
        </w:rPr>
        <w:fldChar w:fldCharType="end"/>
      </w:r>
    </w:p>
    <w:p w14:paraId="65FEF370" w14:textId="2D17F1A5" w:rsidR="007F7EC6" w:rsidRDefault="007F7EC6">
      <w:pPr>
        <w:pStyle w:val="TOC2"/>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Purpose</w:t>
      </w:r>
      <w:r>
        <w:rPr>
          <w:noProof/>
        </w:rPr>
        <w:tab/>
      </w:r>
      <w:r>
        <w:rPr>
          <w:noProof/>
        </w:rPr>
        <w:fldChar w:fldCharType="begin"/>
      </w:r>
      <w:r>
        <w:rPr>
          <w:noProof/>
        </w:rPr>
        <w:instrText xml:space="preserve"> PAGEREF _Toc439244711 \h </w:instrText>
      </w:r>
      <w:r>
        <w:rPr>
          <w:noProof/>
        </w:rPr>
      </w:r>
      <w:r>
        <w:rPr>
          <w:noProof/>
        </w:rPr>
        <w:fldChar w:fldCharType="separate"/>
      </w:r>
      <w:r>
        <w:rPr>
          <w:noProof/>
        </w:rPr>
        <w:t>1</w:t>
      </w:r>
      <w:r>
        <w:rPr>
          <w:noProof/>
        </w:rPr>
        <w:fldChar w:fldCharType="end"/>
      </w:r>
    </w:p>
    <w:p w14:paraId="00CE0E52" w14:textId="24905739" w:rsidR="007F7EC6" w:rsidRDefault="007F7EC6">
      <w:pPr>
        <w:pStyle w:val="TOC2"/>
        <w:rPr>
          <w:rFonts w:asciiTheme="minorHAnsi" w:eastAsiaTheme="minorEastAsia" w:hAnsiTheme="minorHAnsi" w:cstheme="minorBidi"/>
          <w:noProof/>
          <w:color w:val="auto"/>
          <w:sz w:val="22"/>
          <w:szCs w:val="22"/>
        </w:rPr>
      </w:pPr>
      <w:r>
        <w:rPr>
          <w:noProof/>
        </w:rPr>
        <w:t>1.2.</w:t>
      </w:r>
      <w:r>
        <w:rPr>
          <w:rFonts w:asciiTheme="minorHAnsi" w:eastAsiaTheme="minorEastAsia" w:hAnsiTheme="minorHAnsi" w:cstheme="minorBidi"/>
          <w:noProof/>
          <w:color w:val="auto"/>
          <w:sz w:val="22"/>
          <w:szCs w:val="22"/>
        </w:rPr>
        <w:tab/>
      </w:r>
      <w:r>
        <w:rPr>
          <w:noProof/>
        </w:rPr>
        <w:t>Scope</w:t>
      </w:r>
      <w:r>
        <w:rPr>
          <w:noProof/>
        </w:rPr>
        <w:tab/>
      </w:r>
      <w:r>
        <w:rPr>
          <w:noProof/>
        </w:rPr>
        <w:fldChar w:fldCharType="begin"/>
      </w:r>
      <w:r>
        <w:rPr>
          <w:noProof/>
        </w:rPr>
        <w:instrText xml:space="preserve"> PAGEREF _Toc439244712 \h </w:instrText>
      </w:r>
      <w:r>
        <w:rPr>
          <w:noProof/>
        </w:rPr>
      </w:r>
      <w:r>
        <w:rPr>
          <w:noProof/>
        </w:rPr>
        <w:fldChar w:fldCharType="separate"/>
      </w:r>
      <w:r>
        <w:rPr>
          <w:noProof/>
        </w:rPr>
        <w:t>1</w:t>
      </w:r>
      <w:r>
        <w:rPr>
          <w:noProof/>
        </w:rPr>
        <w:fldChar w:fldCharType="end"/>
      </w:r>
    </w:p>
    <w:p w14:paraId="7C081236" w14:textId="65499729" w:rsidR="007F7EC6" w:rsidRDefault="007F7EC6">
      <w:pPr>
        <w:pStyle w:val="TOC2"/>
        <w:rPr>
          <w:rFonts w:asciiTheme="minorHAnsi" w:eastAsiaTheme="minorEastAsia" w:hAnsiTheme="minorHAnsi" w:cstheme="minorBidi"/>
          <w:noProof/>
          <w:color w:val="auto"/>
          <w:sz w:val="22"/>
          <w:szCs w:val="22"/>
        </w:rPr>
      </w:pPr>
      <w:r>
        <w:rPr>
          <w:noProof/>
        </w:rPr>
        <w:t>1.3.</w:t>
      </w:r>
      <w:r>
        <w:rPr>
          <w:rFonts w:asciiTheme="minorHAnsi" w:eastAsiaTheme="minorEastAsia" w:hAnsiTheme="minorHAnsi" w:cstheme="minorBidi"/>
          <w:noProof/>
          <w:color w:val="auto"/>
          <w:sz w:val="22"/>
          <w:szCs w:val="22"/>
        </w:rPr>
        <w:tab/>
      </w:r>
      <w:r>
        <w:rPr>
          <w:noProof/>
        </w:rPr>
        <w:t>References</w:t>
      </w:r>
      <w:r>
        <w:rPr>
          <w:noProof/>
        </w:rPr>
        <w:tab/>
      </w:r>
      <w:r>
        <w:rPr>
          <w:noProof/>
        </w:rPr>
        <w:fldChar w:fldCharType="begin"/>
      </w:r>
      <w:r>
        <w:rPr>
          <w:noProof/>
        </w:rPr>
        <w:instrText xml:space="preserve"> PAGEREF _Toc439244713 \h </w:instrText>
      </w:r>
      <w:r>
        <w:rPr>
          <w:noProof/>
        </w:rPr>
      </w:r>
      <w:r>
        <w:rPr>
          <w:noProof/>
        </w:rPr>
        <w:fldChar w:fldCharType="separate"/>
      </w:r>
      <w:r>
        <w:rPr>
          <w:noProof/>
        </w:rPr>
        <w:t>2</w:t>
      </w:r>
      <w:r>
        <w:rPr>
          <w:noProof/>
        </w:rPr>
        <w:fldChar w:fldCharType="end"/>
      </w:r>
    </w:p>
    <w:p w14:paraId="5CAFAB2F" w14:textId="7844B751" w:rsidR="007F7EC6" w:rsidRDefault="007F7EC6">
      <w:pPr>
        <w:pStyle w:val="TOC2"/>
        <w:rPr>
          <w:rFonts w:asciiTheme="minorHAnsi" w:eastAsiaTheme="minorEastAsia" w:hAnsiTheme="minorHAnsi" w:cstheme="minorBidi"/>
          <w:noProof/>
          <w:color w:val="auto"/>
          <w:sz w:val="22"/>
          <w:szCs w:val="22"/>
        </w:rPr>
      </w:pPr>
      <w:r>
        <w:rPr>
          <w:noProof/>
        </w:rPr>
        <w:t>1.4.</w:t>
      </w:r>
      <w:r>
        <w:rPr>
          <w:rFonts w:asciiTheme="minorHAnsi" w:eastAsiaTheme="minorEastAsia" w:hAnsiTheme="minorHAnsi" w:cstheme="minorBidi"/>
          <w:noProof/>
          <w:color w:val="auto"/>
          <w:sz w:val="22"/>
          <w:szCs w:val="22"/>
        </w:rPr>
        <w:tab/>
      </w:r>
      <w:r>
        <w:rPr>
          <w:noProof/>
        </w:rPr>
        <w:t>Acronyms and Abbreviations</w:t>
      </w:r>
      <w:r>
        <w:rPr>
          <w:noProof/>
        </w:rPr>
        <w:tab/>
      </w:r>
      <w:r>
        <w:rPr>
          <w:noProof/>
        </w:rPr>
        <w:fldChar w:fldCharType="begin"/>
      </w:r>
      <w:r>
        <w:rPr>
          <w:noProof/>
        </w:rPr>
        <w:instrText xml:space="preserve"> PAGEREF _Toc439244714 \h </w:instrText>
      </w:r>
      <w:r>
        <w:rPr>
          <w:noProof/>
        </w:rPr>
      </w:r>
      <w:r>
        <w:rPr>
          <w:noProof/>
        </w:rPr>
        <w:fldChar w:fldCharType="separate"/>
      </w:r>
      <w:r>
        <w:rPr>
          <w:noProof/>
        </w:rPr>
        <w:t>2</w:t>
      </w:r>
      <w:r>
        <w:rPr>
          <w:noProof/>
        </w:rPr>
        <w:fldChar w:fldCharType="end"/>
      </w:r>
    </w:p>
    <w:p w14:paraId="5A472255" w14:textId="62F63A52" w:rsidR="007F7EC6" w:rsidRDefault="007F7EC6">
      <w:pPr>
        <w:pStyle w:val="TOC1"/>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Overall Description</w:t>
      </w:r>
      <w:r>
        <w:rPr>
          <w:noProof/>
        </w:rPr>
        <w:tab/>
      </w:r>
      <w:r>
        <w:rPr>
          <w:noProof/>
        </w:rPr>
        <w:fldChar w:fldCharType="begin"/>
      </w:r>
      <w:r>
        <w:rPr>
          <w:noProof/>
        </w:rPr>
        <w:instrText xml:space="preserve"> PAGEREF _Toc439244715 \h </w:instrText>
      </w:r>
      <w:r>
        <w:rPr>
          <w:noProof/>
        </w:rPr>
      </w:r>
      <w:r>
        <w:rPr>
          <w:noProof/>
        </w:rPr>
        <w:fldChar w:fldCharType="separate"/>
      </w:r>
      <w:r>
        <w:rPr>
          <w:noProof/>
        </w:rPr>
        <w:t>4</w:t>
      </w:r>
      <w:r>
        <w:rPr>
          <w:noProof/>
        </w:rPr>
        <w:fldChar w:fldCharType="end"/>
      </w:r>
    </w:p>
    <w:p w14:paraId="75FD052C" w14:textId="44FDDC8D" w:rsidR="007F7EC6" w:rsidRDefault="007F7EC6">
      <w:pPr>
        <w:pStyle w:val="TOC2"/>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Accessibility Specifications</w:t>
      </w:r>
      <w:r>
        <w:rPr>
          <w:noProof/>
        </w:rPr>
        <w:tab/>
      </w:r>
      <w:r>
        <w:rPr>
          <w:noProof/>
        </w:rPr>
        <w:fldChar w:fldCharType="begin"/>
      </w:r>
      <w:r>
        <w:rPr>
          <w:noProof/>
        </w:rPr>
        <w:instrText xml:space="preserve"> PAGEREF _Toc439244716 \h </w:instrText>
      </w:r>
      <w:r>
        <w:rPr>
          <w:noProof/>
        </w:rPr>
      </w:r>
      <w:r>
        <w:rPr>
          <w:noProof/>
        </w:rPr>
        <w:fldChar w:fldCharType="separate"/>
      </w:r>
      <w:r>
        <w:rPr>
          <w:noProof/>
        </w:rPr>
        <w:t>4</w:t>
      </w:r>
      <w:r>
        <w:rPr>
          <w:noProof/>
        </w:rPr>
        <w:fldChar w:fldCharType="end"/>
      </w:r>
    </w:p>
    <w:p w14:paraId="06BC5137" w14:textId="4BEF337F" w:rsidR="007F7EC6" w:rsidRDefault="007F7EC6">
      <w:pPr>
        <w:pStyle w:val="TOC2"/>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Business Rules Specification</w:t>
      </w:r>
      <w:r>
        <w:rPr>
          <w:noProof/>
        </w:rPr>
        <w:tab/>
      </w:r>
      <w:r>
        <w:rPr>
          <w:noProof/>
        </w:rPr>
        <w:fldChar w:fldCharType="begin"/>
      </w:r>
      <w:r>
        <w:rPr>
          <w:noProof/>
        </w:rPr>
        <w:instrText xml:space="preserve"> PAGEREF _Toc439244717 \h </w:instrText>
      </w:r>
      <w:r>
        <w:rPr>
          <w:noProof/>
        </w:rPr>
      </w:r>
      <w:r>
        <w:rPr>
          <w:noProof/>
        </w:rPr>
        <w:fldChar w:fldCharType="separate"/>
      </w:r>
      <w:r>
        <w:rPr>
          <w:noProof/>
        </w:rPr>
        <w:t>5</w:t>
      </w:r>
      <w:r>
        <w:rPr>
          <w:noProof/>
        </w:rPr>
        <w:fldChar w:fldCharType="end"/>
      </w:r>
    </w:p>
    <w:p w14:paraId="01845193" w14:textId="056C4D71" w:rsidR="007F7EC6" w:rsidRDefault="007F7EC6">
      <w:pPr>
        <w:pStyle w:val="TOC2"/>
        <w:rPr>
          <w:rFonts w:asciiTheme="minorHAnsi" w:eastAsiaTheme="minorEastAsia" w:hAnsiTheme="minorHAnsi" w:cstheme="minorBidi"/>
          <w:noProof/>
          <w:color w:val="auto"/>
          <w:sz w:val="22"/>
          <w:szCs w:val="22"/>
        </w:rPr>
      </w:pPr>
      <w:r>
        <w:rPr>
          <w:noProof/>
        </w:rPr>
        <w:t>2.3.</w:t>
      </w:r>
      <w:r>
        <w:rPr>
          <w:rFonts w:asciiTheme="minorHAnsi" w:eastAsiaTheme="minorEastAsia" w:hAnsiTheme="minorHAnsi" w:cstheme="minorBidi"/>
          <w:noProof/>
          <w:color w:val="auto"/>
          <w:sz w:val="22"/>
          <w:szCs w:val="22"/>
        </w:rPr>
        <w:tab/>
      </w:r>
      <w:r>
        <w:rPr>
          <w:noProof/>
        </w:rPr>
        <w:t>Design Constraints Specification</w:t>
      </w:r>
      <w:r>
        <w:rPr>
          <w:noProof/>
        </w:rPr>
        <w:tab/>
      </w:r>
      <w:r>
        <w:rPr>
          <w:noProof/>
        </w:rPr>
        <w:fldChar w:fldCharType="begin"/>
      </w:r>
      <w:r>
        <w:rPr>
          <w:noProof/>
        </w:rPr>
        <w:instrText xml:space="preserve"> PAGEREF _Toc439244718 \h </w:instrText>
      </w:r>
      <w:r>
        <w:rPr>
          <w:noProof/>
        </w:rPr>
      </w:r>
      <w:r>
        <w:rPr>
          <w:noProof/>
        </w:rPr>
        <w:fldChar w:fldCharType="separate"/>
      </w:r>
      <w:r>
        <w:rPr>
          <w:noProof/>
        </w:rPr>
        <w:t>6</w:t>
      </w:r>
      <w:r>
        <w:rPr>
          <w:noProof/>
        </w:rPr>
        <w:fldChar w:fldCharType="end"/>
      </w:r>
    </w:p>
    <w:p w14:paraId="4C3A166B" w14:textId="73C746ED" w:rsidR="007F7EC6" w:rsidRDefault="007F7EC6">
      <w:pPr>
        <w:pStyle w:val="TOC2"/>
        <w:rPr>
          <w:rFonts w:asciiTheme="minorHAnsi" w:eastAsiaTheme="minorEastAsia" w:hAnsiTheme="minorHAnsi" w:cstheme="minorBidi"/>
          <w:noProof/>
          <w:color w:val="auto"/>
          <w:sz w:val="22"/>
          <w:szCs w:val="22"/>
        </w:rPr>
      </w:pPr>
      <w:r>
        <w:rPr>
          <w:noProof/>
        </w:rPr>
        <w:t>2.4.</w:t>
      </w:r>
      <w:r>
        <w:rPr>
          <w:rFonts w:asciiTheme="minorHAnsi" w:eastAsiaTheme="minorEastAsia" w:hAnsiTheme="minorHAnsi" w:cstheme="minorBidi"/>
          <w:noProof/>
          <w:color w:val="auto"/>
          <w:sz w:val="22"/>
          <w:szCs w:val="22"/>
        </w:rPr>
        <w:tab/>
      </w:r>
      <w:r>
        <w:rPr>
          <w:noProof/>
        </w:rPr>
        <w:t>Disaster Recovery Specification</w:t>
      </w:r>
      <w:r>
        <w:rPr>
          <w:noProof/>
        </w:rPr>
        <w:tab/>
      </w:r>
      <w:r>
        <w:rPr>
          <w:noProof/>
        </w:rPr>
        <w:fldChar w:fldCharType="begin"/>
      </w:r>
      <w:r>
        <w:rPr>
          <w:noProof/>
        </w:rPr>
        <w:instrText xml:space="preserve"> PAGEREF _Toc439244719 \h </w:instrText>
      </w:r>
      <w:r>
        <w:rPr>
          <w:noProof/>
        </w:rPr>
      </w:r>
      <w:r>
        <w:rPr>
          <w:noProof/>
        </w:rPr>
        <w:fldChar w:fldCharType="separate"/>
      </w:r>
      <w:r>
        <w:rPr>
          <w:noProof/>
        </w:rPr>
        <w:t>6</w:t>
      </w:r>
      <w:r>
        <w:rPr>
          <w:noProof/>
        </w:rPr>
        <w:fldChar w:fldCharType="end"/>
      </w:r>
    </w:p>
    <w:p w14:paraId="6B7AF28B" w14:textId="7C4C0997" w:rsidR="007F7EC6" w:rsidRDefault="007F7EC6">
      <w:pPr>
        <w:pStyle w:val="TOC2"/>
        <w:rPr>
          <w:rFonts w:asciiTheme="minorHAnsi" w:eastAsiaTheme="minorEastAsia" w:hAnsiTheme="minorHAnsi" w:cstheme="minorBidi"/>
          <w:noProof/>
          <w:color w:val="auto"/>
          <w:sz w:val="22"/>
          <w:szCs w:val="22"/>
        </w:rPr>
      </w:pPr>
      <w:r>
        <w:rPr>
          <w:noProof/>
        </w:rPr>
        <w:t>2.5.</w:t>
      </w:r>
      <w:r>
        <w:rPr>
          <w:rFonts w:asciiTheme="minorHAnsi" w:eastAsiaTheme="minorEastAsia" w:hAnsiTheme="minorHAnsi" w:cstheme="minorBidi"/>
          <w:noProof/>
          <w:color w:val="auto"/>
          <w:sz w:val="22"/>
          <w:szCs w:val="22"/>
        </w:rPr>
        <w:tab/>
      </w:r>
      <w:r>
        <w:rPr>
          <w:noProof/>
        </w:rPr>
        <w:t>Documentation Specifications</w:t>
      </w:r>
      <w:r>
        <w:rPr>
          <w:noProof/>
        </w:rPr>
        <w:tab/>
      </w:r>
      <w:r>
        <w:rPr>
          <w:noProof/>
        </w:rPr>
        <w:fldChar w:fldCharType="begin"/>
      </w:r>
      <w:r>
        <w:rPr>
          <w:noProof/>
        </w:rPr>
        <w:instrText xml:space="preserve"> PAGEREF _Toc439244720 \h </w:instrText>
      </w:r>
      <w:r>
        <w:rPr>
          <w:noProof/>
        </w:rPr>
      </w:r>
      <w:r>
        <w:rPr>
          <w:noProof/>
        </w:rPr>
        <w:fldChar w:fldCharType="separate"/>
      </w:r>
      <w:r>
        <w:rPr>
          <w:noProof/>
        </w:rPr>
        <w:t>6</w:t>
      </w:r>
      <w:r>
        <w:rPr>
          <w:noProof/>
        </w:rPr>
        <w:fldChar w:fldCharType="end"/>
      </w:r>
    </w:p>
    <w:p w14:paraId="66B7A479" w14:textId="74859A93" w:rsidR="007F7EC6" w:rsidRDefault="007F7EC6">
      <w:pPr>
        <w:pStyle w:val="TOC2"/>
        <w:rPr>
          <w:rFonts w:asciiTheme="minorHAnsi" w:eastAsiaTheme="minorEastAsia" w:hAnsiTheme="minorHAnsi" w:cstheme="minorBidi"/>
          <w:noProof/>
          <w:color w:val="auto"/>
          <w:sz w:val="22"/>
          <w:szCs w:val="22"/>
        </w:rPr>
      </w:pPr>
      <w:r>
        <w:rPr>
          <w:noProof/>
        </w:rPr>
        <w:t>2.6.</w:t>
      </w:r>
      <w:r>
        <w:rPr>
          <w:rFonts w:asciiTheme="minorHAnsi" w:eastAsiaTheme="minorEastAsia" w:hAnsiTheme="minorHAnsi" w:cstheme="minorBidi"/>
          <w:noProof/>
          <w:color w:val="auto"/>
          <w:sz w:val="22"/>
          <w:szCs w:val="22"/>
        </w:rPr>
        <w:tab/>
      </w:r>
      <w:r>
        <w:rPr>
          <w:noProof/>
        </w:rPr>
        <w:t>Functional Specifications</w:t>
      </w:r>
      <w:r>
        <w:rPr>
          <w:noProof/>
        </w:rPr>
        <w:tab/>
      </w:r>
      <w:r>
        <w:rPr>
          <w:noProof/>
        </w:rPr>
        <w:fldChar w:fldCharType="begin"/>
      </w:r>
      <w:r>
        <w:rPr>
          <w:noProof/>
        </w:rPr>
        <w:instrText xml:space="preserve"> PAGEREF _Toc439244721 \h </w:instrText>
      </w:r>
      <w:r>
        <w:rPr>
          <w:noProof/>
        </w:rPr>
      </w:r>
      <w:r>
        <w:rPr>
          <w:noProof/>
        </w:rPr>
        <w:fldChar w:fldCharType="separate"/>
      </w:r>
      <w:r>
        <w:rPr>
          <w:noProof/>
        </w:rPr>
        <w:t>7</w:t>
      </w:r>
      <w:r>
        <w:rPr>
          <w:noProof/>
        </w:rPr>
        <w:fldChar w:fldCharType="end"/>
      </w:r>
    </w:p>
    <w:p w14:paraId="2E2D980A" w14:textId="6EE0E6B9" w:rsidR="007F7EC6" w:rsidRDefault="007F7EC6">
      <w:pPr>
        <w:pStyle w:val="TOC2"/>
        <w:rPr>
          <w:rFonts w:asciiTheme="minorHAnsi" w:eastAsiaTheme="minorEastAsia" w:hAnsiTheme="minorHAnsi" w:cstheme="minorBidi"/>
          <w:noProof/>
          <w:color w:val="auto"/>
          <w:sz w:val="22"/>
          <w:szCs w:val="22"/>
        </w:rPr>
      </w:pPr>
      <w:r>
        <w:rPr>
          <w:noProof/>
        </w:rPr>
        <w:t>2.7.</w:t>
      </w:r>
      <w:r>
        <w:rPr>
          <w:rFonts w:asciiTheme="minorHAnsi" w:eastAsiaTheme="minorEastAsia" w:hAnsiTheme="minorHAnsi" w:cstheme="minorBidi"/>
          <w:noProof/>
          <w:color w:val="auto"/>
          <w:sz w:val="22"/>
          <w:szCs w:val="22"/>
        </w:rPr>
        <w:tab/>
      </w:r>
      <w:r>
        <w:rPr>
          <w:noProof/>
        </w:rPr>
        <w:t>Graphical User Interface (GUI) Specifications</w:t>
      </w:r>
      <w:r>
        <w:rPr>
          <w:noProof/>
        </w:rPr>
        <w:tab/>
      </w:r>
      <w:r>
        <w:rPr>
          <w:noProof/>
        </w:rPr>
        <w:fldChar w:fldCharType="begin"/>
      </w:r>
      <w:r>
        <w:rPr>
          <w:noProof/>
        </w:rPr>
        <w:instrText xml:space="preserve"> PAGEREF _Toc439244722 \h </w:instrText>
      </w:r>
      <w:r>
        <w:rPr>
          <w:noProof/>
        </w:rPr>
      </w:r>
      <w:r>
        <w:rPr>
          <w:noProof/>
        </w:rPr>
        <w:fldChar w:fldCharType="separate"/>
      </w:r>
      <w:r>
        <w:rPr>
          <w:noProof/>
        </w:rPr>
        <w:t>10</w:t>
      </w:r>
      <w:r>
        <w:rPr>
          <w:noProof/>
        </w:rPr>
        <w:fldChar w:fldCharType="end"/>
      </w:r>
    </w:p>
    <w:p w14:paraId="262E888F" w14:textId="511E778F" w:rsidR="007F7EC6" w:rsidRDefault="007F7EC6">
      <w:pPr>
        <w:pStyle w:val="TOC2"/>
        <w:rPr>
          <w:rFonts w:asciiTheme="minorHAnsi" w:eastAsiaTheme="minorEastAsia" w:hAnsiTheme="minorHAnsi" w:cstheme="minorBidi"/>
          <w:noProof/>
          <w:color w:val="auto"/>
          <w:sz w:val="22"/>
          <w:szCs w:val="22"/>
        </w:rPr>
      </w:pPr>
      <w:r>
        <w:rPr>
          <w:noProof/>
        </w:rPr>
        <w:t>2.8.</w:t>
      </w:r>
      <w:r>
        <w:rPr>
          <w:rFonts w:asciiTheme="minorHAnsi" w:eastAsiaTheme="minorEastAsia" w:hAnsiTheme="minorHAnsi" w:cstheme="minorBidi"/>
          <w:noProof/>
          <w:color w:val="auto"/>
          <w:sz w:val="22"/>
          <w:szCs w:val="22"/>
        </w:rPr>
        <w:tab/>
      </w:r>
      <w:r>
        <w:rPr>
          <w:noProof/>
        </w:rPr>
        <w:t>Multi-divisional Specifications</w:t>
      </w:r>
      <w:r>
        <w:rPr>
          <w:noProof/>
        </w:rPr>
        <w:tab/>
      </w:r>
      <w:r>
        <w:rPr>
          <w:noProof/>
        </w:rPr>
        <w:fldChar w:fldCharType="begin"/>
      </w:r>
      <w:r>
        <w:rPr>
          <w:noProof/>
        </w:rPr>
        <w:instrText xml:space="preserve"> PAGEREF _Toc439244723 \h </w:instrText>
      </w:r>
      <w:r>
        <w:rPr>
          <w:noProof/>
        </w:rPr>
      </w:r>
      <w:r>
        <w:rPr>
          <w:noProof/>
        </w:rPr>
        <w:fldChar w:fldCharType="separate"/>
      </w:r>
      <w:r>
        <w:rPr>
          <w:noProof/>
        </w:rPr>
        <w:t>10</w:t>
      </w:r>
      <w:r>
        <w:rPr>
          <w:noProof/>
        </w:rPr>
        <w:fldChar w:fldCharType="end"/>
      </w:r>
    </w:p>
    <w:p w14:paraId="62399004" w14:textId="5C139052" w:rsidR="007F7EC6" w:rsidRDefault="007F7EC6">
      <w:pPr>
        <w:pStyle w:val="TOC2"/>
        <w:rPr>
          <w:rFonts w:asciiTheme="minorHAnsi" w:eastAsiaTheme="minorEastAsia" w:hAnsiTheme="minorHAnsi" w:cstheme="minorBidi"/>
          <w:noProof/>
          <w:color w:val="auto"/>
          <w:sz w:val="22"/>
          <w:szCs w:val="22"/>
        </w:rPr>
      </w:pPr>
      <w:r>
        <w:rPr>
          <w:noProof/>
        </w:rPr>
        <w:t>2.9.</w:t>
      </w:r>
      <w:r>
        <w:rPr>
          <w:rFonts w:asciiTheme="minorHAnsi" w:eastAsiaTheme="minorEastAsia" w:hAnsiTheme="minorHAnsi" w:cstheme="minorBidi"/>
          <w:noProof/>
          <w:color w:val="auto"/>
          <w:sz w:val="22"/>
          <w:szCs w:val="22"/>
        </w:rPr>
        <w:tab/>
      </w:r>
      <w:r>
        <w:rPr>
          <w:noProof/>
        </w:rPr>
        <w:t>Performance Specifications</w:t>
      </w:r>
      <w:r>
        <w:rPr>
          <w:noProof/>
        </w:rPr>
        <w:tab/>
      </w:r>
      <w:r>
        <w:rPr>
          <w:noProof/>
        </w:rPr>
        <w:fldChar w:fldCharType="begin"/>
      </w:r>
      <w:r>
        <w:rPr>
          <w:noProof/>
        </w:rPr>
        <w:instrText xml:space="preserve"> PAGEREF _Toc439244724 \h </w:instrText>
      </w:r>
      <w:r>
        <w:rPr>
          <w:noProof/>
        </w:rPr>
      </w:r>
      <w:r>
        <w:rPr>
          <w:noProof/>
        </w:rPr>
        <w:fldChar w:fldCharType="separate"/>
      </w:r>
      <w:r>
        <w:rPr>
          <w:noProof/>
        </w:rPr>
        <w:t>10</w:t>
      </w:r>
      <w:r>
        <w:rPr>
          <w:noProof/>
        </w:rPr>
        <w:fldChar w:fldCharType="end"/>
      </w:r>
    </w:p>
    <w:p w14:paraId="5556E0E3" w14:textId="16850A8C" w:rsidR="007F7EC6" w:rsidRDefault="007F7EC6">
      <w:pPr>
        <w:pStyle w:val="TOC2"/>
        <w:rPr>
          <w:rFonts w:asciiTheme="minorHAnsi" w:eastAsiaTheme="minorEastAsia" w:hAnsiTheme="minorHAnsi" w:cstheme="minorBidi"/>
          <w:noProof/>
          <w:color w:val="auto"/>
          <w:sz w:val="22"/>
          <w:szCs w:val="22"/>
        </w:rPr>
      </w:pPr>
      <w:r>
        <w:rPr>
          <w:noProof/>
        </w:rPr>
        <w:t>2.10.</w:t>
      </w:r>
      <w:r>
        <w:rPr>
          <w:rFonts w:asciiTheme="minorHAnsi" w:eastAsiaTheme="minorEastAsia" w:hAnsiTheme="minorHAnsi" w:cstheme="minorBidi"/>
          <w:noProof/>
          <w:color w:val="auto"/>
          <w:sz w:val="22"/>
          <w:szCs w:val="22"/>
        </w:rPr>
        <w:tab/>
      </w:r>
      <w:r>
        <w:rPr>
          <w:noProof/>
        </w:rPr>
        <w:t>Quality Attributes Specification</w:t>
      </w:r>
      <w:r>
        <w:rPr>
          <w:noProof/>
        </w:rPr>
        <w:tab/>
      </w:r>
      <w:r>
        <w:rPr>
          <w:noProof/>
        </w:rPr>
        <w:fldChar w:fldCharType="begin"/>
      </w:r>
      <w:r>
        <w:rPr>
          <w:noProof/>
        </w:rPr>
        <w:instrText xml:space="preserve"> PAGEREF _Toc439244725 \h </w:instrText>
      </w:r>
      <w:r>
        <w:rPr>
          <w:noProof/>
        </w:rPr>
      </w:r>
      <w:r>
        <w:rPr>
          <w:noProof/>
        </w:rPr>
        <w:fldChar w:fldCharType="separate"/>
      </w:r>
      <w:r>
        <w:rPr>
          <w:noProof/>
        </w:rPr>
        <w:t>10</w:t>
      </w:r>
      <w:r>
        <w:rPr>
          <w:noProof/>
        </w:rPr>
        <w:fldChar w:fldCharType="end"/>
      </w:r>
    </w:p>
    <w:p w14:paraId="00FE52D7" w14:textId="1E3E550C" w:rsidR="007F7EC6" w:rsidRDefault="007F7EC6">
      <w:pPr>
        <w:pStyle w:val="TOC2"/>
        <w:rPr>
          <w:rFonts w:asciiTheme="minorHAnsi" w:eastAsiaTheme="minorEastAsia" w:hAnsiTheme="minorHAnsi" w:cstheme="minorBidi"/>
          <w:noProof/>
          <w:color w:val="auto"/>
          <w:sz w:val="22"/>
          <w:szCs w:val="22"/>
        </w:rPr>
      </w:pPr>
      <w:r>
        <w:rPr>
          <w:noProof/>
        </w:rPr>
        <w:t>2.11.</w:t>
      </w:r>
      <w:r>
        <w:rPr>
          <w:rFonts w:asciiTheme="minorHAnsi" w:eastAsiaTheme="minorEastAsia" w:hAnsiTheme="minorHAnsi" w:cstheme="minorBidi"/>
          <w:noProof/>
          <w:color w:val="auto"/>
          <w:sz w:val="22"/>
          <w:szCs w:val="22"/>
        </w:rPr>
        <w:tab/>
      </w:r>
      <w:r>
        <w:rPr>
          <w:noProof/>
        </w:rPr>
        <w:t>Reliability Specifications</w:t>
      </w:r>
      <w:r>
        <w:rPr>
          <w:noProof/>
        </w:rPr>
        <w:tab/>
      </w:r>
      <w:r>
        <w:rPr>
          <w:noProof/>
        </w:rPr>
        <w:fldChar w:fldCharType="begin"/>
      </w:r>
      <w:r>
        <w:rPr>
          <w:noProof/>
        </w:rPr>
        <w:instrText xml:space="preserve"> PAGEREF _Toc439244726 \h </w:instrText>
      </w:r>
      <w:r>
        <w:rPr>
          <w:noProof/>
        </w:rPr>
      </w:r>
      <w:r>
        <w:rPr>
          <w:noProof/>
        </w:rPr>
        <w:fldChar w:fldCharType="separate"/>
      </w:r>
      <w:r>
        <w:rPr>
          <w:noProof/>
        </w:rPr>
        <w:t>10</w:t>
      </w:r>
      <w:r>
        <w:rPr>
          <w:noProof/>
        </w:rPr>
        <w:fldChar w:fldCharType="end"/>
      </w:r>
    </w:p>
    <w:p w14:paraId="37BCA493" w14:textId="17D7BF11" w:rsidR="007F7EC6" w:rsidRDefault="007F7EC6">
      <w:pPr>
        <w:pStyle w:val="TOC2"/>
        <w:rPr>
          <w:rFonts w:asciiTheme="minorHAnsi" w:eastAsiaTheme="minorEastAsia" w:hAnsiTheme="minorHAnsi" w:cstheme="minorBidi"/>
          <w:noProof/>
          <w:color w:val="auto"/>
          <w:sz w:val="22"/>
          <w:szCs w:val="22"/>
        </w:rPr>
      </w:pPr>
      <w:r>
        <w:rPr>
          <w:noProof/>
        </w:rPr>
        <w:t>2.12.</w:t>
      </w:r>
      <w:r>
        <w:rPr>
          <w:rFonts w:asciiTheme="minorHAnsi" w:eastAsiaTheme="minorEastAsia" w:hAnsiTheme="minorHAnsi" w:cstheme="minorBidi"/>
          <w:noProof/>
          <w:color w:val="auto"/>
          <w:sz w:val="22"/>
          <w:szCs w:val="22"/>
        </w:rPr>
        <w:tab/>
      </w:r>
      <w:r>
        <w:rPr>
          <w:noProof/>
        </w:rPr>
        <w:t>Scope Integration</w:t>
      </w:r>
      <w:r>
        <w:rPr>
          <w:noProof/>
        </w:rPr>
        <w:tab/>
      </w:r>
      <w:r>
        <w:rPr>
          <w:noProof/>
        </w:rPr>
        <w:fldChar w:fldCharType="begin"/>
      </w:r>
      <w:r>
        <w:rPr>
          <w:noProof/>
        </w:rPr>
        <w:instrText xml:space="preserve"> PAGEREF _Toc439244727 \h </w:instrText>
      </w:r>
      <w:r>
        <w:rPr>
          <w:noProof/>
        </w:rPr>
      </w:r>
      <w:r>
        <w:rPr>
          <w:noProof/>
        </w:rPr>
        <w:fldChar w:fldCharType="separate"/>
      </w:r>
      <w:r>
        <w:rPr>
          <w:noProof/>
        </w:rPr>
        <w:t>11</w:t>
      </w:r>
      <w:r>
        <w:rPr>
          <w:noProof/>
        </w:rPr>
        <w:fldChar w:fldCharType="end"/>
      </w:r>
    </w:p>
    <w:p w14:paraId="5B026428" w14:textId="3258BCBA" w:rsidR="007F7EC6" w:rsidRDefault="007F7EC6">
      <w:pPr>
        <w:pStyle w:val="TOC2"/>
        <w:rPr>
          <w:rFonts w:asciiTheme="minorHAnsi" w:eastAsiaTheme="minorEastAsia" w:hAnsiTheme="minorHAnsi" w:cstheme="minorBidi"/>
          <w:noProof/>
          <w:color w:val="auto"/>
          <w:sz w:val="22"/>
          <w:szCs w:val="22"/>
        </w:rPr>
      </w:pPr>
      <w:r>
        <w:rPr>
          <w:noProof/>
        </w:rPr>
        <w:t>2.13.</w:t>
      </w:r>
      <w:r>
        <w:rPr>
          <w:rFonts w:asciiTheme="minorHAnsi" w:eastAsiaTheme="minorEastAsia" w:hAnsiTheme="minorHAnsi" w:cstheme="minorBidi"/>
          <w:noProof/>
          <w:color w:val="auto"/>
          <w:sz w:val="22"/>
          <w:szCs w:val="22"/>
        </w:rPr>
        <w:tab/>
      </w:r>
      <w:r>
        <w:rPr>
          <w:noProof/>
        </w:rPr>
        <w:t>Security Specifications</w:t>
      </w:r>
      <w:r>
        <w:rPr>
          <w:noProof/>
        </w:rPr>
        <w:tab/>
      </w:r>
      <w:r>
        <w:rPr>
          <w:noProof/>
        </w:rPr>
        <w:fldChar w:fldCharType="begin"/>
      </w:r>
      <w:r>
        <w:rPr>
          <w:noProof/>
        </w:rPr>
        <w:instrText xml:space="preserve"> PAGEREF _Toc439244728 \h </w:instrText>
      </w:r>
      <w:r>
        <w:rPr>
          <w:noProof/>
        </w:rPr>
      </w:r>
      <w:r>
        <w:rPr>
          <w:noProof/>
        </w:rPr>
        <w:fldChar w:fldCharType="separate"/>
      </w:r>
      <w:r>
        <w:rPr>
          <w:noProof/>
        </w:rPr>
        <w:t>11</w:t>
      </w:r>
      <w:r>
        <w:rPr>
          <w:noProof/>
        </w:rPr>
        <w:fldChar w:fldCharType="end"/>
      </w:r>
    </w:p>
    <w:p w14:paraId="05C94626" w14:textId="766EEAEF" w:rsidR="007F7EC6" w:rsidRDefault="007F7EC6">
      <w:pPr>
        <w:pStyle w:val="TOC3"/>
        <w:rPr>
          <w:rFonts w:asciiTheme="minorHAnsi" w:eastAsiaTheme="minorEastAsia" w:hAnsiTheme="minorHAnsi" w:cstheme="minorBidi"/>
          <w:noProof/>
          <w:color w:val="auto"/>
          <w:sz w:val="22"/>
          <w:szCs w:val="22"/>
        </w:rPr>
      </w:pPr>
      <w:r>
        <w:rPr>
          <w:noProof/>
        </w:rPr>
        <w:t>Secure Sockets Layer (SSL)</w:t>
      </w:r>
      <w:r>
        <w:rPr>
          <w:noProof/>
        </w:rPr>
        <w:tab/>
      </w:r>
      <w:r>
        <w:rPr>
          <w:noProof/>
        </w:rPr>
        <w:fldChar w:fldCharType="begin"/>
      </w:r>
      <w:r>
        <w:rPr>
          <w:noProof/>
        </w:rPr>
        <w:instrText xml:space="preserve"> PAGEREF _Toc439244729 \h </w:instrText>
      </w:r>
      <w:r>
        <w:rPr>
          <w:noProof/>
        </w:rPr>
      </w:r>
      <w:r>
        <w:rPr>
          <w:noProof/>
        </w:rPr>
        <w:fldChar w:fldCharType="separate"/>
      </w:r>
      <w:r>
        <w:rPr>
          <w:noProof/>
        </w:rPr>
        <w:t>11</w:t>
      </w:r>
      <w:r>
        <w:rPr>
          <w:noProof/>
        </w:rPr>
        <w:fldChar w:fldCharType="end"/>
      </w:r>
    </w:p>
    <w:p w14:paraId="1594DDB3" w14:textId="64DA1371" w:rsidR="007F7EC6" w:rsidRDefault="007F7EC6">
      <w:pPr>
        <w:pStyle w:val="TOC3"/>
        <w:rPr>
          <w:rFonts w:asciiTheme="minorHAnsi" w:eastAsiaTheme="minorEastAsia" w:hAnsiTheme="minorHAnsi" w:cstheme="minorBidi"/>
          <w:noProof/>
          <w:color w:val="auto"/>
          <w:sz w:val="22"/>
          <w:szCs w:val="22"/>
        </w:rPr>
      </w:pPr>
      <w:r>
        <w:rPr>
          <w:noProof/>
        </w:rPr>
        <w:t>Authentication and Authorization</w:t>
      </w:r>
      <w:r>
        <w:rPr>
          <w:noProof/>
        </w:rPr>
        <w:tab/>
      </w:r>
      <w:r>
        <w:rPr>
          <w:noProof/>
        </w:rPr>
        <w:fldChar w:fldCharType="begin"/>
      </w:r>
      <w:r>
        <w:rPr>
          <w:noProof/>
        </w:rPr>
        <w:instrText xml:space="preserve"> PAGEREF _Toc439244730 \h </w:instrText>
      </w:r>
      <w:r>
        <w:rPr>
          <w:noProof/>
        </w:rPr>
      </w:r>
      <w:r>
        <w:rPr>
          <w:noProof/>
        </w:rPr>
        <w:fldChar w:fldCharType="separate"/>
      </w:r>
      <w:r>
        <w:rPr>
          <w:noProof/>
        </w:rPr>
        <w:t>11</w:t>
      </w:r>
      <w:r>
        <w:rPr>
          <w:noProof/>
        </w:rPr>
        <w:fldChar w:fldCharType="end"/>
      </w:r>
    </w:p>
    <w:p w14:paraId="0B09D0DB" w14:textId="049DC541" w:rsidR="007F7EC6" w:rsidRDefault="007F7EC6">
      <w:pPr>
        <w:pStyle w:val="TOC2"/>
        <w:rPr>
          <w:rFonts w:asciiTheme="minorHAnsi" w:eastAsiaTheme="minorEastAsia" w:hAnsiTheme="minorHAnsi" w:cstheme="minorBidi"/>
          <w:noProof/>
          <w:color w:val="auto"/>
          <w:sz w:val="22"/>
          <w:szCs w:val="22"/>
        </w:rPr>
      </w:pPr>
      <w:r>
        <w:rPr>
          <w:noProof/>
        </w:rPr>
        <w:t>2.14.</w:t>
      </w:r>
      <w:r>
        <w:rPr>
          <w:rFonts w:asciiTheme="minorHAnsi" w:eastAsiaTheme="minorEastAsia" w:hAnsiTheme="minorHAnsi" w:cstheme="minorBidi"/>
          <w:noProof/>
          <w:color w:val="auto"/>
          <w:sz w:val="22"/>
          <w:szCs w:val="22"/>
        </w:rPr>
        <w:tab/>
      </w:r>
      <w:r>
        <w:rPr>
          <w:noProof/>
        </w:rPr>
        <w:t>System Features</w:t>
      </w:r>
      <w:r>
        <w:rPr>
          <w:noProof/>
        </w:rPr>
        <w:tab/>
      </w:r>
      <w:r>
        <w:rPr>
          <w:noProof/>
        </w:rPr>
        <w:fldChar w:fldCharType="begin"/>
      </w:r>
      <w:r>
        <w:rPr>
          <w:noProof/>
        </w:rPr>
        <w:instrText xml:space="preserve"> PAGEREF _Toc439244731 \h </w:instrText>
      </w:r>
      <w:r>
        <w:rPr>
          <w:noProof/>
        </w:rPr>
      </w:r>
      <w:r>
        <w:rPr>
          <w:noProof/>
        </w:rPr>
        <w:fldChar w:fldCharType="separate"/>
      </w:r>
      <w:r>
        <w:rPr>
          <w:noProof/>
        </w:rPr>
        <w:t>11</w:t>
      </w:r>
      <w:r>
        <w:rPr>
          <w:noProof/>
        </w:rPr>
        <w:fldChar w:fldCharType="end"/>
      </w:r>
    </w:p>
    <w:p w14:paraId="129E1736" w14:textId="1384E29C" w:rsidR="007F7EC6" w:rsidRDefault="007F7EC6">
      <w:pPr>
        <w:pStyle w:val="TOC2"/>
        <w:rPr>
          <w:rFonts w:asciiTheme="minorHAnsi" w:eastAsiaTheme="minorEastAsia" w:hAnsiTheme="minorHAnsi" w:cstheme="minorBidi"/>
          <w:noProof/>
          <w:color w:val="auto"/>
          <w:sz w:val="22"/>
          <w:szCs w:val="22"/>
        </w:rPr>
      </w:pPr>
      <w:r>
        <w:rPr>
          <w:noProof/>
        </w:rPr>
        <w:t>2.15.</w:t>
      </w:r>
      <w:r>
        <w:rPr>
          <w:rFonts w:asciiTheme="minorHAnsi" w:eastAsiaTheme="minorEastAsia" w:hAnsiTheme="minorHAnsi" w:cstheme="minorBidi"/>
          <w:noProof/>
          <w:color w:val="auto"/>
          <w:sz w:val="22"/>
          <w:szCs w:val="22"/>
        </w:rPr>
        <w:tab/>
      </w:r>
      <w:r>
        <w:rPr>
          <w:noProof/>
        </w:rPr>
        <w:t>Usability Specifications</w:t>
      </w:r>
      <w:r>
        <w:rPr>
          <w:noProof/>
        </w:rPr>
        <w:tab/>
      </w:r>
      <w:r>
        <w:rPr>
          <w:noProof/>
        </w:rPr>
        <w:fldChar w:fldCharType="begin"/>
      </w:r>
      <w:r>
        <w:rPr>
          <w:noProof/>
        </w:rPr>
        <w:instrText xml:space="preserve"> PAGEREF _Toc439244732 \h </w:instrText>
      </w:r>
      <w:r>
        <w:rPr>
          <w:noProof/>
        </w:rPr>
      </w:r>
      <w:r>
        <w:rPr>
          <w:noProof/>
        </w:rPr>
        <w:fldChar w:fldCharType="separate"/>
      </w:r>
      <w:r>
        <w:rPr>
          <w:noProof/>
        </w:rPr>
        <w:t>11</w:t>
      </w:r>
      <w:r>
        <w:rPr>
          <w:noProof/>
        </w:rPr>
        <w:fldChar w:fldCharType="end"/>
      </w:r>
    </w:p>
    <w:p w14:paraId="55ED2831" w14:textId="100D4B2F" w:rsidR="007F7EC6" w:rsidRDefault="007F7EC6">
      <w:pPr>
        <w:pStyle w:val="TOC1"/>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Purchased Components</w:t>
      </w:r>
      <w:r>
        <w:rPr>
          <w:noProof/>
        </w:rPr>
        <w:tab/>
      </w:r>
      <w:r>
        <w:rPr>
          <w:noProof/>
        </w:rPr>
        <w:fldChar w:fldCharType="begin"/>
      </w:r>
      <w:r>
        <w:rPr>
          <w:noProof/>
        </w:rPr>
        <w:instrText xml:space="preserve"> PAGEREF _Toc439244733 \h </w:instrText>
      </w:r>
      <w:r>
        <w:rPr>
          <w:noProof/>
        </w:rPr>
      </w:r>
      <w:r>
        <w:rPr>
          <w:noProof/>
        </w:rPr>
        <w:fldChar w:fldCharType="separate"/>
      </w:r>
      <w:r>
        <w:rPr>
          <w:noProof/>
        </w:rPr>
        <w:t>11</w:t>
      </w:r>
      <w:r>
        <w:rPr>
          <w:noProof/>
        </w:rPr>
        <w:fldChar w:fldCharType="end"/>
      </w:r>
    </w:p>
    <w:p w14:paraId="062BB4C6" w14:textId="0C7C41C1" w:rsidR="007F7EC6" w:rsidRDefault="007F7EC6">
      <w:pPr>
        <w:pStyle w:val="TOC1"/>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Estimation</w:t>
      </w:r>
      <w:r>
        <w:rPr>
          <w:noProof/>
        </w:rPr>
        <w:tab/>
      </w:r>
      <w:r>
        <w:rPr>
          <w:noProof/>
        </w:rPr>
        <w:fldChar w:fldCharType="begin"/>
      </w:r>
      <w:r>
        <w:rPr>
          <w:noProof/>
        </w:rPr>
        <w:instrText xml:space="preserve"> PAGEREF _Toc439244734 \h </w:instrText>
      </w:r>
      <w:r>
        <w:rPr>
          <w:noProof/>
        </w:rPr>
      </w:r>
      <w:r>
        <w:rPr>
          <w:noProof/>
        </w:rPr>
        <w:fldChar w:fldCharType="separate"/>
      </w:r>
      <w:r>
        <w:rPr>
          <w:noProof/>
        </w:rPr>
        <w:t>11</w:t>
      </w:r>
      <w:r>
        <w:rPr>
          <w:noProof/>
        </w:rPr>
        <w:fldChar w:fldCharType="end"/>
      </w:r>
    </w:p>
    <w:p w14:paraId="55C2C2A8" w14:textId="477EEE3E" w:rsidR="007F7EC6" w:rsidRDefault="007F7EC6">
      <w:pPr>
        <w:pStyle w:val="TOC1"/>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Approval Signatures</w:t>
      </w:r>
      <w:r>
        <w:rPr>
          <w:noProof/>
        </w:rPr>
        <w:tab/>
      </w:r>
      <w:r>
        <w:rPr>
          <w:noProof/>
        </w:rPr>
        <w:fldChar w:fldCharType="begin"/>
      </w:r>
      <w:r>
        <w:rPr>
          <w:noProof/>
        </w:rPr>
        <w:instrText xml:space="preserve"> PAGEREF _Toc439244735 \h </w:instrText>
      </w:r>
      <w:r>
        <w:rPr>
          <w:noProof/>
        </w:rPr>
      </w:r>
      <w:r>
        <w:rPr>
          <w:noProof/>
        </w:rPr>
        <w:fldChar w:fldCharType="separate"/>
      </w:r>
      <w:r>
        <w:rPr>
          <w:noProof/>
        </w:rPr>
        <w:t>12</w:t>
      </w:r>
      <w:r>
        <w:rPr>
          <w:noProof/>
        </w:rPr>
        <w:fldChar w:fldCharType="end"/>
      </w:r>
    </w:p>
    <w:p w14:paraId="2BB27FBF" w14:textId="4A87B6FA" w:rsidR="007F7EC6" w:rsidRDefault="007F7EC6">
      <w:pPr>
        <w:pStyle w:val="TOC1"/>
        <w:rPr>
          <w:rFonts w:asciiTheme="minorHAnsi" w:eastAsiaTheme="minorEastAsia" w:hAnsiTheme="minorHAnsi" w:cstheme="minorBidi"/>
          <w:b w:val="0"/>
          <w:noProof/>
          <w:color w:val="auto"/>
          <w:sz w:val="22"/>
          <w:szCs w:val="22"/>
        </w:rPr>
      </w:pPr>
      <w:r>
        <w:rPr>
          <w:noProof/>
        </w:rPr>
        <w:t>Appendix A: Non-Functional Requirements</w:t>
      </w:r>
      <w:r>
        <w:rPr>
          <w:noProof/>
        </w:rPr>
        <w:tab/>
      </w:r>
      <w:r>
        <w:rPr>
          <w:noProof/>
        </w:rPr>
        <w:fldChar w:fldCharType="begin"/>
      </w:r>
      <w:r>
        <w:rPr>
          <w:noProof/>
        </w:rPr>
        <w:instrText xml:space="preserve"> PAGEREF _Toc439244736 \h </w:instrText>
      </w:r>
      <w:r>
        <w:rPr>
          <w:noProof/>
        </w:rPr>
      </w:r>
      <w:r>
        <w:rPr>
          <w:noProof/>
        </w:rPr>
        <w:fldChar w:fldCharType="separate"/>
      </w:r>
      <w:r>
        <w:rPr>
          <w:noProof/>
        </w:rPr>
        <w:t>13</w:t>
      </w:r>
      <w:r>
        <w:rPr>
          <w:noProof/>
        </w:rPr>
        <w:fldChar w:fldCharType="end"/>
      </w:r>
    </w:p>
    <w:p w14:paraId="79DB9E9F" w14:textId="0CBDA56E" w:rsidR="007F7EC6" w:rsidRDefault="007F7EC6">
      <w:pPr>
        <w:pStyle w:val="TOC1"/>
        <w:rPr>
          <w:rFonts w:asciiTheme="minorHAnsi" w:eastAsiaTheme="minorEastAsia" w:hAnsiTheme="minorHAnsi" w:cstheme="minorBidi"/>
          <w:b w:val="0"/>
          <w:noProof/>
          <w:color w:val="auto"/>
          <w:sz w:val="22"/>
          <w:szCs w:val="22"/>
        </w:rPr>
      </w:pPr>
      <w:r>
        <w:rPr>
          <w:noProof/>
        </w:rPr>
        <w:t>System Performance Reporting Requirements</w:t>
      </w:r>
      <w:r>
        <w:rPr>
          <w:noProof/>
        </w:rPr>
        <w:tab/>
      </w:r>
      <w:r>
        <w:rPr>
          <w:noProof/>
        </w:rPr>
        <w:fldChar w:fldCharType="begin"/>
      </w:r>
      <w:r>
        <w:rPr>
          <w:noProof/>
        </w:rPr>
        <w:instrText xml:space="preserve"> PAGEREF _Toc439244737 \h </w:instrText>
      </w:r>
      <w:r>
        <w:rPr>
          <w:noProof/>
        </w:rPr>
      </w:r>
      <w:r>
        <w:rPr>
          <w:noProof/>
        </w:rPr>
        <w:fldChar w:fldCharType="separate"/>
      </w:r>
      <w:r>
        <w:rPr>
          <w:noProof/>
        </w:rPr>
        <w:t>13</w:t>
      </w:r>
      <w:r>
        <w:rPr>
          <w:noProof/>
        </w:rPr>
        <w:fldChar w:fldCharType="end"/>
      </w:r>
    </w:p>
    <w:p w14:paraId="79612A9A" w14:textId="1DF1CC11" w:rsidR="007F7EC6" w:rsidRDefault="007F7EC6">
      <w:pPr>
        <w:pStyle w:val="TOC1"/>
        <w:rPr>
          <w:rFonts w:asciiTheme="minorHAnsi" w:eastAsiaTheme="minorEastAsia" w:hAnsiTheme="minorHAnsi" w:cstheme="minorBidi"/>
          <w:b w:val="0"/>
          <w:noProof/>
          <w:color w:val="auto"/>
          <w:sz w:val="22"/>
          <w:szCs w:val="22"/>
        </w:rPr>
      </w:pPr>
      <w:r>
        <w:rPr>
          <w:noProof/>
        </w:rPr>
        <w:t>Operational Environment Requirements</w:t>
      </w:r>
      <w:r>
        <w:rPr>
          <w:noProof/>
        </w:rPr>
        <w:tab/>
      </w:r>
      <w:r>
        <w:rPr>
          <w:noProof/>
        </w:rPr>
        <w:fldChar w:fldCharType="begin"/>
      </w:r>
      <w:r>
        <w:rPr>
          <w:noProof/>
        </w:rPr>
        <w:instrText xml:space="preserve"> PAGEREF _Toc439244738 \h </w:instrText>
      </w:r>
      <w:r>
        <w:rPr>
          <w:noProof/>
        </w:rPr>
      </w:r>
      <w:r>
        <w:rPr>
          <w:noProof/>
        </w:rPr>
        <w:fldChar w:fldCharType="separate"/>
      </w:r>
      <w:r>
        <w:rPr>
          <w:noProof/>
        </w:rPr>
        <w:t>13</w:t>
      </w:r>
      <w:r>
        <w:rPr>
          <w:noProof/>
        </w:rPr>
        <w:fldChar w:fldCharType="end"/>
      </w:r>
    </w:p>
    <w:p w14:paraId="1FAC4511" w14:textId="41E12535" w:rsidR="007F7EC6" w:rsidRDefault="007F7EC6">
      <w:pPr>
        <w:pStyle w:val="TOC1"/>
        <w:rPr>
          <w:rFonts w:asciiTheme="minorHAnsi" w:eastAsiaTheme="minorEastAsia" w:hAnsiTheme="minorHAnsi" w:cstheme="minorBidi"/>
          <w:b w:val="0"/>
          <w:noProof/>
          <w:color w:val="auto"/>
          <w:sz w:val="22"/>
          <w:szCs w:val="22"/>
        </w:rPr>
      </w:pPr>
      <w:r>
        <w:rPr>
          <w:noProof/>
        </w:rPr>
        <w:t>Documentation Requirements</w:t>
      </w:r>
      <w:r>
        <w:rPr>
          <w:noProof/>
        </w:rPr>
        <w:tab/>
      </w:r>
      <w:r>
        <w:rPr>
          <w:noProof/>
        </w:rPr>
        <w:fldChar w:fldCharType="begin"/>
      </w:r>
      <w:r>
        <w:rPr>
          <w:noProof/>
        </w:rPr>
        <w:instrText xml:space="preserve"> PAGEREF _Toc439244739 \h </w:instrText>
      </w:r>
      <w:r>
        <w:rPr>
          <w:noProof/>
        </w:rPr>
      </w:r>
      <w:r>
        <w:rPr>
          <w:noProof/>
        </w:rPr>
        <w:fldChar w:fldCharType="separate"/>
      </w:r>
      <w:r>
        <w:rPr>
          <w:noProof/>
        </w:rPr>
        <w:t>14</w:t>
      </w:r>
      <w:r>
        <w:rPr>
          <w:noProof/>
        </w:rPr>
        <w:fldChar w:fldCharType="end"/>
      </w:r>
    </w:p>
    <w:p w14:paraId="2EE25F0A" w14:textId="4C824E9E" w:rsidR="007F7EC6" w:rsidRDefault="007F7EC6">
      <w:pPr>
        <w:pStyle w:val="TOC1"/>
        <w:rPr>
          <w:rFonts w:asciiTheme="minorHAnsi" w:eastAsiaTheme="minorEastAsia" w:hAnsiTheme="minorHAnsi" w:cstheme="minorBidi"/>
          <w:b w:val="0"/>
          <w:noProof/>
          <w:color w:val="auto"/>
          <w:sz w:val="22"/>
          <w:szCs w:val="22"/>
        </w:rPr>
      </w:pPr>
      <w:r>
        <w:rPr>
          <w:noProof/>
        </w:rPr>
        <w:t>Implementation Requirements</w:t>
      </w:r>
      <w:r>
        <w:rPr>
          <w:noProof/>
        </w:rPr>
        <w:tab/>
      </w:r>
      <w:r>
        <w:rPr>
          <w:noProof/>
        </w:rPr>
        <w:fldChar w:fldCharType="begin"/>
      </w:r>
      <w:r>
        <w:rPr>
          <w:noProof/>
        </w:rPr>
        <w:instrText xml:space="preserve"> PAGEREF _Toc439244740 \h </w:instrText>
      </w:r>
      <w:r>
        <w:rPr>
          <w:noProof/>
        </w:rPr>
      </w:r>
      <w:r>
        <w:rPr>
          <w:noProof/>
        </w:rPr>
        <w:fldChar w:fldCharType="separate"/>
      </w:r>
      <w:r>
        <w:rPr>
          <w:noProof/>
        </w:rPr>
        <w:t>14</w:t>
      </w:r>
      <w:r>
        <w:rPr>
          <w:noProof/>
        </w:rPr>
        <w:fldChar w:fldCharType="end"/>
      </w:r>
    </w:p>
    <w:p w14:paraId="3D64CF82" w14:textId="06E36324" w:rsidR="007F7EC6" w:rsidRDefault="007F7EC6">
      <w:pPr>
        <w:pStyle w:val="TOC1"/>
        <w:rPr>
          <w:rFonts w:asciiTheme="minorHAnsi" w:eastAsiaTheme="minorEastAsia" w:hAnsiTheme="minorHAnsi" w:cstheme="minorBidi"/>
          <w:b w:val="0"/>
          <w:noProof/>
          <w:color w:val="auto"/>
          <w:sz w:val="22"/>
          <w:szCs w:val="22"/>
        </w:rPr>
      </w:pPr>
      <w:r>
        <w:rPr>
          <w:noProof/>
        </w:rPr>
        <w:t>Data Protection/Back-up/Archive Requirements</w:t>
      </w:r>
      <w:r>
        <w:rPr>
          <w:noProof/>
        </w:rPr>
        <w:tab/>
      </w:r>
      <w:r>
        <w:rPr>
          <w:noProof/>
        </w:rPr>
        <w:fldChar w:fldCharType="begin"/>
      </w:r>
      <w:r>
        <w:rPr>
          <w:noProof/>
        </w:rPr>
        <w:instrText xml:space="preserve"> PAGEREF _Toc439244741 \h </w:instrText>
      </w:r>
      <w:r>
        <w:rPr>
          <w:noProof/>
        </w:rPr>
      </w:r>
      <w:r>
        <w:rPr>
          <w:noProof/>
        </w:rPr>
        <w:fldChar w:fldCharType="separate"/>
      </w:r>
      <w:r>
        <w:rPr>
          <w:noProof/>
        </w:rPr>
        <w:t>14</w:t>
      </w:r>
      <w:r>
        <w:rPr>
          <w:noProof/>
        </w:rPr>
        <w:fldChar w:fldCharType="end"/>
      </w:r>
    </w:p>
    <w:p w14:paraId="5F799600" w14:textId="3C4E6620" w:rsidR="007F7EC6" w:rsidRDefault="007F7EC6">
      <w:pPr>
        <w:pStyle w:val="TOC1"/>
        <w:rPr>
          <w:rFonts w:asciiTheme="minorHAnsi" w:eastAsiaTheme="minorEastAsia" w:hAnsiTheme="minorHAnsi" w:cstheme="minorBidi"/>
          <w:b w:val="0"/>
          <w:noProof/>
          <w:color w:val="auto"/>
          <w:sz w:val="22"/>
          <w:szCs w:val="22"/>
        </w:rPr>
      </w:pPr>
      <w:r>
        <w:rPr>
          <w:noProof/>
        </w:rPr>
        <w:t>Levels for Disaster Recovery</w:t>
      </w:r>
      <w:r>
        <w:rPr>
          <w:noProof/>
        </w:rPr>
        <w:tab/>
      </w:r>
      <w:r>
        <w:rPr>
          <w:noProof/>
        </w:rPr>
        <w:fldChar w:fldCharType="begin"/>
      </w:r>
      <w:r>
        <w:rPr>
          <w:noProof/>
        </w:rPr>
        <w:instrText xml:space="preserve"> PAGEREF _Toc439244742 \h </w:instrText>
      </w:r>
      <w:r>
        <w:rPr>
          <w:noProof/>
        </w:rPr>
      </w:r>
      <w:r>
        <w:rPr>
          <w:noProof/>
        </w:rPr>
        <w:fldChar w:fldCharType="separate"/>
      </w:r>
      <w:r>
        <w:rPr>
          <w:noProof/>
        </w:rPr>
        <w:t>15</w:t>
      </w:r>
      <w:r>
        <w:rPr>
          <w:noProof/>
        </w:rPr>
        <w:fldChar w:fldCharType="end"/>
      </w:r>
    </w:p>
    <w:p w14:paraId="567C6DCB" w14:textId="179BA300" w:rsidR="007F7EC6" w:rsidRDefault="007F7EC6">
      <w:pPr>
        <w:pStyle w:val="TOC1"/>
        <w:rPr>
          <w:rFonts w:asciiTheme="minorHAnsi" w:eastAsiaTheme="minorEastAsia" w:hAnsiTheme="minorHAnsi" w:cstheme="minorBidi"/>
          <w:b w:val="0"/>
          <w:noProof/>
          <w:color w:val="auto"/>
          <w:sz w:val="22"/>
          <w:szCs w:val="22"/>
        </w:rPr>
      </w:pPr>
      <w:r>
        <w:rPr>
          <w:noProof/>
        </w:rPr>
        <w:t>Data Quality/Assurance Requirements</w:t>
      </w:r>
      <w:r>
        <w:rPr>
          <w:noProof/>
        </w:rPr>
        <w:tab/>
      </w:r>
      <w:r>
        <w:rPr>
          <w:noProof/>
        </w:rPr>
        <w:fldChar w:fldCharType="begin"/>
      </w:r>
      <w:r>
        <w:rPr>
          <w:noProof/>
        </w:rPr>
        <w:instrText xml:space="preserve"> PAGEREF _Toc439244743 \h </w:instrText>
      </w:r>
      <w:r>
        <w:rPr>
          <w:noProof/>
        </w:rPr>
      </w:r>
      <w:r>
        <w:rPr>
          <w:noProof/>
        </w:rPr>
        <w:fldChar w:fldCharType="separate"/>
      </w:r>
      <w:r>
        <w:rPr>
          <w:noProof/>
        </w:rPr>
        <w:t>15</w:t>
      </w:r>
      <w:r>
        <w:rPr>
          <w:noProof/>
        </w:rPr>
        <w:fldChar w:fldCharType="end"/>
      </w:r>
    </w:p>
    <w:p w14:paraId="7E8CDEE2" w14:textId="152F5926" w:rsidR="007F7EC6" w:rsidRDefault="007F7EC6">
      <w:pPr>
        <w:pStyle w:val="TOC1"/>
        <w:rPr>
          <w:rFonts w:asciiTheme="minorHAnsi" w:eastAsiaTheme="minorEastAsia" w:hAnsiTheme="minorHAnsi" w:cstheme="minorBidi"/>
          <w:b w:val="0"/>
          <w:noProof/>
          <w:color w:val="auto"/>
          <w:sz w:val="22"/>
          <w:szCs w:val="22"/>
        </w:rPr>
      </w:pPr>
      <w:r>
        <w:rPr>
          <w:noProof/>
        </w:rPr>
        <w:t>User Access/Security Requirements</w:t>
      </w:r>
      <w:r>
        <w:rPr>
          <w:noProof/>
        </w:rPr>
        <w:tab/>
      </w:r>
      <w:r>
        <w:rPr>
          <w:noProof/>
        </w:rPr>
        <w:fldChar w:fldCharType="begin"/>
      </w:r>
      <w:r>
        <w:rPr>
          <w:noProof/>
        </w:rPr>
        <w:instrText xml:space="preserve"> PAGEREF _Toc439244744 \h </w:instrText>
      </w:r>
      <w:r>
        <w:rPr>
          <w:noProof/>
        </w:rPr>
      </w:r>
      <w:r>
        <w:rPr>
          <w:noProof/>
        </w:rPr>
        <w:fldChar w:fldCharType="separate"/>
      </w:r>
      <w:r>
        <w:rPr>
          <w:noProof/>
        </w:rPr>
        <w:t>15</w:t>
      </w:r>
      <w:r>
        <w:rPr>
          <w:noProof/>
        </w:rPr>
        <w:fldChar w:fldCharType="end"/>
      </w:r>
    </w:p>
    <w:p w14:paraId="7D4F71A5" w14:textId="3376A4B7" w:rsidR="007F7EC6" w:rsidRDefault="007F7EC6">
      <w:pPr>
        <w:pStyle w:val="TOC1"/>
        <w:rPr>
          <w:rFonts w:asciiTheme="minorHAnsi" w:eastAsiaTheme="minorEastAsia" w:hAnsiTheme="minorHAnsi" w:cstheme="minorBidi"/>
          <w:b w:val="0"/>
          <w:noProof/>
          <w:color w:val="auto"/>
          <w:sz w:val="22"/>
          <w:szCs w:val="22"/>
        </w:rPr>
      </w:pPr>
      <w:r>
        <w:rPr>
          <w:noProof/>
        </w:rPr>
        <w:t>Usability/User Interface Requirements</w:t>
      </w:r>
      <w:r>
        <w:rPr>
          <w:noProof/>
        </w:rPr>
        <w:tab/>
      </w:r>
      <w:r>
        <w:rPr>
          <w:noProof/>
        </w:rPr>
        <w:fldChar w:fldCharType="begin"/>
      </w:r>
      <w:r>
        <w:rPr>
          <w:noProof/>
        </w:rPr>
        <w:instrText xml:space="preserve"> PAGEREF _Toc439244745 \h </w:instrText>
      </w:r>
      <w:r>
        <w:rPr>
          <w:noProof/>
        </w:rPr>
      </w:r>
      <w:r>
        <w:rPr>
          <w:noProof/>
        </w:rPr>
        <w:fldChar w:fldCharType="separate"/>
      </w:r>
      <w:r>
        <w:rPr>
          <w:noProof/>
        </w:rPr>
        <w:t>15</w:t>
      </w:r>
      <w:r>
        <w:rPr>
          <w:noProof/>
        </w:rPr>
        <w:fldChar w:fldCharType="end"/>
      </w:r>
    </w:p>
    <w:p w14:paraId="6BC7B65C" w14:textId="65146EAF" w:rsidR="007F7EC6" w:rsidRDefault="007F7EC6">
      <w:pPr>
        <w:pStyle w:val="TOC1"/>
        <w:rPr>
          <w:rFonts w:asciiTheme="minorHAnsi" w:eastAsiaTheme="minorEastAsia" w:hAnsiTheme="minorHAnsi" w:cstheme="minorBidi"/>
          <w:b w:val="0"/>
          <w:noProof/>
          <w:color w:val="auto"/>
          <w:sz w:val="22"/>
          <w:szCs w:val="22"/>
        </w:rPr>
      </w:pPr>
      <w:r>
        <w:rPr>
          <w:noProof/>
        </w:rPr>
        <w:t>Conceptual Integrity</w:t>
      </w:r>
      <w:r>
        <w:rPr>
          <w:noProof/>
        </w:rPr>
        <w:tab/>
      </w:r>
      <w:r>
        <w:rPr>
          <w:noProof/>
        </w:rPr>
        <w:fldChar w:fldCharType="begin"/>
      </w:r>
      <w:r>
        <w:rPr>
          <w:noProof/>
        </w:rPr>
        <w:instrText xml:space="preserve"> PAGEREF _Toc439244746 \h </w:instrText>
      </w:r>
      <w:r>
        <w:rPr>
          <w:noProof/>
        </w:rPr>
      </w:r>
      <w:r>
        <w:rPr>
          <w:noProof/>
        </w:rPr>
        <w:fldChar w:fldCharType="separate"/>
      </w:r>
      <w:r>
        <w:rPr>
          <w:noProof/>
        </w:rPr>
        <w:t>15</w:t>
      </w:r>
      <w:r>
        <w:rPr>
          <w:noProof/>
        </w:rPr>
        <w:fldChar w:fldCharType="end"/>
      </w:r>
    </w:p>
    <w:p w14:paraId="67ABC528" w14:textId="64901141" w:rsidR="007F7EC6" w:rsidRDefault="007F7EC6">
      <w:pPr>
        <w:pStyle w:val="TOC1"/>
        <w:rPr>
          <w:rFonts w:asciiTheme="minorHAnsi" w:eastAsiaTheme="minorEastAsia" w:hAnsiTheme="minorHAnsi" w:cstheme="minorBidi"/>
          <w:b w:val="0"/>
          <w:noProof/>
          <w:color w:val="auto"/>
          <w:sz w:val="22"/>
          <w:szCs w:val="22"/>
        </w:rPr>
      </w:pPr>
      <w:r>
        <w:rPr>
          <w:noProof/>
        </w:rPr>
        <w:t>Availability</w:t>
      </w:r>
      <w:r>
        <w:rPr>
          <w:noProof/>
        </w:rPr>
        <w:tab/>
      </w:r>
      <w:r>
        <w:rPr>
          <w:noProof/>
        </w:rPr>
        <w:fldChar w:fldCharType="begin"/>
      </w:r>
      <w:r>
        <w:rPr>
          <w:noProof/>
        </w:rPr>
        <w:instrText xml:space="preserve"> PAGEREF _Toc439244747 \h </w:instrText>
      </w:r>
      <w:r>
        <w:rPr>
          <w:noProof/>
        </w:rPr>
      </w:r>
      <w:r>
        <w:rPr>
          <w:noProof/>
        </w:rPr>
        <w:fldChar w:fldCharType="separate"/>
      </w:r>
      <w:r>
        <w:rPr>
          <w:noProof/>
        </w:rPr>
        <w:t>15</w:t>
      </w:r>
      <w:r>
        <w:rPr>
          <w:noProof/>
        </w:rPr>
        <w:fldChar w:fldCharType="end"/>
      </w:r>
    </w:p>
    <w:p w14:paraId="43B7725D" w14:textId="5564519F" w:rsidR="007F7EC6" w:rsidRDefault="007F7EC6">
      <w:pPr>
        <w:pStyle w:val="TOC1"/>
        <w:rPr>
          <w:rFonts w:asciiTheme="minorHAnsi" w:eastAsiaTheme="minorEastAsia" w:hAnsiTheme="minorHAnsi" w:cstheme="minorBidi"/>
          <w:b w:val="0"/>
          <w:noProof/>
          <w:color w:val="auto"/>
          <w:sz w:val="22"/>
          <w:szCs w:val="22"/>
        </w:rPr>
      </w:pPr>
      <w:r>
        <w:rPr>
          <w:noProof/>
        </w:rPr>
        <w:t>Interoperability</w:t>
      </w:r>
      <w:r>
        <w:rPr>
          <w:noProof/>
        </w:rPr>
        <w:tab/>
      </w:r>
      <w:r>
        <w:rPr>
          <w:noProof/>
        </w:rPr>
        <w:fldChar w:fldCharType="begin"/>
      </w:r>
      <w:r>
        <w:rPr>
          <w:noProof/>
        </w:rPr>
        <w:instrText xml:space="preserve"> PAGEREF _Toc439244748 \h </w:instrText>
      </w:r>
      <w:r>
        <w:rPr>
          <w:noProof/>
        </w:rPr>
      </w:r>
      <w:r>
        <w:rPr>
          <w:noProof/>
        </w:rPr>
        <w:fldChar w:fldCharType="separate"/>
      </w:r>
      <w:r>
        <w:rPr>
          <w:noProof/>
        </w:rPr>
        <w:t>16</w:t>
      </w:r>
      <w:r>
        <w:rPr>
          <w:noProof/>
        </w:rPr>
        <w:fldChar w:fldCharType="end"/>
      </w:r>
    </w:p>
    <w:p w14:paraId="6FAB23A9" w14:textId="6FA71504" w:rsidR="007F7EC6" w:rsidRDefault="007F7EC6">
      <w:pPr>
        <w:pStyle w:val="TOC1"/>
        <w:rPr>
          <w:rFonts w:asciiTheme="minorHAnsi" w:eastAsiaTheme="minorEastAsia" w:hAnsiTheme="minorHAnsi" w:cstheme="minorBidi"/>
          <w:b w:val="0"/>
          <w:noProof/>
          <w:color w:val="auto"/>
          <w:sz w:val="22"/>
          <w:szCs w:val="22"/>
        </w:rPr>
      </w:pPr>
      <w:r>
        <w:rPr>
          <w:noProof/>
        </w:rPr>
        <w:t>Manageability</w:t>
      </w:r>
      <w:r>
        <w:rPr>
          <w:noProof/>
        </w:rPr>
        <w:tab/>
      </w:r>
      <w:r>
        <w:rPr>
          <w:noProof/>
        </w:rPr>
        <w:fldChar w:fldCharType="begin"/>
      </w:r>
      <w:r>
        <w:rPr>
          <w:noProof/>
        </w:rPr>
        <w:instrText xml:space="preserve"> PAGEREF _Toc439244749 \h </w:instrText>
      </w:r>
      <w:r>
        <w:rPr>
          <w:noProof/>
        </w:rPr>
      </w:r>
      <w:r>
        <w:rPr>
          <w:noProof/>
        </w:rPr>
        <w:fldChar w:fldCharType="separate"/>
      </w:r>
      <w:r>
        <w:rPr>
          <w:noProof/>
        </w:rPr>
        <w:t>16</w:t>
      </w:r>
      <w:r>
        <w:rPr>
          <w:noProof/>
        </w:rPr>
        <w:fldChar w:fldCharType="end"/>
      </w:r>
    </w:p>
    <w:p w14:paraId="13840E59" w14:textId="3BC2EDD8" w:rsidR="007F7EC6" w:rsidRDefault="007F7EC6">
      <w:pPr>
        <w:pStyle w:val="TOC1"/>
        <w:rPr>
          <w:rFonts w:asciiTheme="minorHAnsi" w:eastAsiaTheme="minorEastAsia" w:hAnsiTheme="minorHAnsi" w:cstheme="minorBidi"/>
          <w:b w:val="0"/>
          <w:noProof/>
          <w:color w:val="auto"/>
          <w:sz w:val="22"/>
          <w:szCs w:val="22"/>
        </w:rPr>
      </w:pPr>
      <w:r>
        <w:rPr>
          <w:noProof/>
        </w:rPr>
        <w:t>Performance</w:t>
      </w:r>
      <w:r>
        <w:rPr>
          <w:noProof/>
        </w:rPr>
        <w:tab/>
      </w:r>
      <w:r>
        <w:rPr>
          <w:noProof/>
        </w:rPr>
        <w:fldChar w:fldCharType="begin"/>
      </w:r>
      <w:r>
        <w:rPr>
          <w:noProof/>
        </w:rPr>
        <w:instrText xml:space="preserve"> PAGEREF _Toc439244750 \h </w:instrText>
      </w:r>
      <w:r>
        <w:rPr>
          <w:noProof/>
        </w:rPr>
      </w:r>
      <w:r>
        <w:rPr>
          <w:noProof/>
        </w:rPr>
        <w:fldChar w:fldCharType="separate"/>
      </w:r>
      <w:r>
        <w:rPr>
          <w:noProof/>
        </w:rPr>
        <w:t>16</w:t>
      </w:r>
      <w:r>
        <w:rPr>
          <w:noProof/>
        </w:rPr>
        <w:fldChar w:fldCharType="end"/>
      </w:r>
    </w:p>
    <w:p w14:paraId="4C271ADD" w14:textId="7637F94F" w:rsidR="007F7EC6" w:rsidRDefault="007F7EC6">
      <w:pPr>
        <w:pStyle w:val="TOC1"/>
        <w:rPr>
          <w:rFonts w:asciiTheme="minorHAnsi" w:eastAsiaTheme="minorEastAsia" w:hAnsiTheme="minorHAnsi" w:cstheme="minorBidi"/>
          <w:b w:val="0"/>
          <w:noProof/>
          <w:color w:val="auto"/>
          <w:sz w:val="22"/>
          <w:szCs w:val="22"/>
        </w:rPr>
      </w:pPr>
      <w:r>
        <w:rPr>
          <w:noProof/>
        </w:rPr>
        <w:t>Reliability</w:t>
      </w:r>
      <w:r>
        <w:rPr>
          <w:noProof/>
        </w:rPr>
        <w:tab/>
      </w:r>
      <w:r>
        <w:rPr>
          <w:noProof/>
        </w:rPr>
        <w:fldChar w:fldCharType="begin"/>
      </w:r>
      <w:r>
        <w:rPr>
          <w:noProof/>
        </w:rPr>
        <w:instrText xml:space="preserve"> PAGEREF _Toc439244751 \h </w:instrText>
      </w:r>
      <w:r>
        <w:rPr>
          <w:noProof/>
        </w:rPr>
      </w:r>
      <w:r>
        <w:rPr>
          <w:noProof/>
        </w:rPr>
        <w:fldChar w:fldCharType="separate"/>
      </w:r>
      <w:r>
        <w:rPr>
          <w:noProof/>
        </w:rPr>
        <w:t>17</w:t>
      </w:r>
      <w:r>
        <w:rPr>
          <w:noProof/>
        </w:rPr>
        <w:fldChar w:fldCharType="end"/>
      </w:r>
    </w:p>
    <w:p w14:paraId="133E6269" w14:textId="3ADC172B" w:rsidR="007F7EC6" w:rsidRDefault="007F7EC6">
      <w:pPr>
        <w:pStyle w:val="TOC1"/>
        <w:rPr>
          <w:rFonts w:asciiTheme="minorHAnsi" w:eastAsiaTheme="minorEastAsia" w:hAnsiTheme="minorHAnsi" w:cstheme="minorBidi"/>
          <w:b w:val="0"/>
          <w:noProof/>
          <w:color w:val="auto"/>
          <w:sz w:val="22"/>
          <w:szCs w:val="22"/>
        </w:rPr>
      </w:pPr>
      <w:r>
        <w:rPr>
          <w:noProof/>
        </w:rPr>
        <w:t>Security</w:t>
      </w:r>
      <w:r>
        <w:rPr>
          <w:noProof/>
        </w:rPr>
        <w:tab/>
      </w:r>
      <w:r>
        <w:rPr>
          <w:noProof/>
        </w:rPr>
        <w:fldChar w:fldCharType="begin"/>
      </w:r>
      <w:r>
        <w:rPr>
          <w:noProof/>
        </w:rPr>
        <w:instrText xml:space="preserve"> PAGEREF _Toc439244752 \h </w:instrText>
      </w:r>
      <w:r>
        <w:rPr>
          <w:noProof/>
        </w:rPr>
      </w:r>
      <w:r>
        <w:rPr>
          <w:noProof/>
        </w:rPr>
        <w:fldChar w:fldCharType="separate"/>
      </w:r>
      <w:r>
        <w:rPr>
          <w:noProof/>
        </w:rPr>
        <w:t>17</w:t>
      </w:r>
      <w:r>
        <w:rPr>
          <w:noProof/>
        </w:rPr>
        <w:fldChar w:fldCharType="end"/>
      </w:r>
    </w:p>
    <w:p w14:paraId="5B520C9E" w14:textId="01247BCE" w:rsidR="007F7EC6" w:rsidRDefault="007F7EC6">
      <w:pPr>
        <w:pStyle w:val="TOC1"/>
        <w:rPr>
          <w:rFonts w:asciiTheme="minorHAnsi" w:eastAsiaTheme="minorEastAsia" w:hAnsiTheme="minorHAnsi" w:cstheme="minorBidi"/>
          <w:b w:val="0"/>
          <w:noProof/>
          <w:color w:val="auto"/>
          <w:sz w:val="22"/>
          <w:szCs w:val="22"/>
        </w:rPr>
      </w:pPr>
      <w:r>
        <w:rPr>
          <w:noProof/>
        </w:rPr>
        <w:t>Supportability</w:t>
      </w:r>
      <w:r>
        <w:rPr>
          <w:noProof/>
        </w:rPr>
        <w:tab/>
      </w:r>
      <w:r>
        <w:rPr>
          <w:noProof/>
        </w:rPr>
        <w:fldChar w:fldCharType="begin"/>
      </w:r>
      <w:r>
        <w:rPr>
          <w:noProof/>
        </w:rPr>
        <w:instrText xml:space="preserve"> PAGEREF _Toc439244753 \h </w:instrText>
      </w:r>
      <w:r>
        <w:rPr>
          <w:noProof/>
        </w:rPr>
      </w:r>
      <w:r>
        <w:rPr>
          <w:noProof/>
        </w:rPr>
        <w:fldChar w:fldCharType="separate"/>
      </w:r>
      <w:r>
        <w:rPr>
          <w:noProof/>
        </w:rPr>
        <w:t>17</w:t>
      </w:r>
      <w:r>
        <w:rPr>
          <w:noProof/>
        </w:rPr>
        <w:fldChar w:fldCharType="end"/>
      </w:r>
    </w:p>
    <w:p w14:paraId="75BAE542" w14:textId="497932A8" w:rsidR="007F7EC6" w:rsidRDefault="007F7EC6">
      <w:pPr>
        <w:pStyle w:val="TOC1"/>
        <w:rPr>
          <w:rFonts w:asciiTheme="minorHAnsi" w:eastAsiaTheme="minorEastAsia" w:hAnsiTheme="minorHAnsi" w:cstheme="minorBidi"/>
          <w:b w:val="0"/>
          <w:noProof/>
          <w:color w:val="auto"/>
          <w:sz w:val="22"/>
          <w:szCs w:val="22"/>
        </w:rPr>
      </w:pPr>
      <w:r>
        <w:rPr>
          <w:noProof/>
        </w:rPr>
        <w:t>Usability</w:t>
      </w:r>
      <w:r>
        <w:rPr>
          <w:noProof/>
        </w:rPr>
        <w:tab/>
      </w:r>
      <w:r>
        <w:rPr>
          <w:noProof/>
        </w:rPr>
        <w:fldChar w:fldCharType="begin"/>
      </w:r>
      <w:r>
        <w:rPr>
          <w:noProof/>
        </w:rPr>
        <w:instrText xml:space="preserve"> PAGEREF _Toc439244754 \h </w:instrText>
      </w:r>
      <w:r>
        <w:rPr>
          <w:noProof/>
        </w:rPr>
      </w:r>
      <w:r>
        <w:rPr>
          <w:noProof/>
        </w:rPr>
        <w:fldChar w:fldCharType="separate"/>
      </w:r>
      <w:r>
        <w:rPr>
          <w:noProof/>
        </w:rPr>
        <w:t>18</w:t>
      </w:r>
      <w:r>
        <w:rPr>
          <w:noProof/>
        </w:rPr>
        <w:fldChar w:fldCharType="end"/>
      </w:r>
    </w:p>
    <w:p w14:paraId="1DFA0958" w14:textId="78163311" w:rsidR="007F7EC6" w:rsidRDefault="007F7EC6">
      <w:pPr>
        <w:pStyle w:val="TOC1"/>
        <w:rPr>
          <w:rFonts w:asciiTheme="minorHAnsi" w:eastAsiaTheme="minorEastAsia" w:hAnsiTheme="minorHAnsi" w:cstheme="minorBidi"/>
          <w:b w:val="0"/>
          <w:noProof/>
          <w:color w:val="auto"/>
          <w:sz w:val="22"/>
          <w:szCs w:val="22"/>
        </w:rPr>
      </w:pPr>
      <w:r>
        <w:rPr>
          <w:noProof/>
        </w:rPr>
        <w:t>Documentation</w:t>
      </w:r>
      <w:r>
        <w:rPr>
          <w:noProof/>
        </w:rPr>
        <w:tab/>
      </w:r>
      <w:r>
        <w:rPr>
          <w:noProof/>
        </w:rPr>
        <w:fldChar w:fldCharType="begin"/>
      </w:r>
      <w:r>
        <w:rPr>
          <w:noProof/>
        </w:rPr>
        <w:instrText xml:space="preserve"> PAGEREF _Toc439244755 \h </w:instrText>
      </w:r>
      <w:r>
        <w:rPr>
          <w:noProof/>
        </w:rPr>
      </w:r>
      <w:r>
        <w:rPr>
          <w:noProof/>
        </w:rPr>
        <w:fldChar w:fldCharType="separate"/>
      </w:r>
      <w:r>
        <w:rPr>
          <w:noProof/>
        </w:rPr>
        <w:t>18</w:t>
      </w:r>
      <w:r>
        <w:rPr>
          <w:noProof/>
        </w:rPr>
        <w:fldChar w:fldCharType="end"/>
      </w:r>
    </w:p>
    <w:p w14:paraId="151971CE" w14:textId="7D44417D" w:rsidR="004F3A80" w:rsidRDefault="00F9394A" w:rsidP="00B26F8F">
      <w:pPr>
        <w:pStyle w:val="TOC1"/>
      </w:pPr>
      <w:r>
        <w:fldChar w:fldCharType="end"/>
      </w:r>
    </w:p>
    <w:p w14:paraId="245DEF49" w14:textId="77777777" w:rsidR="00F9394A" w:rsidRPr="00F9394A" w:rsidRDefault="00F9394A" w:rsidP="00F9394A">
      <w:pPr>
        <w:pStyle w:val="BodyText"/>
        <w:sectPr w:rsidR="00F9394A" w:rsidRPr="00F9394A" w:rsidSect="00F56AC1">
          <w:footerReference w:type="default" r:id="rId13"/>
          <w:pgSz w:w="12240" w:h="15840" w:code="1"/>
          <w:pgMar w:top="1440" w:right="1440" w:bottom="1440" w:left="1440" w:header="720" w:footer="720" w:gutter="0"/>
          <w:pgNumType w:fmt="lowerRoman"/>
          <w:cols w:space="720"/>
          <w:docGrid w:linePitch="360"/>
        </w:sectPr>
      </w:pPr>
    </w:p>
    <w:p w14:paraId="0C2FB292" w14:textId="77777777" w:rsidR="00D74721" w:rsidRDefault="00D74721" w:rsidP="00D74721">
      <w:pPr>
        <w:pStyle w:val="Heading1"/>
      </w:pPr>
      <w:bookmarkStart w:id="4" w:name="_Toc433775688"/>
      <w:bookmarkStart w:id="5" w:name="_Toc438119418"/>
      <w:bookmarkStart w:id="6" w:name="_Toc439244710"/>
      <w:bookmarkEnd w:id="0"/>
      <w:r>
        <w:t>Introduction</w:t>
      </w:r>
      <w:bookmarkEnd w:id="4"/>
      <w:bookmarkEnd w:id="5"/>
      <w:bookmarkEnd w:id="6"/>
    </w:p>
    <w:p w14:paraId="43980318" w14:textId="0192A739" w:rsidR="009C02E6" w:rsidRDefault="00CB2C29" w:rsidP="009C02E6">
      <w:r>
        <w:t>L</w:t>
      </w:r>
      <w:r w:rsidR="0018422D" w:rsidRPr="00142873">
        <w:t>ea</w:t>
      </w:r>
      <w:r w:rsidR="009C02E6">
        <w:t>dership at the VA</w:t>
      </w:r>
      <w:r w:rsidR="00ED6557">
        <w:t>s</w:t>
      </w:r>
      <w:r w:rsidR="009C02E6">
        <w:t xml:space="preserve"> Grassroots Innovations </w:t>
      </w:r>
      <w:r w:rsidR="004F78C7">
        <w:t>Program, a</w:t>
      </w:r>
      <w:r w:rsidR="009C02E6">
        <w:t xml:space="preserve"> cooperative effort between the Chief Technology Officer, the Health and Medical Informatics Office</w:t>
      </w:r>
      <w:r w:rsidR="009D2C63">
        <w:t>,</w:t>
      </w:r>
      <w:r w:rsidR="009C02E6">
        <w:t xml:space="preserve"> and the VAs Office of Information and Technology (OI&amp;T) </w:t>
      </w:r>
      <w:r w:rsidR="009D2C63">
        <w:t>provided</w:t>
      </w:r>
      <w:r w:rsidR="009C02E6">
        <w:t xml:space="preserve"> innovators (VA employees) with a </w:t>
      </w:r>
      <w:r w:rsidR="009D2C63">
        <w:t>forum</w:t>
      </w:r>
      <w:r w:rsidR="009C02E6">
        <w:t xml:space="preserve"> to propose new opportunities and to develop </w:t>
      </w:r>
      <w:r w:rsidR="00ED6557">
        <w:t>new</w:t>
      </w:r>
      <w:r w:rsidR="009C02E6">
        <w:t xml:space="preserve"> ideas into functional prototypes.</w:t>
      </w:r>
    </w:p>
    <w:p w14:paraId="68659DF7" w14:textId="01C56B2F" w:rsidR="009C02E6" w:rsidRDefault="009C02E6" w:rsidP="009C02E6">
      <w:r>
        <w:t>There are two (2) separate phases to the Innovations Program</w:t>
      </w:r>
      <w:r w:rsidR="006529EA">
        <w:t xml:space="preserve">. </w:t>
      </w:r>
      <w:r w:rsidR="009D2C63">
        <w:t>The low bar phase is a proof-</w:t>
      </w:r>
      <w:r>
        <w:t>of</w:t>
      </w:r>
      <w:r w:rsidR="009D2C63">
        <w:t>-</w:t>
      </w:r>
      <w:r>
        <w:t xml:space="preserve">concept phase </w:t>
      </w:r>
      <w:r w:rsidR="009D2C63">
        <w:t>where</w:t>
      </w:r>
      <w:r>
        <w:t xml:space="preserve"> all work </w:t>
      </w:r>
      <w:r w:rsidR="00ED6557">
        <w:t>is</w:t>
      </w:r>
      <w:r w:rsidR="00BE213D">
        <w:t xml:space="preserve"> accomplished outside of the VA</w:t>
      </w:r>
      <w:r>
        <w:t>s network in a VA virtual testing envi</w:t>
      </w:r>
      <w:r w:rsidR="006529EA">
        <w:t xml:space="preserve">ronment (Innovations Sandbox). </w:t>
      </w:r>
      <w:r>
        <w:t>The high bar phase occurs when a concept is moved to a developmental/production environment after the proof of concept has been developed, tested</w:t>
      </w:r>
      <w:r w:rsidR="009D2C63">
        <w:t>,</w:t>
      </w:r>
      <w:r>
        <w:t xml:space="preserve"> and approv</w:t>
      </w:r>
      <w:r w:rsidR="00ED6557">
        <w:t>ed for full scale deployment</w:t>
      </w:r>
      <w:r w:rsidR="00BE213D">
        <w:t>.</w:t>
      </w:r>
    </w:p>
    <w:p w14:paraId="51CBC358" w14:textId="4544A23D" w:rsidR="00BE213D" w:rsidRDefault="00BE213D" w:rsidP="0018422D">
      <w:r>
        <w:t xml:space="preserve">In 2014, the VA engaged The BITS Group to execute the low bar phase for the development of </w:t>
      </w:r>
      <w:r w:rsidR="004F78C7">
        <w:t>a proof</w:t>
      </w:r>
      <w:r>
        <w:t xml:space="preserve"> of concept/prototype known as OneVA Pharmacy. OneVA Pharmacy </w:t>
      </w:r>
      <w:r w:rsidR="0018422D" w:rsidRPr="00142873">
        <w:t>provide</w:t>
      </w:r>
      <w:r>
        <w:t>s</w:t>
      </w:r>
      <w:r w:rsidR="0018422D" w:rsidRPr="00142873">
        <w:t xml:space="preserve"> the Department of Veterans Health Administration (VHA) the capability to allow Veterans travelling across the United States to </w:t>
      </w:r>
      <w:r w:rsidR="00ED6557">
        <w:t xml:space="preserve">refill </w:t>
      </w:r>
      <w:r w:rsidR="0018422D" w:rsidRPr="00142873">
        <w:t>active VA pr</w:t>
      </w:r>
      <w:r w:rsidR="0018422D">
        <w:t xml:space="preserve">escriptions </w:t>
      </w:r>
      <w:r w:rsidR="00A822E0">
        <w:t>at any VA p</w:t>
      </w:r>
      <w:r w:rsidR="0018422D" w:rsidRPr="00142873">
        <w:t>harmacy regardless of whe</w:t>
      </w:r>
      <w:r>
        <w:t>re the prescription originated.</w:t>
      </w:r>
    </w:p>
    <w:p w14:paraId="31370097" w14:textId="474344E0" w:rsidR="0018422D" w:rsidRPr="00142873" w:rsidRDefault="009D2C63" w:rsidP="0018422D">
      <w:r>
        <w:t xml:space="preserve">The </w:t>
      </w:r>
      <w:r w:rsidR="00BE213D" w:rsidRPr="00142873">
        <w:t>OneVA Pharmacy</w:t>
      </w:r>
      <w:r w:rsidR="00BE213D" w:rsidRPr="00142873">
        <w:rPr>
          <w:i/>
        </w:rPr>
        <w:t xml:space="preserve"> </w:t>
      </w:r>
      <w:r w:rsidR="00BE213D" w:rsidRPr="00E34DC5">
        <w:t>Implementation</w:t>
      </w:r>
      <w:r w:rsidR="00BE213D" w:rsidRPr="00142873">
        <w:t xml:space="preserve"> project </w:t>
      </w:r>
      <w:r>
        <w:t xml:space="preserve">is the high bar phase of the initiative. </w:t>
      </w:r>
      <w:r w:rsidR="0018422D">
        <w:t xml:space="preserve">The </w:t>
      </w:r>
      <w:r w:rsidR="0018422D" w:rsidRPr="00142873">
        <w:t>OneVA Pharmacy</w:t>
      </w:r>
      <w:r w:rsidR="0018422D" w:rsidRPr="00142873">
        <w:rPr>
          <w:i/>
        </w:rPr>
        <w:t xml:space="preserve"> </w:t>
      </w:r>
      <w:r w:rsidR="0018422D" w:rsidRPr="00E34DC5">
        <w:t>Implementation</w:t>
      </w:r>
      <w:r w:rsidR="0018422D" w:rsidRPr="00142873">
        <w:t xml:space="preserve"> project modifies the existing </w:t>
      </w:r>
      <w:r w:rsidR="00160E4A">
        <w:t xml:space="preserve">proof-of-concept </w:t>
      </w:r>
      <w:r w:rsidR="0018422D" w:rsidRPr="00142873">
        <w:t>software</w:t>
      </w:r>
      <w:r w:rsidR="00160E4A">
        <w:t xml:space="preserve">’s </w:t>
      </w:r>
      <w:r w:rsidR="0018422D" w:rsidRPr="00142873">
        <w:t>capability</w:t>
      </w:r>
      <w:r w:rsidR="00160E4A">
        <w:t xml:space="preserve"> by including the requirement</w:t>
      </w:r>
      <w:r>
        <w:t>s contained within its Project Work Statement (PWS)</w:t>
      </w:r>
      <w:r w:rsidR="00160E4A">
        <w:t>,</w:t>
      </w:r>
      <w:r w:rsidR="0018422D" w:rsidRPr="00142873">
        <w:t xml:space="preserve"> includes </w:t>
      </w:r>
      <w:r>
        <w:t xml:space="preserve">integration into </w:t>
      </w:r>
      <w:r w:rsidR="0080060E">
        <w:t xml:space="preserve">Veterans Health </w:t>
      </w:r>
      <w:r w:rsidR="0080060E" w:rsidRPr="00174BE5">
        <w:t xml:space="preserve">Information Systems </w:t>
      </w:r>
      <w:r w:rsidR="0080060E">
        <w:t xml:space="preserve">and Technology </w:t>
      </w:r>
      <w:r w:rsidR="0080060E" w:rsidRPr="00174BE5">
        <w:t>Architecture</w:t>
      </w:r>
      <w:r w:rsidR="0080060E">
        <w:t xml:space="preserve"> (</w:t>
      </w:r>
      <w:r>
        <w:t>VistA</w:t>
      </w:r>
      <w:r w:rsidR="0080060E">
        <w:t>)</w:t>
      </w:r>
      <w:r w:rsidR="00160E4A">
        <w:t xml:space="preserve">, </w:t>
      </w:r>
      <w:r w:rsidR="0018422D" w:rsidRPr="00142873">
        <w:t>development of documentation</w:t>
      </w:r>
      <w:r w:rsidR="00160E4A">
        <w:t>, and training</w:t>
      </w:r>
      <w:r w:rsidR="0018422D" w:rsidRPr="00142873">
        <w:t xml:space="preserve"> to support a national rollout in March 2016.</w:t>
      </w:r>
    </w:p>
    <w:p w14:paraId="261E5C47" w14:textId="1AB1A71A" w:rsidR="0018422D" w:rsidRPr="00142873" w:rsidRDefault="0018422D" w:rsidP="0018422D">
      <w:r w:rsidRPr="00142873">
        <w:t xml:space="preserve">OneVA Pharmacy provides a foundation to build and extend new capabilities to the Veteran, who are better served by integrating virtual care into pharmacies, using technology to close the gap between the previous quality of information, and the Veteran's level of engagement. A well-designed OneVA Pharmacy builds upon the history of </w:t>
      </w:r>
      <w:r>
        <w:t xml:space="preserve">the </w:t>
      </w:r>
      <w:r w:rsidRPr="00142873">
        <w:t>VHA and advances in modern technology</w:t>
      </w:r>
      <w:r w:rsidR="006529EA">
        <w:t>,</w:t>
      </w:r>
      <w:r w:rsidRPr="00142873">
        <w:t xml:space="preserve"> to allow Veterans to take a more active role in their own health care.</w:t>
      </w:r>
    </w:p>
    <w:p w14:paraId="75C6C4D7" w14:textId="77777777" w:rsidR="00D74721" w:rsidRDefault="00D74721" w:rsidP="00D74721">
      <w:pPr>
        <w:pStyle w:val="Heading2"/>
      </w:pPr>
      <w:bookmarkStart w:id="7" w:name="_Toc433775689"/>
      <w:bookmarkStart w:id="8" w:name="_Toc438119419"/>
      <w:bookmarkStart w:id="9" w:name="_Toc439244711"/>
      <w:r>
        <w:t>Purpose</w:t>
      </w:r>
      <w:bookmarkEnd w:id="7"/>
      <w:bookmarkEnd w:id="8"/>
      <w:bookmarkEnd w:id="9"/>
    </w:p>
    <w:p w14:paraId="657A5D05" w14:textId="1D91C20E" w:rsidR="000849E7" w:rsidRDefault="000849E7" w:rsidP="000849E7">
      <w:r>
        <w:t>The purpose of the Requirement Specification Document (</w:t>
      </w:r>
      <w:r w:rsidRPr="004F0890">
        <w:t>RSD</w:t>
      </w:r>
      <w:r>
        <w:t>)</w:t>
      </w:r>
      <w:r w:rsidRPr="004F0890">
        <w:t xml:space="preserve"> is to document the </w:t>
      </w:r>
      <w:r w:rsidR="00160E4A">
        <w:t xml:space="preserve">business rules and </w:t>
      </w:r>
      <w:r>
        <w:t>requirements for the implementation of the OneVA Pharmacy proof-of-concept into the production VistA environment.</w:t>
      </w:r>
    </w:p>
    <w:p w14:paraId="224F7ED5" w14:textId="77777777" w:rsidR="000849E7" w:rsidRDefault="000849E7" w:rsidP="000849E7">
      <w:r w:rsidRPr="004F0890">
        <w:t>Intended audi</w:t>
      </w:r>
      <w:r>
        <w:t>ences for the RSD are the OneVA</w:t>
      </w:r>
      <w:r w:rsidRPr="004F0890">
        <w:t xml:space="preserve"> </w:t>
      </w:r>
      <w:r>
        <w:t xml:space="preserve">Pharmacy </w:t>
      </w:r>
      <w:r w:rsidRPr="004F0890">
        <w:t xml:space="preserve">project stakeholders, Veterans Health Administration (VHA) </w:t>
      </w:r>
      <w:r>
        <w:t xml:space="preserve">Pharmacy </w:t>
      </w:r>
      <w:r w:rsidRPr="004F0890">
        <w:t xml:space="preserve">subject matter experts (SMEs), and VA Office of Information </w:t>
      </w:r>
      <w:r>
        <w:t xml:space="preserve">&amp; </w:t>
      </w:r>
      <w:r w:rsidRPr="004F0890">
        <w:t>Technology (OI</w:t>
      </w:r>
      <w:r>
        <w:t>&amp;</w:t>
      </w:r>
      <w:r w:rsidRPr="004F0890">
        <w:t>T).</w:t>
      </w:r>
    </w:p>
    <w:p w14:paraId="5EC16813" w14:textId="77777777" w:rsidR="00D74721" w:rsidRDefault="00D74721" w:rsidP="00D74721">
      <w:pPr>
        <w:pStyle w:val="Heading2"/>
      </w:pPr>
      <w:bookmarkStart w:id="10" w:name="_Toc433775690"/>
      <w:bookmarkStart w:id="11" w:name="_Toc438119420"/>
      <w:bookmarkStart w:id="12" w:name="_Toc439244712"/>
      <w:r>
        <w:t>Scope</w:t>
      </w:r>
      <w:bookmarkEnd w:id="10"/>
      <w:bookmarkEnd w:id="11"/>
      <w:bookmarkEnd w:id="12"/>
    </w:p>
    <w:p w14:paraId="03C198EB" w14:textId="5B5FA82A" w:rsidR="00CA4B49" w:rsidRDefault="000849E7" w:rsidP="000849E7">
      <w:r w:rsidRPr="004F0890">
        <w:t xml:space="preserve">The scope of the RSD is to document the </w:t>
      </w:r>
      <w:r w:rsidR="00160E4A">
        <w:t xml:space="preserve">“as-is” requirements contained in the </w:t>
      </w:r>
      <w:r w:rsidR="00A822E0">
        <w:t xml:space="preserve">OneVA Pharmacy </w:t>
      </w:r>
      <w:r w:rsidR="00160E4A">
        <w:t xml:space="preserve">proof-of-concept module and the </w:t>
      </w:r>
      <w:r>
        <w:t>modifications being applied</w:t>
      </w:r>
      <w:r w:rsidR="00CA4B49">
        <w:t xml:space="preserve"> to expand the software’s</w:t>
      </w:r>
      <w:r>
        <w:t xml:space="preserve"> functionality</w:t>
      </w:r>
      <w:r w:rsidR="00CA4B49">
        <w:t xml:space="preserve">, based on the requirements documented in the OneVA Pharmacy </w:t>
      </w:r>
      <w:r w:rsidR="00CA4B49" w:rsidRPr="00E34DC5">
        <w:t>Implementation</w:t>
      </w:r>
      <w:r w:rsidR="00A822E0">
        <w:t xml:space="preserve"> PWS</w:t>
      </w:r>
      <w:r w:rsidR="00CA4B49">
        <w:t>.</w:t>
      </w:r>
    </w:p>
    <w:p w14:paraId="190910FD" w14:textId="13B7E8FD" w:rsidR="00CA4B49" w:rsidRDefault="000849E7" w:rsidP="000849E7">
      <w:r>
        <w:t xml:space="preserve">OneVA Pharmacy </w:t>
      </w:r>
      <w:r w:rsidRPr="00883953">
        <w:t xml:space="preserve">provides </w:t>
      </w:r>
      <w:r>
        <w:t xml:space="preserve">VistA the </w:t>
      </w:r>
      <w:r w:rsidRPr="00883953">
        <w:t xml:space="preserve">functionality </w:t>
      </w:r>
      <w:r>
        <w:t xml:space="preserve">to allow </w:t>
      </w:r>
      <w:r w:rsidR="00A822E0">
        <w:t>p</w:t>
      </w:r>
      <w:r w:rsidR="00CA4B49">
        <w:t>harmacists to refill a</w:t>
      </w:r>
      <w:r w:rsidR="00A822E0">
        <w:t xml:space="preserve"> prescription at any VA p</w:t>
      </w:r>
      <w:r>
        <w:t>harmacy location. It decrements the patients number of remaining refill</w:t>
      </w:r>
      <w:r w:rsidR="00CA4B49">
        <w:t>s</w:t>
      </w:r>
      <w:r w:rsidR="00A822E0">
        <w:t>’</w:t>
      </w:r>
      <w:r>
        <w:t xml:space="preserve"> balance at the originating pharmacy and manages controlled substances by displaying a message that a controlled substance cannot be refilled outside of the orig</w:t>
      </w:r>
      <w:r w:rsidR="00CA4B49">
        <w:t>inating pharmacy. The proof-of-concept</w:t>
      </w:r>
      <w:r w:rsidR="00A822E0">
        <w:t xml:space="preserve"> software</w:t>
      </w:r>
      <w:r>
        <w:t xml:space="preserve"> will be modified to </w:t>
      </w:r>
      <w:r w:rsidR="00AB3DAD">
        <w:t>utilize</w:t>
      </w:r>
      <w:r>
        <w:t xml:space="preserve"> a middleware</w:t>
      </w:r>
      <w:r w:rsidR="007940BD">
        <w:t xml:space="preserve"> model that meets One-VA Technical Reference Model list of approved technologies</w:t>
      </w:r>
      <w:r w:rsidR="00CA4B49">
        <w:t>.</w:t>
      </w:r>
    </w:p>
    <w:p w14:paraId="3CC291AC" w14:textId="08F84E5C" w:rsidR="000849E7" w:rsidRPr="005F70F0" w:rsidRDefault="000849E7" w:rsidP="000849E7">
      <w:r>
        <w:t xml:space="preserve">Project </w:t>
      </w:r>
      <w:r w:rsidR="00CA4B49">
        <w:t xml:space="preserve">and training </w:t>
      </w:r>
      <w:r>
        <w:t xml:space="preserve">documentation will be developed and testing </w:t>
      </w:r>
      <w:r w:rsidR="00CA4B49">
        <w:t xml:space="preserve">best </w:t>
      </w:r>
      <w:r>
        <w:t xml:space="preserve">practices will be executed. Training will be conducted for the product in accordance with an Initial Operating Capability (IOC) delivery. Project Management Accountability </w:t>
      </w:r>
      <w:r w:rsidR="00AB3DAD">
        <w:t>System</w:t>
      </w:r>
      <w:r>
        <w:t xml:space="preserve"> (PMAS) documents consistent with the identified approach will be delivered to the VA.</w:t>
      </w:r>
    </w:p>
    <w:p w14:paraId="0F5B3520" w14:textId="77777777" w:rsidR="00D74721" w:rsidRDefault="00D74721" w:rsidP="00D74721">
      <w:pPr>
        <w:pStyle w:val="Heading2"/>
      </w:pPr>
      <w:bookmarkStart w:id="13" w:name="_Toc433775691"/>
      <w:bookmarkStart w:id="14" w:name="_Toc438119421"/>
      <w:bookmarkStart w:id="15" w:name="_Toc439244713"/>
      <w:r>
        <w:t>References</w:t>
      </w:r>
      <w:bookmarkEnd w:id="13"/>
      <w:bookmarkEnd w:id="14"/>
      <w:bookmarkEnd w:id="15"/>
    </w:p>
    <w:p w14:paraId="3911C499" w14:textId="77777777" w:rsidR="000849E7" w:rsidRDefault="000849E7" w:rsidP="000849E7">
      <w:r>
        <w:t>Reference material includes the following:</w:t>
      </w:r>
    </w:p>
    <w:p w14:paraId="79AFEF5B" w14:textId="77777777" w:rsidR="000849E7" w:rsidRDefault="000849E7" w:rsidP="005A7D08">
      <w:pPr>
        <w:pStyle w:val="ListParagraph"/>
        <w:numPr>
          <w:ilvl w:val="0"/>
          <w:numId w:val="24"/>
        </w:numPr>
      </w:pPr>
      <w:r>
        <w:t xml:space="preserve">OneVA Pharmacy </w:t>
      </w:r>
      <w:r w:rsidRPr="006D6063">
        <w:t>Performance Work Statement (PWS)</w:t>
      </w:r>
    </w:p>
    <w:p w14:paraId="6D7E64BA" w14:textId="77777777" w:rsidR="000849E7" w:rsidRPr="005F70F0" w:rsidRDefault="000849E7" w:rsidP="005A7D08">
      <w:pPr>
        <w:pStyle w:val="ListParagraph"/>
        <w:numPr>
          <w:ilvl w:val="0"/>
          <w:numId w:val="24"/>
        </w:numPr>
      </w:pPr>
      <w:r>
        <w:t>Contractor Project Management Plan (PMP)</w:t>
      </w:r>
    </w:p>
    <w:p w14:paraId="24EB185A" w14:textId="0B6A6AE1" w:rsidR="00D74721" w:rsidRPr="0080060E" w:rsidRDefault="00547564" w:rsidP="005A7D08">
      <w:pPr>
        <w:pStyle w:val="ListParagraph"/>
        <w:numPr>
          <w:ilvl w:val="0"/>
          <w:numId w:val="24"/>
        </w:numPr>
        <w:rPr>
          <w:rStyle w:val="R4Char"/>
        </w:rPr>
      </w:pPr>
      <w:hyperlink r:id="rId14" w:tooltip="WorldVistA Prescription Status Link" w:history="1">
        <w:r w:rsidR="000849E7" w:rsidRPr="00142873">
          <w:rPr>
            <w:rStyle w:val="Hyperlink"/>
            <w:szCs w:val="20"/>
          </w:rPr>
          <w:t>WorldVistA Prescription Stat</w:t>
        </w:r>
        <w:r w:rsidR="000849E7" w:rsidRPr="00142873">
          <w:rPr>
            <w:rStyle w:val="Hyperlink"/>
            <w:szCs w:val="20"/>
          </w:rPr>
          <w:t>u</w:t>
        </w:r>
        <w:r w:rsidR="000849E7" w:rsidRPr="00142873">
          <w:rPr>
            <w:rStyle w:val="Hyperlink"/>
            <w:szCs w:val="20"/>
          </w:rPr>
          <w:t>s</w:t>
        </w:r>
      </w:hyperlink>
    </w:p>
    <w:p w14:paraId="111384BB" w14:textId="77777777" w:rsidR="00B26F8F" w:rsidRDefault="00B26F8F" w:rsidP="00B26F8F">
      <w:pPr>
        <w:pStyle w:val="Heading2"/>
        <w:spacing w:before="120"/>
      </w:pPr>
      <w:bookmarkStart w:id="16" w:name="_Toc407633976"/>
      <w:bookmarkStart w:id="17" w:name="_Toc426954170"/>
      <w:bookmarkStart w:id="18" w:name="_Toc435165983"/>
      <w:bookmarkStart w:id="19" w:name="_Toc439244714"/>
      <w:r>
        <w:t>Acronyms and Abbreviations</w:t>
      </w:r>
      <w:bookmarkEnd w:id="16"/>
      <w:bookmarkEnd w:id="17"/>
      <w:bookmarkEnd w:id="18"/>
      <w:bookmarkEnd w:id="19"/>
    </w:p>
    <w:p w14:paraId="34D7BA13" w14:textId="77777777" w:rsidR="00B26F8F" w:rsidRDefault="00B26F8F" w:rsidP="00B26F8F">
      <w:r w:rsidRPr="00614783">
        <w:t>The following table provides the list of acronyms used throughout the document along with their descriptions</w:t>
      </w:r>
      <w:r>
        <w:t>.</w:t>
      </w:r>
    </w:p>
    <w:p w14:paraId="530A30F6" w14:textId="77777777" w:rsidR="00B26F8F" w:rsidRDefault="00B26F8F" w:rsidP="00B26F8F">
      <w:pPr>
        <w:pStyle w:val="Caption"/>
        <w:jc w:val="center"/>
      </w:pPr>
      <w:bookmarkStart w:id="20" w:name="_Toc407630697"/>
      <w:bookmarkStart w:id="21" w:name="_Toc426541141"/>
      <w:bookmarkStart w:id="22" w:name="_Toc435166194"/>
      <w:r>
        <w:t xml:space="preserve">Table </w:t>
      </w:r>
      <w:fldSimple w:instr=" SEQ Table \* ARABIC ">
        <w:r>
          <w:rPr>
            <w:noProof/>
          </w:rPr>
          <w:t>1</w:t>
        </w:r>
      </w:fldSimple>
      <w:r>
        <w:rPr>
          <w:noProof/>
        </w:rPr>
        <w:t>:</w:t>
      </w:r>
      <w:r>
        <w:t xml:space="preserve"> </w:t>
      </w:r>
      <w:r w:rsidRPr="005B2732">
        <w:t>Acronym &amp; Abbreviation Table</w:t>
      </w:r>
      <w:bookmarkEnd w:id="20"/>
      <w:bookmarkEnd w:id="21"/>
      <w:bookmarkEnd w:id="22"/>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242900" w:rsidRPr="00F26495" w14:paraId="79C75BC9" w14:textId="77777777" w:rsidTr="003E36A3">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390E4D68" w14:textId="77777777" w:rsidR="00242900" w:rsidRPr="00912D25" w:rsidRDefault="00242900" w:rsidP="003E36A3">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74BC604D" w14:textId="77777777" w:rsidR="00242900" w:rsidRPr="00912D25" w:rsidRDefault="00242900" w:rsidP="003E36A3">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242900" w:rsidRPr="00174BE5" w14:paraId="16299963"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0192AEC" w14:textId="77777777" w:rsidR="00242900" w:rsidRDefault="00242900" w:rsidP="003E36A3">
            <w:r>
              <w:t>[PSO LM BACKDOOR ORDERS]</w:t>
            </w:r>
          </w:p>
        </w:tc>
        <w:tc>
          <w:tcPr>
            <w:tcW w:w="6588" w:type="dxa"/>
            <w:noWrap/>
          </w:tcPr>
          <w:p w14:paraId="10909826"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Patient Prescription Processing</w:t>
            </w:r>
          </w:p>
        </w:tc>
      </w:tr>
      <w:tr w:rsidR="00242900" w:rsidRPr="00174BE5" w14:paraId="1EB54377"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4EE2B8D" w14:textId="77777777" w:rsidR="00242900" w:rsidRDefault="00242900" w:rsidP="003E36A3">
            <w:r>
              <w:t>ANR</w:t>
            </w:r>
          </w:p>
        </w:tc>
        <w:tc>
          <w:tcPr>
            <w:tcW w:w="6588" w:type="dxa"/>
            <w:noWrap/>
          </w:tcPr>
          <w:p w14:paraId="5009B017"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Automated Notification Reporting</w:t>
            </w:r>
          </w:p>
        </w:tc>
      </w:tr>
      <w:tr w:rsidR="00242900" w:rsidRPr="00174BE5" w14:paraId="3BDEDC3F"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AE9EF4B" w14:textId="77777777" w:rsidR="00242900" w:rsidRDefault="00242900" w:rsidP="003E36A3">
            <w:r>
              <w:t>BITS</w:t>
            </w:r>
          </w:p>
        </w:tc>
        <w:tc>
          <w:tcPr>
            <w:tcW w:w="6588" w:type="dxa"/>
            <w:noWrap/>
          </w:tcPr>
          <w:p w14:paraId="6B8DD986"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Business Information Technology Solutions, Inc.</w:t>
            </w:r>
          </w:p>
        </w:tc>
      </w:tr>
      <w:tr w:rsidR="00242900" w:rsidRPr="00174BE5" w14:paraId="1B8BC201"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FB42C62" w14:textId="77777777" w:rsidR="00242900" w:rsidRDefault="00242900" w:rsidP="003E36A3">
            <w:r>
              <w:t>CCOW</w:t>
            </w:r>
          </w:p>
        </w:tc>
        <w:tc>
          <w:tcPr>
            <w:tcW w:w="6588" w:type="dxa"/>
            <w:noWrap/>
          </w:tcPr>
          <w:p w14:paraId="6E17A116"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rsidRPr="004F0890">
              <w:t>Clinical Context Object Workgroup</w:t>
            </w:r>
          </w:p>
        </w:tc>
      </w:tr>
      <w:tr w:rsidR="00242900" w:rsidRPr="00174BE5" w14:paraId="72F59000"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B9E6153" w14:textId="77777777" w:rsidR="00242900" w:rsidRPr="000C0D75" w:rsidRDefault="00242900" w:rsidP="003E36A3">
            <w:r>
              <w:t>CDS</w:t>
            </w:r>
          </w:p>
        </w:tc>
        <w:tc>
          <w:tcPr>
            <w:tcW w:w="6588" w:type="dxa"/>
            <w:noWrap/>
          </w:tcPr>
          <w:p w14:paraId="6608997F"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Clinical Data Services</w:t>
            </w:r>
          </w:p>
        </w:tc>
      </w:tr>
      <w:tr w:rsidR="00242900" w:rsidRPr="00174BE5" w14:paraId="6F8A8234"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1A23B4C" w14:textId="77777777" w:rsidR="00242900" w:rsidRPr="003D4415" w:rsidRDefault="00242900" w:rsidP="003E36A3">
            <w:r>
              <w:t>CLIN</w:t>
            </w:r>
          </w:p>
        </w:tc>
        <w:tc>
          <w:tcPr>
            <w:tcW w:w="6588" w:type="dxa"/>
            <w:noWrap/>
          </w:tcPr>
          <w:p w14:paraId="57C9B0A5"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Contract Line Item Number</w:t>
            </w:r>
          </w:p>
        </w:tc>
      </w:tr>
      <w:tr w:rsidR="00242900" w:rsidRPr="00174BE5" w14:paraId="736E5A1E"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FB2040C" w14:textId="77777777" w:rsidR="00242900" w:rsidRPr="000C0D75" w:rsidRDefault="00242900" w:rsidP="003E36A3">
            <w:r>
              <w:t>COOP</w:t>
            </w:r>
          </w:p>
        </w:tc>
        <w:tc>
          <w:tcPr>
            <w:tcW w:w="6588" w:type="dxa"/>
            <w:noWrap/>
          </w:tcPr>
          <w:p w14:paraId="5B51FD46"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Continuity of Operations Plan</w:t>
            </w:r>
          </w:p>
        </w:tc>
      </w:tr>
      <w:tr w:rsidR="00242900" w:rsidRPr="00174BE5" w14:paraId="60445AD9"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B841C1E" w14:textId="77777777" w:rsidR="00242900" w:rsidRDefault="00242900" w:rsidP="003E36A3">
            <w:r>
              <w:t>CSV</w:t>
            </w:r>
          </w:p>
        </w:tc>
        <w:tc>
          <w:tcPr>
            <w:tcW w:w="6588" w:type="dxa"/>
            <w:noWrap/>
          </w:tcPr>
          <w:p w14:paraId="4637A867"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Comma Separated Value</w:t>
            </w:r>
          </w:p>
        </w:tc>
      </w:tr>
      <w:tr w:rsidR="00242900" w:rsidRPr="00174BE5" w14:paraId="4E8C7BD8"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95E1218" w14:textId="77777777" w:rsidR="00242900" w:rsidRPr="00E363DC" w:rsidRDefault="00242900" w:rsidP="003E36A3">
            <w:r>
              <w:t>DEA</w:t>
            </w:r>
          </w:p>
        </w:tc>
        <w:tc>
          <w:tcPr>
            <w:tcW w:w="6588" w:type="dxa"/>
            <w:noWrap/>
          </w:tcPr>
          <w:p w14:paraId="68E905B2"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Drug Enforcement Agency</w:t>
            </w:r>
          </w:p>
        </w:tc>
      </w:tr>
      <w:tr w:rsidR="00242900" w:rsidRPr="00174BE5" w14:paraId="6E2EAB9C"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E77E2CF" w14:textId="77777777" w:rsidR="00242900" w:rsidRDefault="00242900" w:rsidP="003E36A3">
            <w:r>
              <w:t>DHCP</w:t>
            </w:r>
          </w:p>
        </w:tc>
        <w:tc>
          <w:tcPr>
            <w:tcW w:w="6588" w:type="dxa"/>
            <w:noWrap/>
          </w:tcPr>
          <w:p w14:paraId="58451B21"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Dynamic Host Configuration Protocol</w:t>
            </w:r>
          </w:p>
        </w:tc>
      </w:tr>
      <w:tr w:rsidR="00242900" w:rsidRPr="00174BE5" w14:paraId="5593CEE7"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F7A6BB9" w14:textId="77777777" w:rsidR="00242900" w:rsidRDefault="00242900" w:rsidP="003E36A3">
            <w:r>
              <w:t>DRP</w:t>
            </w:r>
          </w:p>
        </w:tc>
        <w:tc>
          <w:tcPr>
            <w:tcW w:w="6588" w:type="dxa"/>
            <w:noWrap/>
          </w:tcPr>
          <w:p w14:paraId="668348FC"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Disaster Recovery Plan</w:t>
            </w:r>
          </w:p>
        </w:tc>
      </w:tr>
      <w:tr w:rsidR="00242900" w:rsidRPr="00174BE5" w14:paraId="6BBA3848"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754837" w14:textId="77777777" w:rsidR="00242900" w:rsidRPr="000C0D75" w:rsidRDefault="00242900" w:rsidP="003E36A3">
            <w:r>
              <w:t>eMI</w:t>
            </w:r>
          </w:p>
        </w:tc>
        <w:tc>
          <w:tcPr>
            <w:tcW w:w="6588" w:type="dxa"/>
            <w:noWrap/>
          </w:tcPr>
          <w:p w14:paraId="086026B9"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Enterprise Messaging Infrastructure</w:t>
            </w:r>
          </w:p>
        </w:tc>
      </w:tr>
      <w:tr w:rsidR="00242900" w:rsidRPr="00174BE5" w14:paraId="1761D246"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20E2162" w14:textId="77777777" w:rsidR="00242900" w:rsidRPr="000C0D75" w:rsidRDefault="00242900" w:rsidP="003E36A3">
            <w:r>
              <w:t>ESB</w:t>
            </w:r>
          </w:p>
        </w:tc>
        <w:tc>
          <w:tcPr>
            <w:tcW w:w="6588" w:type="dxa"/>
            <w:noWrap/>
          </w:tcPr>
          <w:p w14:paraId="532396ED"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Enterprise Service Bus</w:t>
            </w:r>
          </w:p>
        </w:tc>
      </w:tr>
      <w:tr w:rsidR="00242900" w:rsidRPr="00174BE5" w14:paraId="1C459D22"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ECC888B" w14:textId="77777777" w:rsidR="00242900" w:rsidRDefault="00242900" w:rsidP="003E36A3">
            <w:r>
              <w:t>GUI</w:t>
            </w:r>
          </w:p>
        </w:tc>
        <w:tc>
          <w:tcPr>
            <w:tcW w:w="6588" w:type="dxa"/>
            <w:noWrap/>
          </w:tcPr>
          <w:p w14:paraId="279F106B"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Graphical User Interface</w:t>
            </w:r>
          </w:p>
        </w:tc>
      </w:tr>
      <w:tr w:rsidR="00242900" w:rsidRPr="00174BE5" w14:paraId="754FAEC1"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5A9E709" w14:textId="77777777" w:rsidR="00242900" w:rsidRPr="000C0D75" w:rsidRDefault="00242900" w:rsidP="003E36A3">
            <w:r>
              <w:t>HDR</w:t>
            </w:r>
          </w:p>
        </w:tc>
        <w:tc>
          <w:tcPr>
            <w:tcW w:w="6588" w:type="dxa"/>
            <w:noWrap/>
          </w:tcPr>
          <w:p w14:paraId="52111B43"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Health Data Repository</w:t>
            </w:r>
          </w:p>
        </w:tc>
      </w:tr>
      <w:tr w:rsidR="00242900" w:rsidRPr="00174BE5" w14:paraId="790E0F67"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CF02504" w14:textId="77777777" w:rsidR="00242900" w:rsidRPr="000C0D75" w:rsidRDefault="00242900" w:rsidP="003E36A3">
            <w:r>
              <w:t>HL7</w:t>
            </w:r>
          </w:p>
        </w:tc>
        <w:tc>
          <w:tcPr>
            <w:tcW w:w="6588" w:type="dxa"/>
            <w:noWrap/>
          </w:tcPr>
          <w:p w14:paraId="73C8CA84"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Health Level 7</w:t>
            </w:r>
          </w:p>
        </w:tc>
      </w:tr>
      <w:tr w:rsidR="00242900" w:rsidRPr="00174BE5" w14:paraId="267F29A6"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B71E086" w14:textId="77777777" w:rsidR="00242900" w:rsidRPr="000C0D75" w:rsidRDefault="00242900" w:rsidP="003E36A3">
            <w:r>
              <w:t>ICN</w:t>
            </w:r>
          </w:p>
        </w:tc>
        <w:tc>
          <w:tcPr>
            <w:tcW w:w="6588" w:type="dxa"/>
            <w:noWrap/>
          </w:tcPr>
          <w:p w14:paraId="4ABF4321"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Integration Control Number</w:t>
            </w:r>
          </w:p>
        </w:tc>
      </w:tr>
      <w:tr w:rsidR="00242900" w:rsidRPr="00174BE5" w14:paraId="3ABB0C31"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76D84EA" w14:textId="77777777" w:rsidR="00242900" w:rsidRPr="000C0D75" w:rsidRDefault="00242900" w:rsidP="003E36A3">
            <w:r>
              <w:t>IOC</w:t>
            </w:r>
          </w:p>
        </w:tc>
        <w:tc>
          <w:tcPr>
            <w:tcW w:w="6588" w:type="dxa"/>
            <w:noWrap/>
          </w:tcPr>
          <w:p w14:paraId="3F910D61"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Initial Operating Capability</w:t>
            </w:r>
          </w:p>
        </w:tc>
      </w:tr>
      <w:tr w:rsidR="00242900" w:rsidRPr="00174BE5" w14:paraId="030DFD02"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4CF985B" w14:textId="77777777" w:rsidR="00242900" w:rsidRDefault="00242900" w:rsidP="003E36A3">
            <w:r>
              <w:t>IPT</w:t>
            </w:r>
          </w:p>
        </w:tc>
        <w:tc>
          <w:tcPr>
            <w:tcW w:w="6588" w:type="dxa"/>
            <w:noWrap/>
          </w:tcPr>
          <w:p w14:paraId="1B14ABC2"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Integrated Project Team</w:t>
            </w:r>
          </w:p>
        </w:tc>
      </w:tr>
      <w:tr w:rsidR="00242900" w:rsidRPr="00174BE5" w14:paraId="081DFC76"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AFECCC" w14:textId="77777777" w:rsidR="00242900" w:rsidRDefault="00242900" w:rsidP="003E36A3">
            <w:r>
              <w:t>IT</w:t>
            </w:r>
          </w:p>
        </w:tc>
        <w:tc>
          <w:tcPr>
            <w:tcW w:w="6588" w:type="dxa"/>
            <w:noWrap/>
          </w:tcPr>
          <w:p w14:paraId="5A1C3B5B"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Information Technology</w:t>
            </w:r>
          </w:p>
        </w:tc>
      </w:tr>
      <w:tr w:rsidR="00242900" w:rsidRPr="00174BE5" w14:paraId="6E81C3E7"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16AEBA6" w14:textId="77777777" w:rsidR="00242900" w:rsidRPr="000C0D75" w:rsidRDefault="00242900" w:rsidP="003E36A3">
            <w:r>
              <w:t>MLLP</w:t>
            </w:r>
          </w:p>
        </w:tc>
        <w:tc>
          <w:tcPr>
            <w:tcW w:w="6588" w:type="dxa"/>
            <w:noWrap/>
          </w:tcPr>
          <w:p w14:paraId="7DDEFC4B"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Minimal Lower Layer Protocol</w:t>
            </w:r>
          </w:p>
        </w:tc>
      </w:tr>
      <w:tr w:rsidR="00242900" w:rsidRPr="00174BE5" w14:paraId="2276D0C5"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34567A3" w14:textId="77777777" w:rsidR="00242900" w:rsidRDefault="00242900" w:rsidP="003E36A3">
            <w:r>
              <w:t>MTD</w:t>
            </w:r>
          </w:p>
        </w:tc>
        <w:tc>
          <w:tcPr>
            <w:tcW w:w="6588" w:type="dxa"/>
            <w:noWrap/>
          </w:tcPr>
          <w:p w14:paraId="18A58F4A"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Maximum Tolerable Downtime</w:t>
            </w:r>
          </w:p>
        </w:tc>
      </w:tr>
      <w:tr w:rsidR="00242900" w:rsidRPr="00174BE5" w14:paraId="3DE8EF59"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333D99A" w14:textId="77777777" w:rsidR="00242900" w:rsidRDefault="00242900" w:rsidP="003E36A3">
            <w:r>
              <w:t>MUMPS</w:t>
            </w:r>
          </w:p>
        </w:tc>
        <w:tc>
          <w:tcPr>
            <w:tcW w:w="6588" w:type="dxa"/>
            <w:noWrap/>
          </w:tcPr>
          <w:p w14:paraId="372FC016" w14:textId="77777777" w:rsidR="00242900" w:rsidRPr="007335DC" w:rsidRDefault="00242900" w:rsidP="003E36A3">
            <w:pPr>
              <w:cnfStyle w:val="000000100000" w:firstRow="0" w:lastRow="0" w:firstColumn="0" w:lastColumn="0" w:oddVBand="0" w:evenVBand="0" w:oddHBand="1" w:evenHBand="0" w:firstRowFirstColumn="0" w:firstRowLastColumn="0" w:lastRowFirstColumn="0" w:lastRowLastColumn="0"/>
            </w:pPr>
            <w:r w:rsidRPr="007335DC">
              <w:t>Massachusetts General Hospital Utility Multi Programming System</w:t>
            </w:r>
          </w:p>
        </w:tc>
      </w:tr>
      <w:tr w:rsidR="00242900" w:rsidRPr="00174BE5" w14:paraId="0CB2EA84"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C32FDA1" w14:textId="77777777" w:rsidR="00242900" w:rsidRPr="000C0D75" w:rsidRDefault="00242900" w:rsidP="003E36A3">
            <w:r>
              <w:t>MVI</w:t>
            </w:r>
          </w:p>
        </w:tc>
        <w:tc>
          <w:tcPr>
            <w:tcW w:w="6588" w:type="dxa"/>
            <w:noWrap/>
          </w:tcPr>
          <w:p w14:paraId="3B38CA3A"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Master Veteran Index</w:t>
            </w:r>
          </w:p>
        </w:tc>
      </w:tr>
      <w:tr w:rsidR="00242900" w:rsidRPr="00174BE5" w14:paraId="2542DDAA"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6DB7C74" w14:textId="77777777" w:rsidR="00242900" w:rsidRDefault="00242900" w:rsidP="003E36A3">
            <w:r>
              <w:t>NSPD</w:t>
            </w:r>
          </w:p>
        </w:tc>
        <w:tc>
          <w:tcPr>
            <w:tcW w:w="6588" w:type="dxa"/>
            <w:noWrap/>
          </w:tcPr>
          <w:p w14:paraId="6D425850" w14:textId="06B977C9" w:rsidR="00242900" w:rsidRDefault="00242900" w:rsidP="003E36A3">
            <w:pPr>
              <w:cnfStyle w:val="000000100000" w:firstRow="0" w:lastRow="0" w:firstColumn="0" w:lastColumn="0" w:oddVBand="0" w:evenVBand="0" w:oddHBand="1" w:evenHBand="0" w:firstRowFirstColumn="0" w:firstRowLastColumn="0" w:lastRowFirstColumn="0" w:lastRowLastColumn="0"/>
            </w:pPr>
            <w:r>
              <w:t xml:space="preserve">National Security and Homeland </w:t>
            </w:r>
            <w:r w:rsidR="00B472EE">
              <w:t>Security</w:t>
            </w:r>
            <w:r>
              <w:t xml:space="preserve"> Presidential Directive</w:t>
            </w:r>
          </w:p>
        </w:tc>
      </w:tr>
      <w:tr w:rsidR="00242900" w:rsidRPr="00174BE5" w14:paraId="283E760F"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3E8C1E" w14:textId="77777777" w:rsidR="00242900" w:rsidRDefault="00242900" w:rsidP="003E36A3">
            <w:r>
              <w:t>OI&amp;T</w:t>
            </w:r>
          </w:p>
        </w:tc>
        <w:tc>
          <w:tcPr>
            <w:tcW w:w="6588" w:type="dxa"/>
            <w:noWrap/>
          </w:tcPr>
          <w:p w14:paraId="279207B5"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Office of Information and Technology</w:t>
            </w:r>
          </w:p>
        </w:tc>
      </w:tr>
      <w:tr w:rsidR="00242900" w:rsidRPr="00174BE5" w14:paraId="606FCB4E"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F43E5FA" w14:textId="77777777" w:rsidR="00242900" w:rsidRPr="003D4415" w:rsidRDefault="00242900" w:rsidP="003E36A3">
            <w:r>
              <w:t>OIA</w:t>
            </w:r>
          </w:p>
        </w:tc>
        <w:tc>
          <w:tcPr>
            <w:tcW w:w="6588" w:type="dxa"/>
            <w:noWrap/>
          </w:tcPr>
          <w:p w14:paraId="6ADAA16D" w14:textId="77777777" w:rsidR="00242900" w:rsidRPr="00174BE5" w:rsidRDefault="00242900" w:rsidP="003E36A3">
            <w:pPr>
              <w:cnfStyle w:val="000000100000" w:firstRow="0" w:lastRow="0" w:firstColumn="0" w:lastColumn="0" w:oddVBand="0" w:evenVBand="0" w:oddHBand="1" w:evenHBand="0" w:firstRowFirstColumn="0" w:firstRowLastColumn="0" w:lastRowFirstColumn="0" w:lastRowLastColumn="0"/>
            </w:pPr>
            <w:r>
              <w:t>Office of Informatics and Analytics</w:t>
            </w:r>
          </w:p>
        </w:tc>
      </w:tr>
      <w:tr w:rsidR="00242900" w:rsidRPr="00174BE5" w14:paraId="147A9739"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BD76127" w14:textId="77777777" w:rsidR="00242900" w:rsidRDefault="00242900" w:rsidP="003E36A3">
            <w:r>
              <w:t>OIT</w:t>
            </w:r>
          </w:p>
        </w:tc>
        <w:tc>
          <w:tcPr>
            <w:tcW w:w="6588" w:type="dxa"/>
            <w:noWrap/>
          </w:tcPr>
          <w:p w14:paraId="50B6EBA2"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Office of Information and Technology</w:t>
            </w:r>
          </w:p>
        </w:tc>
      </w:tr>
      <w:tr w:rsidR="00242900" w:rsidRPr="00174BE5" w14:paraId="06D161BB"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E08125D" w14:textId="77777777" w:rsidR="00242900" w:rsidRDefault="00242900" w:rsidP="003E36A3">
            <w:r>
              <w:t>PDF</w:t>
            </w:r>
          </w:p>
        </w:tc>
        <w:tc>
          <w:tcPr>
            <w:tcW w:w="6588" w:type="dxa"/>
            <w:noWrap/>
          </w:tcPr>
          <w:p w14:paraId="56B55D83"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Portable Document File</w:t>
            </w:r>
          </w:p>
        </w:tc>
      </w:tr>
      <w:tr w:rsidR="00242900" w:rsidRPr="00174BE5" w14:paraId="0DF20109"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99EEF11" w14:textId="77777777" w:rsidR="00242900" w:rsidRDefault="00242900" w:rsidP="003E36A3">
            <w:r>
              <w:t>PID</w:t>
            </w:r>
          </w:p>
        </w:tc>
        <w:tc>
          <w:tcPr>
            <w:tcW w:w="6588" w:type="dxa"/>
            <w:noWrap/>
          </w:tcPr>
          <w:p w14:paraId="5146387D"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Patient Identification</w:t>
            </w:r>
          </w:p>
        </w:tc>
      </w:tr>
      <w:tr w:rsidR="00242900" w:rsidRPr="00174BE5" w14:paraId="0FB39362"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81E5FC8" w14:textId="77777777" w:rsidR="00242900" w:rsidRPr="000C0D75" w:rsidRDefault="00242900" w:rsidP="003E36A3">
            <w:r>
              <w:t>PMAS</w:t>
            </w:r>
          </w:p>
        </w:tc>
        <w:tc>
          <w:tcPr>
            <w:tcW w:w="6588" w:type="dxa"/>
            <w:noWrap/>
          </w:tcPr>
          <w:p w14:paraId="604D4742"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Project Management Accountability System</w:t>
            </w:r>
          </w:p>
        </w:tc>
      </w:tr>
      <w:tr w:rsidR="00242900" w:rsidRPr="00174BE5" w14:paraId="48DD5C6C"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729D95C" w14:textId="77777777" w:rsidR="00242900" w:rsidRPr="003D4415" w:rsidRDefault="00242900" w:rsidP="003E36A3">
            <w:r>
              <w:t>PMP</w:t>
            </w:r>
          </w:p>
        </w:tc>
        <w:tc>
          <w:tcPr>
            <w:tcW w:w="6588" w:type="dxa"/>
            <w:noWrap/>
          </w:tcPr>
          <w:p w14:paraId="1B84988F"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Project Management Plan</w:t>
            </w:r>
          </w:p>
        </w:tc>
      </w:tr>
      <w:tr w:rsidR="00242900" w:rsidRPr="00174BE5" w14:paraId="0520AAEB"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F2F7718" w14:textId="77777777" w:rsidR="00242900" w:rsidRDefault="00242900" w:rsidP="003E36A3">
            <w:r>
              <w:t>POC</w:t>
            </w:r>
          </w:p>
        </w:tc>
        <w:tc>
          <w:tcPr>
            <w:tcW w:w="6588" w:type="dxa"/>
            <w:noWrap/>
          </w:tcPr>
          <w:p w14:paraId="0AF8C816"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Point-of-Contact</w:t>
            </w:r>
          </w:p>
        </w:tc>
      </w:tr>
      <w:tr w:rsidR="00242900" w:rsidRPr="00174BE5" w14:paraId="3244AA46"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149B251" w14:textId="77777777" w:rsidR="00242900" w:rsidRDefault="00242900" w:rsidP="003E36A3">
            <w:r>
              <w:t>PSO</w:t>
            </w:r>
          </w:p>
        </w:tc>
        <w:tc>
          <w:tcPr>
            <w:tcW w:w="6588" w:type="dxa"/>
            <w:noWrap/>
          </w:tcPr>
          <w:p w14:paraId="134AA911"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Outpatient Prescription Pharmacy</w:t>
            </w:r>
          </w:p>
        </w:tc>
      </w:tr>
      <w:tr w:rsidR="00242900" w:rsidRPr="00174BE5" w14:paraId="73276A11"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F4502A5" w14:textId="77777777" w:rsidR="00242900" w:rsidRDefault="00242900" w:rsidP="003E36A3">
            <w:r>
              <w:t>PWS</w:t>
            </w:r>
          </w:p>
        </w:tc>
        <w:tc>
          <w:tcPr>
            <w:tcW w:w="6588" w:type="dxa"/>
            <w:noWrap/>
          </w:tcPr>
          <w:p w14:paraId="658324CB"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rsidRPr="006D6063">
              <w:t>Performance Work Statemen</w:t>
            </w:r>
            <w:r>
              <w:t>t</w:t>
            </w:r>
          </w:p>
        </w:tc>
      </w:tr>
      <w:tr w:rsidR="00242900" w:rsidRPr="00174BE5" w14:paraId="082BD7E2"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1D04B6" w14:textId="77777777" w:rsidR="00242900" w:rsidRDefault="00242900" w:rsidP="003E36A3">
            <w:r>
              <w:t>RCS</w:t>
            </w:r>
          </w:p>
        </w:tc>
        <w:tc>
          <w:tcPr>
            <w:tcW w:w="6588" w:type="dxa"/>
            <w:noWrap/>
          </w:tcPr>
          <w:p w14:paraId="564AA1BE"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Record Control Schedule</w:t>
            </w:r>
          </w:p>
        </w:tc>
      </w:tr>
      <w:tr w:rsidR="00242900" w:rsidRPr="00174BE5" w14:paraId="4979789D"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505B51F" w14:textId="77777777" w:rsidR="00242900" w:rsidRPr="000C0D75" w:rsidRDefault="00242900" w:rsidP="003E36A3">
            <w:r>
              <w:t>REST</w:t>
            </w:r>
          </w:p>
        </w:tc>
        <w:tc>
          <w:tcPr>
            <w:tcW w:w="6588" w:type="dxa"/>
            <w:noWrap/>
          </w:tcPr>
          <w:p w14:paraId="17022CB2"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Representational State Transfer</w:t>
            </w:r>
          </w:p>
        </w:tc>
      </w:tr>
      <w:tr w:rsidR="00242900" w:rsidRPr="00174BE5" w14:paraId="1C7B355B"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414F19B" w14:textId="77777777" w:rsidR="00242900" w:rsidRDefault="00242900" w:rsidP="003E36A3">
            <w:r>
              <w:t>RPO</w:t>
            </w:r>
          </w:p>
        </w:tc>
        <w:tc>
          <w:tcPr>
            <w:tcW w:w="6588" w:type="dxa"/>
            <w:noWrap/>
          </w:tcPr>
          <w:p w14:paraId="4285A797"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Recovery Point Objective</w:t>
            </w:r>
          </w:p>
        </w:tc>
      </w:tr>
      <w:tr w:rsidR="00242900" w:rsidRPr="00174BE5" w14:paraId="350B8275"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DBAB44F" w14:textId="77777777" w:rsidR="00242900" w:rsidRDefault="00242900" w:rsidP="003E36A3">
            <w:r>
              <w:t>RPT</w:t>
            </w:r>
          </w:p>
        </w:tc>
        <w:tc>
          <w:tcPr>
            <w:tcW w:w="6588" w:type="dxa"/>
            <w:noWrap/>
          </w:tcPr>
          <w:p w14:paraId="3EA402C8"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Reports</w:t>
            </w:r>
          </w:p>
        </w:tc>
      </w:tr>
      <w:tr w:rsidR="00242900" w:rsidRPr="00174BE5" w14:paraId="6BE536E8"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5988724" w14:textId="77777777" w:rsidR="00242900" w:rsidRPr="000C0D75" w:rsidRDefault="00242900" w:rsidP="003E36A3">
            <w:r>
              <w:t>RSD</w:t>
            </w:r>
          </w:p>
        </w:tc>
        <w:tc>
          <w:tcPr>
            <w:tcW w:w="6588" w:type="dxa"/>
            <w:noWrap/>
          </w:tcPr>
          <w:p w14:paraId="1785323E"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Requirements Specification Document</w:t>
            </w:r>
          </w:p>
        </w:tc>
      </w:tr>
      <w:tr w:rsidR="00242900" w:rsidRPr="00174BE5" w14:paraId="013C3BD3"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3785FEF" w14:textId="77777777" w:rsidR="00242900" w:rsidRPr="003D4415" w:rsidRDefault="00242900" w:rsidP="003E36A3">
            <w:pPr>
              <w:rPr>
                <w:bCs w:val="0"/>
                <w:color w:val="000000"/>
              </w:rPr>
            </w:pPr>
            <w:r>
              <w:t>RTM</w:t>
            </w:r>
          </w:p>
        </w:tc>
        <w:tc>
          <w:tcPr>
            <w:tcW w:w="6588" w:type="dxa"/>
            <w:noWrap/>
          </w:tcPr>
          <w:p w14:paraId="4C054531"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Requirements Traceability Matrix</w:t>
            </w:r>
          </w:p>
        </w:tc>
      </w:tr>
      <w:tr w:rsidR="00242900" w:rsidRPr="00174BE5" w14:paraId="617631E4"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ECFCB04" w14:textId="77777777" w:rsidR="00242900" w:rsidRDefault="00242900" w:rsidP="003E36A3">
            <w:r>
              <w:t>RTO</w:t>
            </w:r>
          </w:p>
        </w:tc>
        <w:tc>
          <w:tcPr>
            <w:tcW w:w="6588" w:type="dxa"/>
            <w:noWrap/>
          </w:tcPr>
          <w:p w14:paraId="04AC4F98"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Recovery Time Objective</w:t>
            </w:r>
          </w:p>
        </w:tc>
      </w:tr>
      <w:tr w:rsidR="00242900" w:rsidRPr="00174BE5" w14:paraId="4B96BB6E"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E64D019" w14:textId="77777777" w:rsidR="00242900" w:rsidRDefault="00242900" w:rsidP="003E36A3">
            <w:r>
              <w:t>Rx</w:t>
            </w:r>
          </w:p>
        </w:tc>
        <w:tc>
          <w:tcPr>
            <w:tcW w:w="6588" w:type="dxa"/>
            <w:noWrap/>
          </w:tcPr>
          <w:p w14:paraId="4C900182"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Prescription</w:t>
            </w:r>
          </w:p>
        </w:tc>
      </w:tr>
      <w:tr w:rsidR="00242900" w:rsidRPr="00174BE5" w14:paraId="3782276E"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0A157AE" w14:textId="77777777" w:rsidR="00242900" w:rsidRDefault="00242900" w:rsidP="003E36A3">
            <w:r>
              <w:t>SDD</w:t>
            </w:r>
          </w:p>
        </w:tc>
        <w:tc>
          <w:tcPr>
            <w:tcW w:w="6588" w:type="dxa"/>
            <w:noWrap/>
          </w:tcPr>
          <w:p w14:paraId="78AD9D8D"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System Design Document</w:t>
            </w:r>
          </w:p>
        </w:tc>
      </w:tr>
      <w:tr w:rsidR="00242900" w:rsidRPr="00174BE5" w14:paraId="1B0E1983"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72F6E85" w14:textId="77777777" w:rsidR="00242900" w:rsidRDefault="00242900" w:rsidP="003E36A3">
            <w:r>
              <w:t>SLA</w:t>
            </w:r>
          </w:p>
        </w:tc>
        <w:tc>
          <w:tcPr>
            <w:tcW w:w="6588" w:type="dxa"/>
            <w:noWrap/>
          </w:tcPr>
          <w:p w14:paraId="11AFA9B4"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Service Level Agreement</w:t>
            </w:r>
          </w:p>
        </w:tc>
      </w:tr>
      <w:tr w:rsidR="00242900" w:rsidRPr="00174BE5" w14:paraId="4DCAF99E"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6F57622" w14:textId="77777777" w:rsidR="00242900" w:rsidRDefault="00242900" w:rsidP="003E36A3">
            <w:r>
              <w:t>SME</w:t>
            </w:r>
          </w:p>
        </w:tc>
        <w:tc>
          <w:tcPr>
            <w:tcW w:w="6588" w:type="dxa"/>
            <w:noWrap/>
          </w:tcPr>
          <w:p w14:paraId="11C1AB08"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Subject Matter Expert</w:t>
            </w:r>
          </w:p>
        </w:tc>
      </w:tr>
      <w:tr w:rsidR="00242900" w:rsidRPr="00174BE5" w14:paraId="7951B6AD"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ED70693" w14:textId="77777777" w:rsidR="00242900" w:rsidRPr="000C0D75" w:rsidRDefault="00242900" w:rsidP="003E36A3">
            <w:r>
              <w:t>SOA</w:t>
            </w:r>
          </w:p>
        </w:tc>
        <w:tc>
          <w:tcPr>
            <w:tcW w:w="6588" w:type="dxa"/>
            <w:noWrap/>
          </w:tcPr>
          <w:p w14:paraId="1A242FFD"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Service Oriented Architecture</w:t>
            </w:r>
          </w:p>
        </w:tc>
      </w:tr>
      <w:tr w:rsidR="00242900" w:rsidRPr="00174BE5" w14:paraId="213C164F"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EDA0CC6" w14:textId="77777777" w:rsidR="00242900" w:rsidRDefault="00242900" w:rsidP="003E36A3">
            <w:r>
              <w:t>SQA</w:t>
            </w:r>
          </w:p>
        </w:tc>
        <w:tc>
          <w:tcPr>
            <w:tcW w:w="6588" w:type="dxa"/>
            <w:noWrap/>
          </w:tcPr>
          <w:p w14:paraId="1E28E092"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Software Quality Assurance</w:t>
            </w:r>
          </w:p>
        </w:tc>
      </w:tr>
      <w:tr w:rsidR="00242900" w:rsidRPr="00174BE5" w14:paraId="5B9D6DA0"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930A34D" w14:textId="77777777" w:rsidR="00242900" w:rsidRDefault="00242900" w:rsidP="003E36A3">
            <w:r>
              <w:t>SSL</w:t>
            </w:r>
          </w:p>
        </w:tc>
        <w:tc>
          <w:tcPr>
            <w:tcW w:w="6588" w:type="dxa"/>
            <w:noWrap/>
          </w:tcPr>
          <w:p w14:paraId="79F58933"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Secure Sockets Layer</w:t>
            </w:r>
          </w:p>
        </w:tc>
      </w:tr>
      <w:tr w:rsidR="00242900" w:rsidRPr="00174BE5" w14:paraId="1DC218B0"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18375F5" w14:textId="77777777" w:rsidR="00242900" w:rsidRDefault="00242900" w:rsidP="003E36A3">
            <w:r>
              <w:t>SSN</w:t>
            </w:r>
          </w:p>
        </w:tc>
        <w:tc>
          <w:tcPr>
            <w:tcW w:w="6588" w:type="dxa"/>
            <w:noWrap/>
          </w:tcPr>
          <w:p w14:paraId="6B5101E2"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Social Security Number</w:t>
            </w:r>
          </w:p>
        </w:tc>
      </w:tr>
      <w:tr w:rsidR="00242900" w:rsidRPr="00174BE5" w14:paraId="2D250056"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A39ECD5" w14:textId="77777777" w:rsidR="00242900" w:rsidRDefault="00242900" w:rsidP="003E36A3">
            <w:r>
              <w:t>TBD</w:t>
            </w:r>
          </w:p>
        </w:tc>
        <w:tc>
          <w:tcPr>
            <w:tcW w:w="6588" w:type="dxa"/>
            <w:noWrap/>
          </w:tcPr>
          <w:p w14:paraId="5B3F7980"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To be determined</w:t>
            </w:r>
          </w:p>
        </w:tc>
      </w:tr>
      <w:tr w:rsidR="00242900" w:rsidRPr="00174BE5" w14:paraId="0473AE7D"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F8ABF1A" w14:textId="77777777" w:rsidR="00242900" w:rsidRDefault="00242900" w:rsidP="003E36A3">
            <w:r>
              <w:t>TRM</w:t>
            </w:r>
          </w:p>
        </w:tc>
        <w:tc>
          <w:tcPr>
            <w:tcW w:w="6588" w:type="dxa"/>
            <w:noWrap/>
          </w:tcPr>
          <w:p w14:paraId="08D23CD0"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Technical Reference Model</w:t>
            </w:r>
          </w:p>
        </w:tc>
      </w:tr>
      <w:tr w:rsidR="00242900" w:rsidRPr="00174BE5" w14:paraId="5303CC1F"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4F9AA5B" w14:textId="77777777" w:rsidR="00242900" w:rsidRDefault="00242900" w:rsidP="003E36A3">
            <w:r>
              <w:t>UI/OCD</w:t>
            </w:r>
          </w:p>
        </w:tc>
        <w:tc>
          <w:tcPr>
            <w:tcW w:w="6588" w:type="dxa"/>
            <w:noWrap/>
          </w:tcPr>
          <w:p w14:paraId="590940B2" w14:textId="0DDCF03D" w:rsidR="00242900" w:rsidRDefault="00B472EE" w:rsidP="003E36A3">
            <w:pPr>
              <w:cnfStyle w:val="000000100000" w:firstRow="0" w:lastRow="0" w:firstColumn="0" w:lastColumn="0" w:oddVBand="0" w:evenVBand="0" w:oddHBand="1" w:evenHBand="0" w:firstRowFirstColumn="0" w:firstRowLastColumn="0" w:lastRowFirstColumn="0" w:lastRowLastColumn="0"/>
            </w:pPr>
            <w:r>
              <w:t>User</w:t>
            </w:r>
            <w:r w:rsidR="00242900">
              <w:t xml:space="preserve"> Interface/User Centered Design</w:t>
            </w:r>
          </w:p>
        </w:tc>
      </w:tr>
      <w:tr w:rsidR="00242900" w:rsidRPr="00174BE5" w14:paraId="08036355"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3BAAAD6" w14:textId="77777777" w:rsidR="00242900" w:rsidRPr="003D4415" w:rsidRDefault="00242900" w:rsidP="003E36A3">
            <w:r w:rsidRPr="003D4415">
              <w:t>VA</w:t>
            </w:r>
          </w:p>
        </w:tc>
        <w:tc>
          <w:tcPr>
            <w:tcW w:w="6588" w:type="dxa"/>
            <w:noWrap/>
          </w:tcPr>
          <w:p w14:paraId="3B38AAF6" w14:textId="77777777" w:rsidR="00242900" w:rsidRPr="00174BE5" w:rsidRDefault="00242900" w:rsidP="003E36A3">
            <w:pPr>
              <w:cnfStyle w:val="000000000000" w:firstRow="0" w:lastRow="0" w:firstColumn="0" w:lastColumn="0" w:oddVBand="0" w:evenVBand="0" w:oddHBand="0" w:evenHBand="0" w:firstRowFirstColumn="0" w:firstRowLastColumn="0" w:lastRowFirstColumn="0" w:lastRowLastColumn="0"/>
            </w:pPr>
            <w:r>
              <w:t>Department of Veterans Affairs</w:t>
            </w:r>
          </w:p>
        </w:tc>
      </w:tr>
      <w:tr w:rsidR="00242900" w:rsidRPr="00174BE5" w14:paraId="5493866D"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5065DB1" w14:textId="77777777" w:rsidR="00242900" w:rsidRPr="003D4415" w:rsidRDefault="00242900" w:rsidP="003E36A3">
            <w:r>
              <w:t>VAeMI-Middleware</w:t>
            </w:r>
          </w:p>
        </w:tc>
        <w:tc>
          <w:tcPr>
            <w:tcW w:w="6588" w:type="dxa"/>
            <w:noWrap/>
          </w:tcPr>
          <w:p w14:paraId="60451069" w14:textId="77777777" w:rsidR="00242900" w:rsidRDefault="00242900" w:rsidP="003E36A3">
            <w:pPr>
              <w:cnfStyle w:val="000000100000" w:firstRow="0" w:lastRow="0" w:firstColumn="0" w:lastColumn="0" w:oddVBand="0" w:evenVBand="0" w:oddHBand="1" w:evenHBand="0" w:firstRowFirstColumn="0" w:firstRowLastColumn="0" w:lastRowFirstColumn="0" w:lastRowLastColumn="0"/>
            </w:pPr>
            <w:r>
              <w:t>The middleware components being implemented within the OneVA Pharmacy software development.</w:t>
            </w:r>
          </w:p>
        </w:tc>
      </w:tr>
      <w:tr w:rsidR="00242900" w:rsidRPr="00174BE5" w14:paraId="1782C153" w14:textId="77777777" w:rsidTr="003E36A3">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A98EE39" w14:textId="77777777" w:rsidR="00242900" w:rsidRPr="000C0D75" w:rsidRDefault="00242900" w:rsidP="003E36A3">
            <w:r w:rsidRPr="003D4415">
              <w:t>VHA</w:t>
            </w:r>
          </w:p>
        </w:tc>
        <w:tc>
          <w:tcPr>
            <w:tcW w:w="6588" w:type="dxa"/>
            <w:noWrap/>
          </w:tcPr>
          <w:p w14:paraId="17F7C665" w14:textId="77777777" w:rsidR="00242900" w:rsidRDefault="00242900" w:rsidP="003E36A3">
            <w:pPr>
              <w:cnfStyle w:val="000000000000" w:firstRow="0" w:lastRow="0" w:firstColumn="0" w:lastColumn="0" w:oddVBand="0" w:evenVBand="0" w:oddHBand="0" w:evenHBand="0" w:firstRowFirstColumn="0" w:firstRowLastColumn="0" w:lastRowFirstColumn="0" w:lastRowLastColumn="0"/>
            </w:pPr>
            <w:r>
              <w:t xml:space="preserve">Department of </w:t>
            </w:r>
            <w:r w:rsidRPr="00174BE5">
              <w:t>Veterans Health Administration</w:t>
            </w:r>
          </w:p>
        </w:tc>
      </w:tr>
      <w:tr w:rsidR="00242900" w:rsidRPr="00174BE5" w14:paraId="2B19C0BD" w14:textId="77777777" w:rsidTr="003E36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E3F3C36" w14:textId="77777777" w:rsidR="00242900" w:rsidRPr="000C0D75" w:rsidRDefault="00242900" w:rsidP="003E36A3">
            <w:pPr>
              <w:rPr>
                <w:bCs w:val="0"/>
                <w:color w:val="000000"/>
              </w:rPr>
            </w:pPr>
            <w:r w:rsidRPr="000C0D75">
              <w:t>VistA</w:t>
            </w:r>
          </w:p>
        </w:tc>
        <w:tc>
          <w:tcPr>
            <w:tcW w:w="6588" w:type="dxa"/>
            <w:noWrap/>
          </w:tcPr>
          <w:p w14:paraId="2AF599CB" w14:textId="77777777" w:rsidR="00242900" w:rsidRPr="00174BE5" w:rsidRDefault="00242900" w:rsidP="003E36A3">
            <w:pPr>
              <w:cnfStyle w:val="000000100000" w:firstRow="0" w:lastRow="0" w:firstColumn="0" w:lastColumn="0" w:oddVBand="0" w:evenVBand="0" w:oddHBand="1"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bl>
    <w:p w14:paraId="746709A3" w14:textId="77777777" w:rsidR="00B26F8F" w:rsidRPr="00FA1BF4" w:rsidRDefault="00B26F8F" w:rsidP="00B26F8F"/>
    <w:p w14:paraId="6A11F402" w14:textId="77777777" w:rsidR="00D74721" w:rsidRDefault="00D74721" w:rsidP="0079383C">
      <w:pPr>
        <w:pStyle w:val="Heading1"/>
      </w:pPr>
      <w:bookmarkStart w:id="23" w:name="_Toc433775692"/>
      <w:bookmarkStart w:id="24" w:name="_Toc438119422"/>
      <w:bookmarkStart w:id="25" w:name="_Toc439244715"/>
      <w:r>
        <w:t>Overall Description</w:t>
      </w:r>
      <w:bookmarkEnd w:id="23"/>
      <w:bookmarkEnd w:id="24"/>
      <w:bookmarkEnd w:id="25"/>
    </w:p>
    <w:p w14:paraId="4DCADD39" w14:textId="77777777" w:rsidR="00D74721" w:rsidRDefault="00D74721" w:rsidP="0079383C">
      <w:pPr>
        <w:pStyle w:val="Heading2"/>
      </w:pPr>
      <w:bookmarkStart w:id="26" w:name="_Toc433775693"/>
      <w:bookmarkStart w:id="27" w:name="_Toc438119423"/>
      <w:bookmarkStart w:id="28" w:name="_Toc439244716"/>
      <w:r>
        <w:t>Accessibility Specifications</w:t>
      </w:r>
      <w:bookmarkEnd w:id="26"/>
      <w:bookmarkEnd w:id="27"/>
      <w:bookmarkEnd w:id="28"/>
    </w:p>
    <w:p w14:paraId="7A95AE24" w14:textId="558DE319" w:rsidR="000849E7" w:rsidRDefault="000849E7" w:rsidP="000849E7">
      <w:r w:rsidRPr="004F0890">
        <w:t xml:space="preserve">The </w:t>
      </w:r>
      <w:r>
        <w:t xml:space="preserve">OneVA Pharmacy </w:t>
      </w:r>
      <w:r w:rsidRPr="00E34DC5">
        <w:t>Implementation</w:t>
      </w:r>
      <w:r>
        <w:t xml:space="preserve"> </w:t>
      </w:r>
      <w:r w:rsidR="002673F4">
        <w:t xml:space="preserve">project </w:t>
      </w:r>
      <w:r>
        <w:t>document</w:t>
      </w:r>
      <w:r w:rsidR="002673F4">
        <w:t>s</w:t>
      </w:r>
      <w:r>
        <w:t xml:space="preserve"> and</w:t>
      </w:r>
      <w:r w:rsidRPr="004F0890">
        <w:t xml:space="preserve"> </w:t>
      </w:r>
      <w:r w:rsidR="002673F4">
        <w:t>the OneVA Pharmacy module</w:t>
      </w:r>
      <w:r w:rsidRPr="004F0890">
        <w:t xml:space="preserve"> will follow the </w:t>
      </w:r>
      <w:r>
        <w:t xml:space="preserve">Section </w:t>
      </w:r>
      <w:r w:rsidRPr="004F0890">
        <w:t>508 and Clinical Context Object Workgroup (CCOW) standards required for accessib</w:t>
      </w:r>
      <w:r>
        <w:t>ility to the software product</w:t>
      </w:r>
      <w:r w:rsidRPr="004F0890">
        <w:t xml:space="preserve"> involved.</w:t>
      </w:r>
    </w:p>
    <w:p w14:paraId="5B46A47F" w14:textId="77777777" w:rsidR="00D74721" w:rsidRDefault="00D74721" w:rsidP="0079383C">
      <w:pPr>
        <w:pStyle w:val="Heading2"/>
      </w:pPr>
      <w:bookmarkStart w:id="29" w:name="_Toc433775694"/>
      <w:bookmarkStart w:id="30" w:name="_Toc438119424"/>
      <w:bookmarkStart w:id="31" w:name="_Toc439244717"/>
      <w:r>
        <w:t>Business Rules Specification</w:t>
      </w:r>
      <w:bookmarkEnd w:id="29"/>
      <w:bookmarkEnd w:id="30"/>
      <w:bookmarkEnd w:id="31"/>
    </w:p>
    <w:p w14:paraId="40217B12" w14:textId="77777777" w:rsidR="000849E7" w:rsidRDefault="000849E7" w:rsidP="000849E7">
      <w:r w:rsidRPr="002A5C27">
        <w:t xml:space="preserve">Business rules are a high-level functionality condition that the system must support in order to complete the business of the organization.  Business rules describe the operations, definitions, and constraints that apply to an organization.  The business rules for </w:t>
      </w:r>
      <w:r>
        <w:t xml:space="preserve">OneVA Pharmacy </w:t>
      </w:r>
      <w:r w:rsidRPr="00E34DC5">
        <w:t>Implementation</w:t>
      </w:r>
      <w:r>
        <w:t xml:space="preserve"> project </w:t>
      </w:r>
      <w:r w:rsidRPr="002A5C27">
        <w:t>are as follows</w:t>
      </w:r>
      <w:r w:rsidRPr="001D38C4">
        <w:t>:</w:t>
      </w:r>
    </w:p>
    <w:p w14:paraId="5F7B40B2" w14:textId="77777777" w:rsidR="000849E7" w:rsidRDefault="000849E7" w:rsidP="005A7D08">
      <w:pPr>
        <w:pStyle w:val="R3"/>
        <w:numPr>
          <w:ilvl w:val="2"/>
          <w:numId w:val="26"/>
        </w:numPr>
        <w:ind w:left="720" w:hanging="720"/>
      </w:pPr>
      <w:bookmarkStart w:id="32" w:name="_Toc433180670"/>
      <w:bookmarkStart w:id="33" w:name="_Toc433181282"/>
      <w:bookmarkStart w:id="34" w:name="_Toc433184254"/>
      <w:bookmarkStart w:id="35" w:name="_Toc433775695"/>
      <w:r>
        <w:t>A prescription will only have one of the following status values</w:t>
      </w:r>
      <w:bookmarkEnd w:id="32"/>
      <w:bookmarkEnd w:id="33"/>
      <w:bookmarkEnd w:id="34"/>
      <w:r>
        <w:t>:</w:t>
      </w:r>
      <w:bookmarkEnd w:id="35"/>
    </w:p>
    <w:p w14:paraId="166DE0BB" w14:textId="77777777" w:rsidR="000849E7" w:rsidRDefault="000849E7" w:rsidP="005A7D08">
      <w:pPr>
        <w:pStyle w:val="ListParagraph"/>
        <w:numPr>
          <w:ilvl w:val="0"/>
          <w:numId w:val="28"/>
        </w:numPr>
      </w:pPr>
      <w:r>
        <w:t>Active</w:t>
      </w:r>
    </w:p>
    <w:p w14:paraId="10532746" w14:textId="77777777" w:rsidR="000849E7" w:rsidRDefault="000849E7" w:rsidP="005A7D08">
      <w:pPr>
        <w:pStyle w:val="ListParagraph"/>
        <w:numPr>
          <w:ilvl w:val="1"/>
          <w:numId w:val="27"/>
        </w:numPr>
      </w:pPr>
      <w:r>
        <w:t>A prescription with this status can be filled or refilled.</w:t>
      </w:r>
    </w:p>
    <w:p w14:paraId="61166AE4" w14:textId="77777777" w:rsidR="000849E7" w:rsidRDefault="000849E7" w:rsidP="005A7D08">
      <w:pPr>
        <w:pStyle w:val="ListParagraph"/>
        <w:numPr>
          <w:ilvl w:val="0"/>
          <w:numId w:val="28"/>
        </w:numPr>
      </w:pPr>
      <w:r>
        <w:t>Discontinued</w:t>
      </w:r>
    </w:p>
    <w:p w14:paraId="340F8B17" w14:textId="77777777" w:rsidR="000849E7" w:rsidRDefault="000849E7" w:rsidP="005A7D08">
      <w:pPr>
        <w:pStyle w:val="ListParagraph"/>
        <w:numPr>
          <w:ilvl w:val="1"/>
          <w:numId w:val="27"/>
        </w:numPr>
      </w:pPr>
      <w:r>
        <w:t>This status is used when a prescription was made inactive either by a new prescription or by the request of a physician.</w:t>
      </w:r>
    </w:p>
    <w:p w14:paraId="5357B829" w14:textId="77777777" w:rsidR="000849E7" w:rsidRDefault="000849E7" w:rsidP="005A7D08">
      <w:pPr>
        <w:pStyle w:val="ListParagraph"/>
        <w:numPr>
          <w:ilvl w:val="0"/>
          <w:numId w:val="28"/>
        </w:numPr>
      </w:pPr>
      <w:r>
        <w:t>Deleted</w:t>
      </w:r>
    </w:p>
    <w:p w14:paraId="6740EFAF" w14:textId="77777777" w:rsidR="000849E7" w:rsidRDefault="000849E7" w:rsidP="005A7D08">
      <w:pPr>
        <w:pStyle w:val="ListParagraph"/>
        <w:numPr>
          <w:ilvl w:val="1"/>
          <w:numId w:val="27"/>
        </w:numPr>
      </w:pPr>
      <w:r>
        <w:t>This status is used when a prescription is deleted. Prescriptions are no longer physically deleted from the system, but marked as deleted. Once a prescription is marked deleted no access is allowed other than view.</w:t>
      </w:r>
    </w:p>
    <w:p w14:paraId="4137F0E7" w14:textId="77777777" w:rsidR="000849E7" w:rsidRDefault="000849E7" w:rsidP="005A7D08">
      <w:pPr>
        <w:pStyle w:val="ListParagraph"/>
        <w:numPr>
          <w:ilvl w:val="0"/>
          <w:numId w:val="28"/>
        </w:numPr>
      </w:pPr>
      <w:r>
        <w:t>Expired</w:t>
      </w:r>
    </w:p>
    <w:p w14:paraId="1A21B014" w14:textId="77777777" w:rsidR="000849E7" w:rsidRDefault="000849E7" w:rsidP="005A7D08">
      <w:pPr>
        <w:pStyle w:val="ListParagraph"/>
        <w:numPr>
          <w:ilvl w:val="1"/>
          <w:numId w:val="27"/>
        </w:numPr>
      </w:pPr>
      <w:r>
        <w:t>This status indicates the expiration date has passed.</w:t>
      </w:r>
      <w:r>
        <w:br/>
        <w:t>Note: A prescription which was cancelled or has expired more recently than the date specified by the cutoff date, typically 45 days in the past, can still be acted upon.</w:t>
      </w:r>
    </w:p>
    <w:p w14:paraId="196CA0CC" w14:textId="77777777" w:rsidR="000849E7" w:rsidRDefault="000849E7" w:rsidP="005A7D08">
      <w:pPr>
        <w:pStyle w:val="ListParagraph"/>
        <w:numPr>
          <w:ilvl w:val="0"/>
          <w:numId w:val="28"/>
        </w:numPr>
      </w:pPr>
      <w:r>
        <w:t>Hold</w:t>
      </w:r>
    </w:p>
    <w:p w14:paraId="7761680E" w14:textId="77777777" w:rsidR="000849E7" w:rsidRDefault="000849E7" w:rsidP="005A7D08">
      <w:pPr>
        <w:pStyle w:val="ListParagraph"/>
        <w:numPr>
          <w:ilvl w:val="1"/>
          <w:numId w:val="27"/>
        </w:numPr>
      </w:pPr>
      <w:r>
        <w:t>A prescription that was placed on hold due to reasons determined by the pharmacist.</w:t>
      </w:r>
    </w:p>
    <w:p w14:paraId="6EE1D8E5" w14:textId="77777777" w:rsidR="000849E7" w:rsidRDefault="000849E7" w:rsidP="005A7D08">
      <w:pPr>
        <w:pStyle w:val="ListParagraph"/>
        <w:numPr>
          <w:ilvl w:val="0"/>
          <w:numId w:val="28"/>
        </w:numPr>
      </w:pPr>
      <w:r>
        <w:t>Non-verified</w:t>
      </w:r>
    </w:p>
    <w:p w14:paraId="694AB41D" w14:textId="77777777" w:rsidR="000849E7" w:rsidRDefault="000849E7" w:rsidP="005A7D08">
      <w:pPr>
        <w:pStyle w:val="ListParagraph"/>
        <w:numPr>
          <w:ilvl w:val="1"/>
          <w:numId w:val="27"/>
        </w:numPr>
      </w:pPr>
      <w:r>
        <w:t>Depending on a site parameter, prescriptions entered by a technician do not become active until they are reviewed by a pharmacist. Until such review, remain non-verified and cannot be printed, cancelled or edited except through the Verification menu.</w:t>
      </w:r>
    </w:p>
    <w:p w14:paraId="71EC9E2A" w14:textId="77777777" w:rsidR="000849E7" w:rsidRDefault="000849E7" w:rsidP="005A7D08">
      <w:pPr>
        <w:pStyle w:val="ListParagraph"/>
        <w:numPr>
          <w:ilvl w:val="0"/>
          <w:numId w:val="28"/>
        </w:numPr>
      </w:pPr>
      <w:r>
        <w:t>Pending Due to Drug Interactions</w:t>
      </w:r>
    </w:p>
    <w:p w14:paraId="1D7CA519" w14:textId="53D4CC97" w:rsidR="000849E7" w:rsidRDefault="000849E7" w:rsidP="005A7D08">
      <w:pPr>
        <w:pStyle w:val="ListParagraph"/>
        <w:numPr>
          <w:ilvl w:val="1"/>
          <w:numId w:val="27"/>
        </w:numPr>
      </w:pPr>
      <w:r>
        <w:t>This status is given to prescriptions when a drug/drug interaction is encountered during the new order entry</w:t>
      </w:r>
      <w:r w:rsidR="007940BD">
        <w:t xml:space="preserve"> or editing of a prescription.</w:t>
      </w:r>
    </w:p>
    <w:p w14:paraId="51D68307" w14:textId="77777777" w:rsidR="000849E7" w:rsidRDefault="000849E7" w:rsidP="005A7D08">
      <w:pPr>
        <w:pStyle w:val="ListParagraph"/>
        <w:numPr>
          <w:ilvl w:val="0"/>
          <w:numId w:val="28"/>
        </w:numPr>
      </w:pPr>
      <w:r>
        <w:t>Refill</w:t>
      </w:r>
    </w:p>
    <w:p w14:paraId="2D6D804E" w14:textId="77777777" w:rsidR="000849E7" w:rsidRDefault="000849E7" w:rsidP="005A7D08">
      <w:pPr>
        <w:pStyle w:val="ListParagraph"/>
        <w:numPr>
          <w:ilvl w:val="1"/>
          <w:numId w:val="27"/>
        </w:numPr>
      </w:pPr>
      <w:r>
        <w:t>A second or subsequent filling authorized by the provider.</w:t>
      </w:r>
    </w:p>
    <w:p w14:paraId="5CE0053A" w14:textId="77777777" w:rsidR="000849E7" w:rsidRDefault="000849E7" w:rsidP="005A7D08">
      <w:pPr>
        <w:pStyle w:val="ListParagraph"/>
        <w:numPr>
          <w:ilvl w:val="0"/>
          <w:numId w:val="28"/>
        </w:numPr>
      </w:pPr>
      <w:r>
        <w:t>Suspended</w:t>
      </w:r>
    </w:p>
    <w:p w14:paraId="19357A8F" w14:textId="77777777" w:rsidR="000849E7" w:rsidRDefault="000849E7" w:rsidP="005A7D08">
      <w:pPr>
        <w:pStyle w:val="ListParagraph"/>
        <w:numPr>
          <w:ilvl w:val="1"/>
          <w:numId w:val="27"/>
        </w:numPr>
      </w:pPr>
      <w:r w:rsidRPr="00BF4B29">
        <w:t>A prescription which will be filled at some future date.</w:t>
      </w:r>
    </w:p>
    <w:p w14:paraId="33AB766C" w14:textId="3E4B9F42" w:rsidR="000849E7" w:rsidRPr="00EB3A28" w:rsidRDefault="000849E7" w:rsidP="005A7D08">
      <w:pPr>
        <w:pStyle w:val="R3"/>
        <w:numPr>
          <w:ilvl w:val="2"/>
          <w:numId w:val="26"/>
        </w:numPr>
        <w:ind w:left="720" w:hanging="720"/>
      </w:pPr>
      <w:bookmarkStart w:id="36" w:name="_Toc433184255"/>
      <w:bookmarkStart w:id="37" w:name="_Toc433775696"/>
      <w:bookmarkStart w:id="38" w:name="_Toc433180671"/>
      <w:bookmarkStart w:id="39" w:name="_Toc433181283"/>
      <w:r>
        <w:t>A prescription will only</w:t>
      </w:r>
      <w:r w:rsidRPr="00EB3A28">
        <w:t xml:space="preserve"> be refilled when </w:t>
      </w:r>
      <w:r w:rsidR="00CB2C29">
        <w:t>all</w:t>
      </w:r>
      <w:r>
        <w:t xml:space="preserve"> </w:t>
      </w:r>
      <w:r w:rsidRPr="00EB3A28">
        <w:t>the following events occur:</w:t>
      </w:r>
      <w:bookmarkEnd w:id="36"/>
      <w:bookmarkEnd w:id="37"/>
    </w:p>
    <w:p w14:paraId="53EAE918" w14:textId="75F7373A" w:rsidR="000849E7" w:rsidRDefault="002673F4" w:rsidP="005A7D08">
      <w:pPr>
        <w:pStyle w:val="ListParagraph"/>
        <w:numPr>
          <w:ilvl w:val="0"/>
          <w:numId w:val="29"/>
        </w:numPr>
      </w:pPr>
      <w:r>
        <w:t>Status is a</w:t>
      </w:r>
      <w:r w:rsidR="000849E7">
        <w:t>ctive</w:t>
      </w:r>
    </w:p>
    <w:p w14:paraId="75FD3214" w14:textId="77777777" w:rsidR="000849E7" w:rsidRDefault="000849E7" w:rsidP="005A7D08">
      <w:pPr>
        <w:pStyle w:val="ListParagraph"/>
        <w:numPr>
          <w:ilvl w:val="0"/>
          <w:numId w:val="29"/>
        </w:numPr>
      </w:pPr>
      <w:r>
        <w:t>One or more refills remain</w:t>
      </w:r>
    </w:p>
    <w:p w14:paraId="18A3059C" w14:textId="6B06372E" w:rsidR="00320CD8" w:rsidRPr="00B26F8F" w:rsidRDefault="00B26F8F" w:rsidP="00547564">
      <w:pPr>
        <w:pStyle w:val="Default"/>
        <w:numPr>
          <w:ilvl w:val="0"/>
          <w:numId w:val="29"/>
        </w:numPr>
        <w:rPr>
          <w:rStyle w:val="DefaultChar"/>
        </w:rPr>
      </w:pPr>
      <w:r w:rsidRPr="00B26F8F">
        <w:rPr>
          <w:rStyle w:val="DefaultChar"/>
        </w:rPr>
        <w:t>Refill date and time considerations include</w:t>
      </w:r>
      <w:r w:rsidR="00320CD8" w:rsidRPr="00B26F8F">
        <w:rPr>
          <w:rStyle w:val="DefaultChar"/>
        </w:rPr>
        <w:t>:</w:t>
      </w:r>
    </w:p>
    <w:p w14:paraId="0AEE7462" w14:textId="77777777" w:rsidR="00B26F8F" w:rsidRPr="00B26F8F" w:rsidRDefault="000849E7" w:rsidP="00320CD8">
      <w:pPr>
        <w:pStyle w:val="Default"/>
        <w:numPr>
          <w:ilvl w:val="1"/>
          <w:numId w:val="29"/>
        </w:numPr>
        <w:rPr>
          <w:rStyle w:val="DefaultChar"/>
        </w:rPr>
      </w:pPr>
      <w:r w:rsidRPr="00B26F8F">
        <w:rPr>
          <w:rStyle w:val="DefaultChar"/>
        </w:rPr>
        <w:t xml:space="preserve">Date of the refill is </w:t>
      </w:r>
      <w:r w:rsidR="00FB3A38" w:rsidRPr="00B26F8F">
        <w:rPr>
          <w:rStyle w:val="DefaultChar"/>
        </w:rPr>
        <w:t>no earlier than</w:t>
      </w:r>
      <w:r w:rsidRPr="00B26F8F">
        <w:rPr>
          <w:rStyle w:val="DefaultChar"/>
        </w:rPr>
        <w:t xml:space="preserve"> the </w:t>
      </w:r>
      <w:r w:rsidR="0014574B" w:rsidRPr="00B26F8F">
        <w:rPr>
          <w:rStyle w:val="DefaultChar"/>
        </w:rPr>
        <w:t xml:space="preserve">scheduled </w:t>
      </w:r>
      <w:r w:rsidRPr="00B26F8F">
        <w:rPr>
          <w:rStyle w:val="DefaultChar"/>
        </w:rPr>
        <w:t>next refill date</w:t>
      </w:r>
      <w:bookmarkEnd w:id="38"/>
      <w:bookmarkEnd w:id="39"/>
      <w:r w:rsidR="0014574B" w:rsidRPr="00B26F8F">
        <w:rPr>
          <w:rStyle w:val="DefaultChar"/>
        </w:rPr>
        <w:t xml:space="preserve"> for </w:t>
      </w:r>
      <w:r w:rsidR="00B26F8F" w:rsidRPr="00B26F8F">
        <w:rPr>
          <w:rStyle w:val="DefaultChar"/>
        </w:rPr>
        <w:t>the prescription.</w:t>
      </w:r>
    </w:p>
    <w:p w14:paraId="19B53DA5" w14:textId="77777777" w:rsidR="00B26F8F" w:rsidRPr="00B26F8F" w:rsidRDefault="0014574B" w:rsidP="00B26F8F">
      <w:pPr>
        <w:pStyle w:val="Default"/>
        <w:numPr>
          <w:ilvl w:val="2"/>
          <w:numId w:val="29"/>
        </w:numPr>
        <w:rPr>
          <w:rStyle w:val="DefaultChar"/>
        </w:rPr>
      </w:pPr>
      <w:r w:rsidRPr="00B26F8F">
        <w:rPr>
          <w:rStyle w:val="DefaultChar"/>
        </w:rPr>
        <w:t xml:space="preserve">This value is calculated at the host VistA system and is equal to the original ISSUE DATE + (DAYS SUPPLY * # OF </w:t>
      </w:r>
      <w:r w:rsidR="00B26F8F" w:rsidRPr="00B26F8F">
        <w:rPr>
          <w:rStyle w:val="DefaultChar"/>
        </w:rPr>
        <w:t>FILLS TAKEN TO DATE) – 10 DAYS.</w:t>
      </w:r>
    </w:p>
    <w:p w14:paraId="0D772CD8" w14:textId="1A430F78" w:rsidR="000849E7" w:rsidRPr="00B26F8F" w:rsidRDefault="0014574B" w:rsidP="00B26F8F">
      <w:pPr>
        <w:pStyle w:val="Default"/>
        <w:numPr>
          <w:ilvl w:val="1"/>
          <w:numId w:val="29"/>
        </w:numPr>
        <w:rPr>
          <w:rStyle w:val="DefaultChar"/>
        </w:rPr>
      </w:pPr>
      <w:r w:rsidRPr="00B26F8F">
        <w:rPr>
          <w:rStyle w:val="DefaultChar"/>
        </w:rPr>
        <w:t>If the prescription refill request is suspended by the host VistA pharmacy system, it will not be available to the remote VA pharmacy.</w:t>
      </w:r>
    </w:p>
    <w:p w14:paraId="48E17CC0" w14:textId="3547ED9C" w:rsidR="00350D44" w:rsidRDefault="000849E7" w:rsidP="00697A98">
      <w:pPr>
        <w:pStyle w:val="ListParagraph"/>
        <w:numPr>
          <w:ilvl w:val="0"/>
          <w:numId w:val="29"/>
        </w:numPr>
      </w:pPr>
      <w:r>
        <w:t xml:space="preserve">Prescription is not </w:t>
      </w:r>
      <w:r w:rsidR="00FB3A38">
        <w:t xml:space="preserve">for </w:t>
      </w:r>
      <w:r w:rsidR="00C072B7">
        <w:t>a controlled substance</w:t>
      </w:r>
    </w:p>
    <w:p w14:paraId="18248001" w14:textId="2B514D9D" w:rsidR="00350D44" w:rsidRDefault="0012744D" w:rsidP="007940BD">
      <w:pPr>
        <w:pStyle w:val="ListParagraph"/>
        <w:numPr>
          <w:ilvl w:val="0"/>
          <w:numId w:val="29"/>
        </w:numPr>
      </w:pPr>
      <w:r>
        <w:t xml:space="preserve">Refilling drug matches </w:t>
      </w:r>
      <w:r w:rsidR="00727428">
        <w:t>VA product</w:t>
      </w:r>
      <w:r w:rsidR="00FB3A38">
        <w:t xml:space="preserve"> name and dosage</w:t>
      </w:r>
      <w:bookmarkStart w:id="40" w:name="_Toc433775697"/>
      <w:bookmarkStart w:id="41" w:name="_Toc433180673"/>
      <w:bookmarkStart w:id="42" w:name="_Toc433181285"/>
      <w:bookmarkStart w:id="43" w:name="_Toc433184257"/>
    </w:p>
    <w:p w14:paraId="0CEA512D" w14:textId="5760FEE2" w:rsidR="000849E7" w:rsidRDefault="000849E7" w:rsidP="005A7D08">
      <w:pPr>
        <w:pStyle w:val="ListParagraph"/>
        <w:numPr>
          <w:ilvl w:val="2"/>
          <w:numId w:val="26"/>
        </w:numPr>
        <w:ind w:left="720" w:hanging="720"/>
      </w:pPr>
      <w:r>
        <w:t>A prescription will o</w:t>
      </w:r>
      <w:r w:rsidR="002673F4">
        <w:t>nly be refilled when the patient</w:t>
      </w:r>
      <w:r>
        <w:t xml:space="preserve"> is known and registered in one or more VistAs</w:t>
      </w:r>
      <w:bookmarkEnd w:id="40"/>
      <w:r w:rsidR="007940BD">
        <w:t>.</w:t>
      </w:r>
    </w:p>
    <w:p w14:paraId="1438E412" w14:textId="57BEA028" w:rsidR="000849E7" w:rsidRPr="00547564" w:rsidRDefault="000849E7" w:rsidP="005A7D08">
      <w:pPr>
        <w:pStyle w:val="R3"/>
        <w:numPr>
          <w:ilvl w:val="2"/>
          <w:numId w:val="26"/>
        </w:numPr>
        <w:ind w:left="720" w:hanging="720"/>
        <w:rPr>
          <w:color w:val="auto"/>
        </w:rPr>
      </w:pPr>
      <w:bookmarkStart w:id="44" w:name="_Toc433180674"/>
      <w:bookmarkStart w:id="45" w:name="_Toc433181286"/>
      <w:bookmarkStart w:id="46" w:name="_Toc433184258"/>
      <w:bookmarkStart w:id="47" w:name="_Toc433775698"/>
      <w:bookmarkEnd w:id="41"/>
      <w:bookmarkEnd w:id="42"/>
      <w:bookmarkEnd w:id="43"/>
      <w:r>
        <w:t>T</w:t>
      </w:r>
      <w:r w:rsidRPr="00D304AB">
        <w:t>he</w:t>
      </w:r>
      <w:r>
        <w:t xml:space="preserve"> </w:t>
      </w:r>
      <w:r w:rsidRPr="00D304AB">
        <w:t>MVI</w:t>
      </w:r>
      <w:r>
        <w:t xml:space="preserve"> </w:t>
      </w:r>
      <w:r w:rsidRPr="00D304AB">
        <w:t>creates</w:t>
      </w:r>
      <w:r>
        <w:t xml:space="preserve"> </w:t>
      </w:r>
      <w:r w:rsidRPr="00D304AB">
        <w:t>and</w:t>
      </w:r>
      <w:r>
        <w:t xml:space="preserve"> </w:t>
      </w:r>
      <w:r w:rsidRPr="00D304AB">
        <w:t>assigns</w:t>
      </w:r>
      <w:r>
        <w:t xml:space="preserve"> </w:t>
      </w:r>
      <w:r w:rsidRPr="00D304AB">
        <w:t>an</w:t>
      </w:r>
      <w:r>
        <w:t xml:space="preserve"> </w:t>
      </w:r>
      <w:r w:rsidRPr="00D304AB">
        <w:t>Integration</w:t>
      </w:r>
      <w:r>
        <w:t xml:space="preserve"> </w:t>
      </w:r>
      <w:r w:rsidRPr="00D304AB">
        <w:t>Control</w:t>
      </w:r>
      <w:r>
        <w:t xml:space="preserve"> </w:t>
      </w:r>
      <w:r w:rsidRPr="00D304AB">
        <w:t>Number</w:t>
      </w:r>
      <w:r>
        <w:t xml:space="preserve"> </w:t>
      </w:r>
      <w:r w:rsidRPr="00D304AB">
        <w:t>(ICN)</w:t>
      </w:r>
      <w:r>
        <w:t xml:space="preserve"> when </w:t>
      </w:r>
      <w:r w:rsidRPr="00D304AB">
        <w:t>a</w:t>
      </w:r>
      <w:r>
        <w:t xml:space="preserve"> </w:t>
      </w:r>
      <w:r w:rsidRPr="00D304AB">
        <w:t>new</w:t>
      </w:r>
      <w:r>
        <w:t xml:space="preserve"> </w:t>
      </w:r>
      <w:r w:rsidRPr="00D304AB">
        <w:t>patient</w:t>
      </w:r>
      <w:r>
        <w:t xml:space="preserve"> registers</w:t>
      </w:r>
      <w:bookmarkEnd w:id="44"/>
      <w:bookmarkEnd w:id="45"/>
      <w:bookmarkEnd w:id="46"/>
      <w:bookmarkEnd w:id="47"/>
      <w:r w:rsidR="007940BD">
        <w:t>.</w:t>
      </w:r>
    </w:p>
    <w:p w14:paraId="25283AC4" w14:textId="68A71DAE" w:rsidR="003B5F4D" w:rsidRPr="005414B7" w:rsidRDefault="005414B7" w:rsidP="005414B7">
      <w:pPr>
        <w:pStyle w:val="R3"/>
        <w:numPr>
          <w:ilvl w:val="2"/>
          <w:numId w:val="26"/>
        </w:numPr>
        <w:ind w:left="720" w:hanging="720"/>
        <w:rPr>
          <w:color w:val="auto"/>
          <w:szCs w:val="22"/>
        </w:rPr>
      </w:pPr>
      <w:bookmarkStart w:id="48" w:name="_Toc433775701"/>
      <w:r>
        <w:t>A drug is considered a controlled substance if the first character of the ‘</w:t>
      </w:r>
      <w:r w:rsidR="00816A3F">
        <w:t>Drug</w:t>
      </w:r>
      <w:r w:rsidR="0080060E">
        <w:t xml:space="preserve"> Enforcement Agency (</w:t>
      </w:r>
      <w:r>
        <w:t>DEA</w:t>
      </w:r>
      <w:r w:rsidR="0080060E">
        <w:t>)</w:t>
      </w:r>
      <w:r>
        <w:t>, Special Hdlg’ field #3 on the Drug File is less than 6.</w:t>
      </w:r>
    </w:p>
    <w:p w14:paraId="1C255BEB" w14:textId="77777777" w:rsidR="00D74721" w:rsidRDefault="00D74721" w:rsidP="00C765D5">
      <w:pPr>
        <w:pStyle w:val="Heading2"/>
      </w:pPr>
      <w:bookmarkStart w:id="49" w:name="_Toc438119425"/>
      <w:bookmarkStart w:id="50" w:name="_Toc439244718"/>
      <w:r>
        <w:t>Design Constraints Specification</w:t>
      </w:r>
      <w:bookmarkEnd w:id="48"/>
      <w:bookmarkEnd w:id="49"/>
      <w:bookmarkEnd w:id="50"/>
    </w:p>
    <w:p w14:paraId="604401CA" w14:textId="21B7823C" w:rsidR="000849E7" w:rsidRDefault="000849E7" w:rsidP="000849E7">
      <w:r>
        <w:t xml:space="preserve">Design </w:t>
      </w:r>
      <w:r w:rsidR="002673F4">
        <w:t>c</w:t>
      </w:r>
      <w:r w:rsidR="00AB3DAD">
        <w:t>onstraints</w:t>
      </w:r>
      <w:r>
        <w:t xml:space="preserve"> specifications mandate design decisions that the system must</w:t>
      </w:r>
      <w:r w:rsidRPr="002A5C27">
        <w:t xml:space="preserve"> support in order to complete the business of the organization.  The </w:t>
      </w:r>
      <w:r>
        <w:t xml:space="preserve">design </w:t>
      </w:r>
      <w:r w:rsidR="00AB3DAD">
        <w:t>constraints</w:t>
      </w:r>
      <w:r>
        <w:t xml:space="preserve"> for the OneVA Pharmacy </w:t>
      </w:r>
      <w:r w:rsidRPr="00E34DC5">
        <w:t>Implementation</w:t>
      </w:r>
      <w:r w:rsidRPr="00CE5545">
        <w:rPr>
          <w:i/>
        </w:rPr>
        <w:t xml:space="preserve"> </w:t>
      </w:r>
      <w:r>
        <w:t>project are as follows:</w:t>
      </w:r>
    </w:p>
    <w:p w14:paraId="2C057DCC" w14:textId="19620E21" w:rsidR="000849E7" w:rsidRDefault="000849E7" w:rsidP="005A7D08">
      <w:pPr>
        <w:pStyle w:val="R3"/>
        <w:numPr>
          <w:ilvl w:val="2"/>
          <w:numId w:val="26"/>
        </w:numPr>
        <w:ind w:left="720" w:hanging="720"/>
      </w:pPr>
      <w:bookmarkStart w:id="51" w:name="_Toc433775702"/>
      <w:bookmarkStart w:id="52" w:name="_Toc433180679"/>
      <w:bookmarkStart w:id="53" w:name="_Toc433181291"/>
      <w:bookmarkStart w:id="54" w:name="_Toc433184263"/>
      <w:r>
        <w:t xml:space="preserve">The system shall use the VistA feature “Patient Prescription Processing [PSO LM BACKDOOR ORDERS]” to access </w:t>
      </w:r>
      <w:r w:rsidR="00AB3DAD">
        <w:t>local</w:t>
      </w:r>
      <w:r>
        <w:t xml:space="preserve"> pat</w:t>
      </w:r>
      <w:r w:rsidR="002C4B01">
        <w:t>i</w:t>
      </w:r>
      <w:r>
        <w:t>ent information.</w:t>
      </w:r>
      <w:bookmarkEnd w:id="51"/>
    </w:p>
    <w:p w14:paraId="69B7C5A9" w14:textId="718C7207" w:rsidR="000849E7" w:rsidRPr="00547564" w:rsidRDefault="000849E7" w:rsidP="005A7D08">
      <w:pPr>
        <w:pStyle w:val="R3"/>
        <w:numPr>
          <w:ilvl w:val="2"/>
          <w:numId w:val="26"/>
        </w:numPr>
        <w:ind w:left="720" w:hanging="720"/>
        <w:rPr>
          <w:color w:val="auto"/>
        </w:rPr>
      </w:pPr>
      <w:bookmarkStart w:id="55" w:name="_Toc433775703"/>
      <w:r>
        <w:t xml:space="preserve">The system shall use data from </w:t>
      </w:r>
      <w:r w:rsidR="00AB3DAD">
        <w:t>Health Data Repository/</w:t>
      </w:r>
      <w:r>
        <w:t>Clinical Data Service (</w:t>
      </w:r>
      <w:r w:rsidR="00AD0B25">
        <w:t>HDR/</w:t>
      </w:r>
      <w:r>
        <w:t>CDS) to display a medication profile.</w:t>
      </w:r>
      <w:bookmarkEnd w:id="52"/>
      <w:bookmarkEnd w:id="53"/>
      <w:bookmarkEnd w:id="54"/>
      <w:bookmarkEnd w:id="55"/>
    </w:p>
    <w:p w14:paraId="7996A334" w14:textId="2920AC50" w:rsidR="00BF39B3" w:rsidRPr="00BF39B3" w:rsidRDefault="000849E7" w:rsidP="00BF39B3">
      <w:pPr>
        <w:pStyle w:val="R3"/>
        <w:numPr>
          <w:ilvl w:val="2"/>
          <w:numId w:val="26"/>
        </w:numPr>
        <w:ind w:left="720" w:hanging="720"/>
        <w:rPr>
          <w:color w:val="auto"/>
        </w:rPr>
      </w:pPr>
      <w:bookmarkStart w:id="56" w:name="_Toc433180680"/>
      <w:bookmarkStart w:id="57" w:name="_Toc433181292"/>
      <w:bookmarkStart w:id="58" w:name="_Toc433184264"/>
      <w:bookmarkStart w:id="59" w:name="_Toc433775704"/>
      <w:r>
        <w:t xml:space="preserve">The system shall use the </w:t>
      </w:r>
      <w:r w:rsidRPr="00450192">
        <w:t xml:space="preserve">Enterprise Messaging Infrastructure (eMI) and </w:t>
      </w:r>
      <w:r>
        <w:t xml:space="preserve">the </w:t>
      </w:r>
      <w:r w:rsidRPr="00450192">
        <w:t>VistA</w:t>
      </w:r>
      <w:r w:rsidR="0080060E">
        <w:t xml:space="preserve"> Dynamic Host Configuration Protocol</w:t>
      </w:r>
      <w:r w:rsidRPr="00450192">
        <w:t xml:space="preserve"> </w:t>
      </w:r>
      <w:r w:rsidR="0080060E">
        <w:t>(</w:t>
      </w:r>
      <w:r w:rsidRPr="00450192">
        <w:t>DHCP</w:t>
      </w:r>
      <w:r w:rsidR="0080060E">
        <w:t>)</w:t>
      </w:r>
      <w:r w:rsidRPr="00450192">
        <w:t xml:space="preserve"> Health Level 7</w:t>
      </w:r>
      <w:r>
        <w:t xml:space="preserve"> (HL7) interface for information exchange between VistA systems</w:t>
      </w:r>
      <w:bookmarkEnd w:id="56"/>
      <w:bookmarkEnd w:id="57"/>
      <w:bookmarkEnd w:id="58"/>
      <w:bookmarkEnd w:id="59"/>
      <w:r w:rsidR="0040249F">
        <w:t>.</w:t>
      </w:r>
      <w:r w:rsidR="00BF39B3" w:rsidRPr="00BF39B3">
        <w:t xml:space="preserve"> </w:t>
      </w:r>
    </w:p>
    <w:p w14:paraId="1839ABE0" w14:textId="19772428" w:rsidR="00BF39B3" w:rsidRDefault="00BF39B3" w:rsidP="00BF39B3">
      <w:pPr>
        <w:pStyle w:val="R3"/>
        <w:numPr>
          <w:ilvl w:val="2"/>
          <w:numId w:val="26"/>
        </w:numPr>
        <w:ind w:left="720" w:hanging="720"/>
      </w:pPr>
      <w:r>
        <w:t xml:space="preserve">If there is not a one to one match within the drug matching logic, the </w:t>
      </w:r>
      <w:r w:rsidR="009D1C3A">
        <w:t xml:space="preserve">multiple matching </w:t>
      </w:r>
      <w:r>
        <w:t>drug</w:t>
      </w:r>
      <w:r w:rsidR="009D1C3A">
        <w:t>s</w:t>
      </w:r>
      <w:r>
        <w:t xml:space="preserve"> should be displayed on a screen to the Pharmacist</w:t>
      </w:r>
      <w:r w:rsidR="009D1C3A">
        <w:t xml:space="preserve"> to select the dispensing site drug file entry corresponding to the drug to be dispensed.</w:t>
      </w:r>
    </w:p>
    <w:p w14:paraId="606D1798" w14:textId="38D479B1" w:rsidR="0040249F" w:rsidRDefault="009D1C3A" w:rsidP="005A7D08">
      <w:pPr>
        <w:pStyle w:val="R3"/>
        <w:numPr>
          <w:ilvl w:val="2"/>
          <w:numId w:val="26"/>
        </w:numPr>
        <w:ind w:left="720" w:hanging="720"/>
      </w:pPr>
      <w:r>
        <w:t>The prescription label generated for the dispensed product will always use the original label information from the host site.</w:t>
      </w:r>
    </w:p>
    <w:p w14:paraId="4F92C4F9" w14:textId="77777777" w:rsidR="00D74721" w:rsidRDefault="00D74721" w:rsidP="00C765D5">
      <w:pPr>
        <w:pStyle w:val="Heading2"/>
      </w:pPr>
      <w:bookmarkStart w:id="60" w:name="_Toc433775705"/>
      <w:bookmarkStart w:id="61" w:name="_Toc438119426"/>
      <w:bookmarkStart w:id="62" w:name="_Toc439244719"/>
      <w:r>
        <w:t>Disaster Recovery Specification</w:t>
      </w:r>
      <w:bookmarkEnd w:id="60"/>
      <w:bookmarkEnd w:id="61"/>
      <w:bookmarkEnd w:id="62"/>
    </w:p>
    <w:p w14:paraId="4C9B52FB" w14:textId="088B2F46" w:rsidR="000849E7" w:rsidRDefault="002673F4" w:rsidP="000849E7">
      <w:r>
        <w:t>The OneVA Pharmacy code base</w:t>
      </w:r>
      <w:r w:rsidR="000849E7">
        <w:t xml:space="preserve"> </w:t>
      </w:r>
      <w:r>
        <w:t xml:space="preserve">will </w:t>
      </w:r>
      <w:r w:rsidR="000849E7">
        <w:t xml:space="preserve">be </w:t>
      </w:r>
      <w:r w:rsidR="00AB3DAD">
        <w:t>integrated</w:t>
      </w:r>
      <w:r w:rsidR="000849E7">
        <w:t xml:space="preserve"> into the VA VistA environment and Disaster Recovery requirements will follow the VistA structure that is currently in place within the VA environment.</w:t>
      </w:r>
    </w:p>
    <w:p w14:paraId="7DCB4ECE" w14:textId="77777777" w:rsidR="00D74721" w:rsidRDefault="00D74721" w:rsidP="00C765D5">
      <w:pPr>
        <w:pStyle w:val="Heading2"/>
      </w:pPr>
      <w:bookmarkStart w:id="63" w:name="_Toc433775706"/>
      <w:bookmarkStart w:id="64" w:name="_Toc438119427"/>
      <w:bookmarkStart w:id="65" w:name="_Toc439244720"/>
      <w:r>
        <w:t>Documentation Specifications</w:t>
      </w:r>
      <w:bookmarkEnd w:id="63"/>
      <w:bookmarkEnd w:id="64"/>
      <w:bookmarkEnd w:id="65"/>
    </w:p>
    <w:p w14:paraId="5DC9B7ED" w14:textId="3C249343" w:rsidR="002673F4" w:rsidRDefault="000849E7" w:rsidP="000849E7">
      <w:r>
        <w:t>The goal of the ‘Documentation Specifications’ section is to ensure necessary documentation is developed according to standard, including the VA Certification and Accredita</w:t>
      </w:r>
      <w:r w:rsidR="002673F4">
        <w:t>tion process (when applicable).</w:t>
      </w:r>
    </w:p>
    <w:p w14:paraId="7B9B3D0D" w14:textId="69805B64" w:rsidR="000849E7" w:rsidRDefault="000849E7" w:rsidP="005A7D08">
      <w:pPr>
        <w:pStyle w:val="R3"/>
        <w:numPr>
          <w:ilvl w:val="2"/>
          <w:numId w:val="26"/>
        </w:numPr>
        <w:ind w:left="720" w:hanging="720"/>
      </w:pPr>
      <w:r>
        <w:t>Product Documentation for the</w:t>
      </w:r>
      <w:r w:rsidR="00C70A41">
        <w:t xml:space="preserve"> OneVA Pharmacy </w:t>
      </w:r>
      <w:r w:rsidR="00C70A41" w:rsidRPr="00E34DC5">
        <w:t>Implementation</w:t>
      </w:r>
      <w:r w:rsidR="00C70A41">
        <w:t xml:space="preserve"> p</w:t>
      </w:r>
      <w:r>
        <w:t>roject includes, but is not limited to</w:t>
      </w:r>
      <w:r w:rsidR="00C70A41">
        <w:t xml:space="preserve"> the following</w:t>
      </w:r>
      <w:r>
        <w:t>:</w:t>
      </w:r>
    </w:p>
    <w:p w14:paraId="54C395D7" w14:textId="77777777" w:rsidR="000849E7" w:rsidRDefault="000849E7" w:rsidP="005A7D08">
      <w:pPr>
        <w:pStyle w:val="ListParagraph"/>
        <w:numPr>
          <w:ilvl w:val="0"/>
          <w:numId w:val="37"/>
        </w:numPr>
      </w:pPr>
      <w:r>
        <w:t>Installation Guide</w:t>
      </w:r>
    </w:p>
    <w:p w14:paraId="4CBAB0A4" w14:textId="77777777" w:rsidR="000849E7" w:rsidRDefault="000849E7" w:rsidP="005A7D08">
      <w:pPr>
        <w:pStyle w:val="ListParagraph"/>
        <w:numPr>
          <w:ilvl w:val="0"/>
          <w:numId w:val="37"/>
        </w:numPr>
      </w:pPr>
      <w:r>
        <w:t>Operations and Maintenance Plan</w:t>
      </w:r>
    </w:p>
    <w:p w14:paraId="789BF150" w14:textId="77777777" w:rsidR="000849E7" w:rsidRDefault="000849E7" w:rsidP="005A7D08">
      <w:pPr>
        <w:pStyle w:val="ListParagraph"/>
        <w:numPr>
          <w:ilvl w:val="0"/>
          <w:numId w:val="37"/>
        </w:numPr>
      </w:pPr>
      <w:r>
        <w:t>Technical Manual</w:t>
      </w:r>
    </w:p>
    <w:p w14:paraId="11857F41" w14:textId="77777777" w:rsidR="000849E7" w:rsidRDefault="000849E7" w:rsidP="005A7D08">
      <w:pPr>
        <w:pStyle w:val="ListParagraph"/>
        <w:numPr>
          <w:ilvl w:val="0"/>
          <w:numId w:val="37"/>
        </w:numPr>
      </w:pPr>
      <w:r>
        <w:t>User Guide</w:t>
      </w:r>
    </w:p>
    <w:p w14:paraId="496F9763" w14:textId="1D8F134E" w:rsidR="000849E7" w:rsidRPr="00CE5545" w:rsidRDefault="00AB3DAD" w:rsidP="005A7D08">
      <w:pPr>
        <w:pStyle w:val="ListParagraph"/>
        <w:numPr>
          <w:ilvl w:val="0"/>
          <w:numId w:val="37"/>
        </w:numPr>
      </w:pPr>
      <w:r>
        <w:t>Training</w:t>
      </w:r>
      <w:r w:rsidR="000849E7">
        <w:t xml:space="preserve"> Manual</w:t>
      </w:r>
    </w:p>
    <w:p w14:paraId="03639552" w14:textId="77777777" w:rsidR="0080060E" w:rsidRDefault="000849E7" w:rsidP="0080060E">
      <w:pPr>
        <w:pStyle w:val="R3"/>
        <w:numPr>
          <w:ilvl w:val="2"/>
          <w:numId w:val="26"/>
        </w:numPr>
        <w:ind w:left="720" w:hanging="720"/>
      </w:pPr>
      <w:bookmarkStart w:id="66" w:name="_Toc433180683"/>
      <w:bookmarkStart w:id="67" w:name="_Toc433181295"/>
      <w:bookmarkStart w:id="68" w:name="_Toc433184267"/>
      <w:bookmarkStart w:id="69" w:name="_Toc433775707"/>
      <w:r>
        <w:t xml:space="preserve">PMAS </w:t>
      </w:r>
      <w:r w:rsidRPr="00374211">
        <w:t>Documentation</w:t>
      </w:r>
      <w:bookmarkEnd w:id="66"/>
      <w:bookmarkEnd w:id="67"/>
      <w:bookmarkEnd w:id="68"/>
      <w:bookmarkEnd w:id="69"/>
      <w:r w:rsidR="00C70A41">
        <w:t xml:space="preserve"> for the One VA Pharmacy </w:t>
      </w:r>
      <w:r w:rsidR="008F1012" w:rsidRPr="00E34DC5">
        <w:t>Implementation</w:t>
      </w:r>
      <w:r w:rsidR="00C70A41">
        <w:t xml:space="preserve"> project includes, but is not </w:t>
      </w:r>
      <w:r w:rsidR="008F1012">
        <w:t>limited</w:t>
      </w:r>
      <w:r w:rsidR="00C70A41">
        <w:t xml:space="preserve"> to the following:</w:t>
      </w:r>
    </w:p>
    <w:p w14:paraId="4308011F" w14:textId="216D9115" w:rsidR="000849E7" w:rsidRDefault="000849E7" w:rsidP="0080060E">
      <w:pPr>
        <w:pStyle w:val="R3"/>
        <w:numPr>
          <w:ilvl w:val="2"/>
          <w:numId w:val="26"/>
        </w:numPr>
        <w:ind w:left="720" w:hanging="720"/>
      </w:pPr>
      <w:r>
        <w:t xml:space="preserve">Risk Issue Log </w:t>
      </w:r>
    </w:p>
    <w:p w14:paraId="251FE0F9" w14:textId="77777777" w:rsidR="000849E7" w:rsidRDefault="000849E7" w:rsidP="005A7D08">
      <w:pPr>
        <w:pStyle w:val="ListParagraph"/>
        <w:numPr>
          <w:ilvl w:val="0"/>
          <w:numId w:val="38"/>
        </w:numPr>
      </w:pPr>
      <w:r>
        <w:t>Requirements Specification Document (RSD)</w:t>
      </w:r>
    </w:p>
    <w:p w14:paraId="53067AB6" w14:textId="77777777" w:rsidR="000849E7" w:rsidRDefault="000849E7" w:rsidP="005A7D08">
      <w:pPr>
        <w:pStyle w:val="ListParagraph"/>
        <w:numPr>
          <w:ilvl w:val="0"/>
          <w:numId w:val="38"/>
        </w:numPr>
      </w:pPr>
      <w:r>
        <w:t>System Design Document (SDD)</w:t>
      </w:r>
    </w:p>
    <w:p w14:paraId="3A9E722F" w14:textId="77777777" w:rsidR="000849E7" w:rsidRDefault="000849E7" w:rsidP="005A7D08">
      <w:pPr>
        <w:pStyle w:val="ListParagraph"/>
        <w:numPr>
          <w:ilvl w:val="0"/>
          <w:numId w:val="38"/>
        </w:numPr>
      </w:pPr>
      <w:r>
        <w:t>Initial Operating Capability (IOC) Documentation</w:t>
      </w:r>
    </w:p>
    <w:p w14:paraId="6B8F3549" w14:textId="77777777" w:rsidR="000849E7" w:rsidRDefault="000849E7" w:rsidP="005A7D08">
      <w:pPr>
        <w:pStyle w:val="ListParagraph"/>
        <w:numPr>
          <w:ilvl w:val="0"/>
          <w:numId w:val="38"/>
        </w:numPr>
      </w:pPr>
      <w:r>
        <w:t>Master Test Plan</w:t>
      </w:r>
    </w:p>
    <w:p w14:paraId="6FFC24E8" w14:textId="77777777" w:rsidR="000849E7" w:rsidRDefault="000849E7" w:rsidP="005A7D08">
      <w:pPr>
        <w:pStyle w:val="ListParagraph"/>
        <w:numPr>
          <w:ilvl w:val="0"/>
          <w:numId w:val="38"/>
        </w:numPr>
      </w:pPr>
      <w:r>
        <w:t>IOC Site Memorandum of Understanding</w:t>
      </w:r>
    </w:p>
    <w:p w14:paraId="3720CDFF" w14:textId="77777777" w:rsidR="000849E7" w:rsidRDefault="000849E7" w:rsidP="005A7D08">
      <w:pPr>
        <w:pStyle w:val="ListParagraph"/>
        <w:numPr>
          <w:ilvl w:val="0"/>
          <w:numId w:val="38"/>
        </w:numPr>
      </w:pPr>
      <w:r>
        <w:t>Primary Developer Checklist</w:t>
      </w:r>
    </w:p>
    <w:p w14:paraId="008B70E7" w14:textId="77777777" w:rsidR="000849E7" w:rsidRDefault="000849E7" w:rsidP="005A7D08">
      <w:pPr>
        <w:pStyle w:val="ListParagraph"/>
        <w:numPr>
          <w:ilvl w:val="0"/>
          <w:numId w:val="38"/>
        </w:numPr>
      </w:pPr>
      <w:r>
        <w:t>Secondary Developer Checklist</w:t>
      </w:r>
    </w:p>
    <w:p w14:paraId="0077096A" w14:textId="72E014FE" w:rsidR="000849E7" w:rsidRDefault="00AB3DAD" w:rsidP="005A7D08">
      <w:pPr>
        <w:pStyle w:val="ListParagraph"/>
        <w:numPr>
          <w:ilvl w:val="0"/>
          <w:numId w:val="38"/>
        </w:numPr>
      </w:pPr>
      <w:r>
        <w:t>Requirements</w:t>
      </w:r>
      <w:r w:rsidR="000849E7">
        <w:t xml:space="preserve"> Traceability Matrix (RTM)</w:t>
      </w:r>
    </w:p>
    <w:p w14:paraId="71B0E386" w14:textId="77777777" w:rsidR="000849E7" w:rsidRDefault="000849E7" w:rsidP="005A7D08">
      <w:pPr>
        <w:pStyle w:val="ListParagraph"/>
        <w:numPr>
          <w:ilvl w:val="0"/>
          <w:numId w:val="38"/>
        </w:numPr>
      </w:pPr>
      <w:r>
        <w:t>Acceptance Criteria Plan</w:t>
      </w:r>
    </w:p>
    <w:p w14:paraId="2A1583FA" w14:textId="77777777" w:rsidR="000849E7" w:rsidRDefault="000849E7" w:rsidP="005A7D08">
      <w:pPr>
        <w:pStyle w:val="ListParagraph"/>
        <w:numPr>
          <w:ilvl w:val="0"/>
          <w:numId w:val="38"/>
        </w:numPr>
      </w:pPr>
      <w:r>
        <w:t>IOC Entry Request and Exit Summary</w:t>
      </w:r>
    </w:p>
    <w:p w14:paraId="1674D588" w14:textId="77777777" w:rsidR="000849E7" w:rsidRDefault="000849E7" w:rsidP="005A7D08">
      <w:pPr>
        <w:pStyle w:val="ListParagraph"/>
        <w:numPr>
          <w:ilvl w:val="0"/>
          <w:numId w:val="38"/>
        </w:numPr>
      </w:pPr>
      <w:r>
        <w:t>Lesson Learned</w:t>
      </w:r>
    </w:p>
    <w:p w14:paraId="1B306F5E" w14:textId="77777777" w:rsidR="000849E7" w:rsidRDefault="000849E7" w:rsidP="005A7D08">
      <w:pPr>
        <w:pStyle w:val="ListParagraph"/>
        <w:numPr>
          <w:ilvl w:val="0"/>
          <w:numId w:val="38"/>
        </w:numPr>
      </w:pPr>
      <w:r>
        <w:t>Contractor Staff Roster</w:t>
      </w:r>
    </w:p>
    <w:p w14:paraId="2C2D1C07" w14:textId="77777777" w:rsidR="000849E7" w:rsidRPr="006640D3" w:rsidRDefault="000849E7" w:rsidP="005A7D08">
      <w:pPr>
        <w:pStyle w:val="ListParagraph"/>
        <w:numPr>
          <w:ilvl w:val="0"/>
          <w:numId w:val="38"/>
        </w:numPr>
      </w:pPr>
      <w:r>
        <w:t>Training Plan</w:t>
      </w:r>
    </w:p>
    <w:p w14:paraId="5998F8D5" w14:textId="1F471047" w:rsidR="000849E7" w:rsidRPr="00D922AF" w:rsidRDefault="000849E7" w:rsidP="005A7D08">
      <w:pPr>
        <w:pStyle w:val="R3"/>
        <w:numPr>
          <w:ilvl w:val="2"/>
          <w:numId w:val="26"/>
        </w:numPr>
        <w:ind w:left="720" w:hanging="720"/>
      </w:pPr>
      <w:bookmarkStart w:id="70" w:name="_Toc433775708"/>
      <w:bookmarkStart w:id="71" w:name="_Toc433180684"/>
      <w:bookmarkStart w:id="72" w:name="_Toc433181296"/>
      <w:bookmarkStart w:id="73" w:name="_Toc433184268"/>
      <w:r w:rsidRPr="00D922AF">
        <w:t>Reviews</w:t>
      </w:r>
      <w:r w:rsidR="00C70A41">
        <w:t xml:space="preserve"> for the OneVA Pharmacy</w:t>
      </w:r>
      <w:r w:rsidR="003E36A3">
        <w:t xml:space="preserve"> </w:t>
      </w:r>
      <w:r w:rsidR="008F1012" w:rsidRPr="00E34DC5">
        <w:t>Implementation</w:t>
      </w:r>
      <w:r w:rsidR="00C70A41">
        <w:t xml:space="preserve"> project includes, but it not </w:t>
      </w:r>
      <w:r w:rsidR="008F1012">
        <w:t>limited</w:t>
      </w:r>
      <w:r w:rsidR="00C70A41">
        <w:t xml:space="preserve"> to</w:t>
      </w:r>
      <w:bookmarkEnd w:id="70"/>
      <w:r w:rsidR="00C70A41">
        <w:t xml:space="preserve"> the following:</w:t>
      </w:r>
    </w:p>
    <w:p w14:paraId="5C8ED75F" w14:textId="77777777" w:rsidR="000849E7" w:rsidRPr="00C70A41" w:rsidRDefault="000849E7" w:rsidP="005A7D08">
      <w:pPr>
        <w:pStyle w:val="ListParagraph"/>
        <w:numPr>
          <w:ilvl w:val="0"/>
          <w:numId w:val="39"/>
        </w:numPr>
      </w:pPr>
      <w:r w:rsidRPr="00C70A41">
        <w:t>Operational Readiness Review</w:t>
      </w:r>
    </w:p>
    <w:p w14:paraId="6EE9491A" w14:textId="77777777" w:rsidR="000849E7" w:rsidRPr="00C70A41" w:rsidRDefault="000849E7" w:rsidP="005A7D08">
      <w:pPr>
        <w:pStyle w:val="ListParagraph"/>
        <w:numPr>
          <w:ilvl w:val="0"/>
          <w:numId w:val="39"/>
        </w:numPr>
      </w:pPr>
      <w:r w:rsidRPr="00C70A41">
        <w:t>Initial Operating Capability Entry and Exit</w:t>
      </w:r>
    </w:p>
    <w:p w14:paraId="06A65260" w14:textId="4354A87B" w:rsidR="000849E7" w:rsidRPr="00C70A41" w:rsidRDefault="003E36A3" w:rsidP="005A7D08">
      <w:pPr>
        <w:pStyle w:val="ListParagraph"/>
        <w:numPr>
          <w:ilvl w:val="0"/>
          <w:numId w:val="39"/>
        </w:numPr>
      </w:pPr>
      <w:r>
        <w:t>National Deployment r</w:t>
      </w:r>
      <w:r w:rsidR="000849E7" w:rsidRPr="00C70A41">
        <w:t>eview</w:t>
      </w:r>
      <w:bookmarkStart w:id="74" w:name="_Toc433180685"/>
      <w:bookmarkEnd w:id="71"/>
      <w:bookmarkEnd w:id="72"/>
      <w:bookmarkEnd w:id="73"/>
      <w:bookmarkEnd w:id="74"/>
    </w:p>
    <w:p w14:paraId="35B2DDF4" w14:textId="77777777" w:rsidR="00D74721" w:rsidRDefault="00D74721" w:rsidP="009151BD">
      <w:pPr>
        <w:pStyle w:val="Heading2"/>
      </w:pPr>
      <w:bookmarkStart w:id="75" w:name="_Toc433775709"/>
      <w:bookmarkStart w:id="76" w:name="_Toc438119428"/>
      <w:bookmarkStart w:id="77" w:name="_Toc439244721"/>
      <w:r>
        <w:t>Functional Specifications</w:t>
      </w:r>
      <w:bookmarkEnd w:id="75"/>
      <w:bookmarkEnd w:id="76"/>
      <w:bookmarkEnd w:id="77"/>
    </w:p>
    <w:p w14:paraId="29F9B282" w14:textId="6CE36B45" w:rsidR="000849E7" w:rsidRPr="004E5715" w:rsidRDefault="000849E7" w:rsidP="000849E7">
      <w:r w:rsidRPr="004F0890">
        <w:t>A requirement specifies functions that the application should be able to perform and constraints on application performanc</w:t>
      </w:r>
      <w:r>
        <w:t xml:space="preserve">e. The </w:t>
      </w:r>
      <w:r w:rsidRPr="004F0890">
        <w:t xml:space="preserve">functional specifications for </w:t>
      </w:r>
      <w:r>
        <w:t xml:space="preserve">OneVA Pharmacy </w:t>
      </w:r>
      <w:r w:rsidRPr="00E34DC5">
        <w:t>Implementation</w:t>
      </w:r>
      <w:r>
        <w:t xml:space="preserve"> project </w:t>
      </w:r>
      <w:r w:rsidRPr="004F0890">
        <w:t>are as follows</w:t>
      </w:r>
      <w:r>
        <w:t>:</w:t>
      </w:r>
    </w:p>
    <w:p w14:paraId="6B41E909" w14:textId="77777777" w:rsidR="000849E7" w:rsidRPr="00516B26" w:rsidRDefault="000849E7" w:rsidP="005A7D08">
      <w:pPr>
        <w:pStyle w:val="R3"/>
        <w:keepNext/>
        <w:numPr>
          <w:ilvl w:val="2"/>
          <w:numId w:val="26"/>
        </w:numPr>
        <w:ind w:left="720" w:hanging="720"/>
        <w:rPr>
          <w:b/>
          <w:sz w:val="28"/>
          <w:szCs w:val="28"/>
        </w:rPr>
      </w:pPr>
      <w:bookmarkStart w:id="78" w:name="_Toc433180688"/>
      <w:bookmarkStart w:id="79" w:name="_Toc433181299"/>
      <w:bookmarkStart w:id="80" w:name="_Toc433184271"/>
      <w:bookmarkStart w:id="81" w:name="_Toc433775710"/>
      <w:r w:rsidRPr="00516B26">
        <w:rPr>
          <w:b/>
          <w:sz w:val="28"/>
          <w:szCs w:val="28"/>
        </w:rPr>
        <w:t>Display Prescription Orders</w:t>
      </w:r>
      <w:bookmarkEnd w:id="78"/>
      <w:bookmarkEnd w:id="79"/>
      <w:bookmarkEnd w:id="80"/>
      <w:bookmarkEnd w:id="81"/>
    </w:p>
    <w:p w14:paraId="5A95E6DE" w14:textId="0E77EEB9" w:rsidR="000849E7" w:rsidRDefault="000849E7" w:rsidP="005A7D08">
      <w:pPr>
        <w:pStyle w:val="R4"/>
        <w:numPr>
          <w:ilvl w:val="3"/>
          <w:numId w:val="26"/>
        </w:numPr>
        <w:ind w:left="907" w:hanging="907"/>
      </w:pPr>
      <w:bookmarkStart w:id="82" w:name="_Toc433181300"/>
      <w:bookmarkStart w:id="83" w:name="_Toc433184272"/>
      <w:bookmarkStart w:id="84" w:name="_Toc433775711"/>
      <w:r>
        <w:t>The system shall</w:t>
      </w:r>
      <w:r w:rsidRPr="008C45A6">
        <w:t xml:space="preserve"> </w:t>
      </w:r>
      <w:r>
        <w:t xml:space="preserve">provide the ability to </w:t>
      </w:r>
      <w:r w:rsidR="00AD0B25">
        <w:t>display the entire Medication P</w:t>
      </w:r>
      <w:r w:rsidRPr="008C45A6">
        <w:t xml:space="preserve">rofile </w:t>
      </w:r>
      <w:r w:rsidR="00AD0B25">
        <w:t xml:space="preserve">for a patient </w:t>
      </w:r>
      <w:r w:rsidRPr="008C45A6">
        <w:t xml:space="preserve">from </w:t>
      </w:r>
      <w:r w:rsidR="00AD0B25">
        <w:t>all other facilities</w:t>
      </w:r>
      <w:r w:rsidRPr="008C45A6">
        <w:t>.</w:t>
      </w:r>
      <w:bookmarkEnd w:id="82"/>
      <w:bookmarkEnd w:id="83"/>
      <w:bookmarkEnd w:id="84"/>
    </w:p>
    <w:p w14:paraId="2A0DF1E5" w14:textId="426E8E31" w:rsidR="00263743" w:rsidRPr="008C45A6" w:rsidRDefault="00263743" w:rsidP="005A7D08">
      <w:pPr>
        <w:pStyle w:val="R4"/>
        <w:numPr>
          <w:ilvl w:val="3"/>
          <w:numId w:val="26"/>
        </w:numPr>
        <w:ind w:left="907" w:hanging="907"/>
      </w:pPr>
      <w:r>
        <w:t xml:space="preserve">The system shall provide the ability </w:t>
      </w:r>
      <w:r w:rsidR="00CF4595">
        <w:t xml:space="preserve">to </w:t>
      </w:r>
      <w:r>
        <w:t xml:space="preserve">display the system response message: “Please wait. Checking for remote </w:t>
      </w:r>
      <w:r w:rsidR="005606AE">
        <w:t>prescriptions</w:t>
      </w:r>
      <w:r>
        <w:t>. This may take a moment…” while the system is processing.</w:t>
      </w:r>
    </w:p>
    <w:p w14:paraId="43C6C25E" w14:textId="6C62C12E" w:rsidR="000849E7" w:rsidRDefault="000849E7" w:rsidP="005A7D08">
      <w:pPr>
        <w:pStyle w:val="R4"/>
        <w:numPr>
          <w:ilvl w:val="3"/>
          <w:numId w:val="26"/>
        </w:numPr>
        <w:ind w:left="907" w:hanging="907"/>
      </w:pPr>
      <w:bookmarkStart w:id="85" w:name="_Toc433181301"/>
      <w:bookmarkStart w:id="86" w:name="_Toc433184273"/>
      <w:bookmarkStart w:id="87" w:name="_Toc433775712"/>
      <w:r>
        <w:t>The system shall provide the ability to display</w:t>
      </w:r>
      <w:r w:rsidR="00CF4595">
        <w:t xml:space="preserve"> on the Medication Profile screen</w:t>
      </w:r>
      <w:r>
        <w:t xml:space="preserve"> all pre</w:t>
      </w:r>
      <w:r w:rsidR="001A199C">
        <w:t>scriptions from other VA facilities</w:t>
      </w:r>
      <w:r w:rsidR="00AD0B25">
        <w:t xml:space="preserve"> (local and remote)</w:t>
      </w:r>
      <w:r>
        <w:t xml:space="preserve"> at which a patient is registered</w:t>
      </w:r>
      <w:bookmarkEnd w:id="85"/>
      <w:bookmarkEnd w:id="86"/>
      <w:r>
        <w:t xml:space="preserve">. The fields should include the </w:t>
      </w:r>
      <w:r w:rsidR="0040249F">
        <w:t>same display elements as the local pr</w:t>
      </w:r>
      <w:r w:rsidR="00CF4595">
        <w:t xml:space="preserve">escription.  Some are </w:t>
      </w:r>
      <w:r w:rsidR="0040249F">
        <w:t xml:space="preserve">as </w:t>
      </w:r>
      <w:r>
        <w:t>follow</w:t>
      </w:r>
      <w:bookmarkEnd w:id="87"/>
      <w:r w:rsidR="0040249F">
        <w:t>s:</w:t>
      </w:r>
    </w:p>
    <w:p w14:paraId="3B1B6352" w14:textId="77777777" w:rsidR="000849E7" w:rsidRDefault="000849E7" w:rsidP="005A7D08">
      <w:pPr>
        <w:pStyle w:val="ListParagraph"/>
        <w:numPr>
          <w:ilvl w:val="0"/>
          <w:numId w:val="30"/>
        </w:numPr>
      </w:pPr>
      <w:r>
        <w:t>Patient Name</w:t>
      </w:r>
    </w:p>
    <w:p w14:paraId="24BE0C18" w14:textId="77777777" w:rsidR="000849E7" w:rsidRDefault="000849E7" w:rsidP="005A7D08">
      <w:pPr>
        <w:pStyle w:val="ListParagraph"/>
        <w:numPr>
          <w:ilvl w:val="0"/>
          <w:numId w:val="30"/>
        </w:numPr>
      </w:pPr>
      <w:r>
        <w:t>Patient Address</w:t>
      </w:r>
    </w:p>
    <w:p w14:paraId="29E2BD40" w14:textId="77777777" w:rsidR="000849E7" w:rsidRDefault="000849E7" w:rsidP="005A7D08">
      <w:pPr>
        <w:pStyle w:val="ListParagraph"/>
        <w:numPr>
          <w:ilvl w:val="0"/>
          <w:numId w:val="30"/>
        </w:numPr>
      </w:pPr>
      <w:r>
        <w:t>Patient Social Security Number</w:t>
      </w:r>
    </w:p>
    <w:p w14:paraId="03080778" w14:textId="71A6E5AA" w:rsidR="0040249F" w:rsidRDefault="000849E7" w:rsidP="005A7D08">
      <w:pPr>
        <w:pStyle w:val="ListParagraph"/>
        <w:numPr>
          <w:ilvl w:val="0"/>
          <w:numId w:val="30"/>
        </w:numPr>
      </w:pPr>
      <w:r>
        <w:t>Patient Prescriptions Listing</w:t>
      </w:r>
    </w:p>
    <w:p w14:paraId="118FC169" w14:textId="4A72D16B" w:rsidR="000849E7" w:rsidRDefault="000849E7" w:rsidP="005A7D08">
      <w:pPr>
        <w:pStyle w:val="R4"/>
        <w:numPr>
          <w:ilvl w:val="3"/>
          <w:numId w:val="26"/>
        </w:numPr>
        <w:ind w:left="907" w:hanging="907"/>
      </w:pPr>
      <w:bookmarkStart w:id="88" w:name="_Toc433181302"/>
      <w:bookmarkStart w:id="89" w:name="_Toc433184274"/>
      <w:bookmarkStart w:id="90" w:name="_Toc433775713"/>
      <w:r>
        <w:t>The system shall</w:t>
      </w:r>
      <w:r w:rsidRPr="00EB3A28">
        <w:t xml:space="preserve"> </w:t>
      </w:r>
      <w:r>
        <w:t>provide the ability to d</w:t>
      </w:r>
      <w:r w:rsidRPr="00EB3A28">
        <w:t>isplay a</w:t>
      </w:r>
      <w:r w:rsidR="001A199C">
        <w:t>ll</w:t>
      </w:r>
      <w:r w:rsidRPr="00EB3A28">
        <w:t xml:space="preserve"> prescription</w:t>
      </w:r>
      <w:r w:rsidR="001A199C">
        <w:t>s</w:t>
      </w:r>
      <w:r w:rsidRPr="00EB3A28">
        <w:t xml:space="preserve"> from </w:t>
      </w:r>
      <w:r w:rsidR="005606AE">
        <w:t>other</w:t>
      </w:r>
      <w:r w:rsidR="001A199C">
        <w:t xml:space="preserve"> VA facilities (local and remote) at which the patient is registered on for </w:t>
      </w:r>
      <w:r w:rsidR="005606AE">
        <w:t>prescriptions</w:t>
      </w:r>
      <w:r w:rsidR="001A199C">
        <w:t xml:space="preserve"> with a status value of</w:t>
      </w:r>
      <w:r w:rsidRPr="00EB3A28">
        <w:t xml:space="preserve"> </w:t>
      </w:r>
      <w:r>
        <w:t>“</w:t>
      </w:r>
      <w:r w:rsidRPr="00EB3A28">
        <w:t>Active</w:t>
      </w:r>
      <w:r>
        <w:t>”</w:t>
      </w:r>
      <w:r w:rsidRPr="00EB3A28">
        <w:t xml:space="preserve">, </w:t>
      </w:r>
      <w:r>
        <w:t>“</w:t>
      </w:r>
      <w:r w:rsidRPr="00EB3A28">
        <w:t>Suspended</w:t>
      </w:r>
      <w:r>
        <w:t>”</w:t>
      </w:r>
      <w:r w:rsidRPr="00EB3A28">
        <w:t xml:space="preserve">, or </w:t>
      </w:r>
      <w:r>
        <w:t>“</w:t>
      </w:r>
      <w:r w:rsidR="00B729D6">
        <w:t>Hold</w:t>
      </w:r>
      <w:r>
        <w:t>”</w:t>
      </w:r>
      <w:r w:rsidRPr="00EB3A28">
        <w:t>.</w:t>
      </w:r>
      <w:bookmarkEnd w:id="88"/>
      <w:bookmarkEnd w:id="89"/>
      <w:bookmarkEnd w:id="90"/>
    </w:p>
    <w:p w14:paraId="29C3A1B2" w14:textId="2583A77A" w:rsidR="0040249F" w:rsidRDefault="0040249F" w:rsidP="005A7D08">
      <w:pPr>
        <w:pStyle w:val="R4"/>
        <w:numPr>
          <w:ilvl w:val="3"/>
          <w:numId w:val="26"/>
        </w:numPr>
        <w:ind w:left="907" w:hanging="907"/>
      </w:pPr>
      <w:r>
        <w:t xml:space="preserve">The system shall provide the ability to </w:t>
      </w:r>
      <w:r w:rsidR="00E76646">
        <w:t>display</w:t>
      </w:r>
      <w:r>
        <w:t xml:space="preserve"> the </w:t>
      </w:r>
      <w:r w:rsidR="00E76646">
        <w:t>prescription information from a remote site grouped under a divider header line showing</w:t>
      </w:r>
      <w:r>
        <w:t xml:space="preserve"> the </w:t>
      </w:r>
      <w:r w:rsidR="00E76646">
        <w:t>site name, number, and status</w:t>
      </w:r>
      <w:r>
        <w:t>.</w:t>
      </w:r>
    </w:p>
    <w:p w14:paraId="648B3179" w14:textId="3BE69E18" w:rsidR="0040249F" w:rsidRPr="00EB3A28" w:rsidRDefault="0040249F" w:rsidP="005A7D08">
      <w:pPr>
        <w:pStyle w:val="R4"/>
        <w:numPr>
          <w:ilvl w:val="3"/>
          <w:numId w:val="26"/>
        </w:numPr>
        <w:ind w:left="907" w:hanging="907"/>
      </w:pPr>
      <w:r>
        <w:t xml:space="preserve">The system shall provide the ability to generate a header that separates the </w:t>
      </w:r>
      <w:r w:rsidR="005606AE">
        <w:t>prescriptions</w:t>
      </w:r>
      <w:r>
        <w:t xml:space="preserve"> by status.</w:t>
      </w:r>
    </w:p>
    <w:p w14:paraId="52FB9DB4" w14:textId="5E3C0889" w:rsidR="000849E7" w:rsidRDefault="000849E7" w:rsidP="005A7D08">
      <w:pPr>
        <w:pStyle w:val="R4"/>
        <w:numPr>
          <w:ilvl w:val="3"/>
          <w:numId w:val="26"/>
        </w:numPr>
        <w:ind w:left="907" w:hanging="907"/>
      </w:pPr>
      <w:bookmarkStart w:id="91" w:name="_Toc433181303"/>
      <w:bookmarkStart w:id="92" w:name="_Toc433184275"/>
      <w:bookmarkStart w:id="93" w:name="_Toc433775714"/>
      <w:r>
        <w:t>The systems shall provide the ability to display</w:t>
      </w:r>
      <w:r w:rsidR="001A199C">
        <w:t xml:space="preserve"> the system response </w:t>
      </w:r>
      <w:r>
        <w:t>message</w:t>
      </w:r>
      <w:r w:rsidR="001A199C">
        <w:t xml:space="preserve">: “The pharmacy </w:t>
      </w:r>
      <w:r w:rsidR="005606AE">
        <w:t>manger</w:t>
      </w:r>
      <w:r w:rsidR="001A199C">
        <w:t xml:space="preserve"> is down or not responding. Could not query remote prescriptions. Press RETURN to continue”</w:t>
      </w:r>
      <w:r>
        <w:t xml:space="preserve"> when </w:t>
      </w:r>
      <w:r w:rsidR="001A199C">
        <w:t>the</w:t>
      </w:r>
      <w:r>
        <w:t xml:space="preserve"> system </w:t>
      </w:r>
      <w:r w:rsidR="00CF4595">
        <w:t>(</w:t>
      </w:r>
      <w:r>
        <w:t>on which a patient is registered</w:t>
      </w:r>
      <w:r w:rsidR="00CF4595">
        <w:t>)</w:t>
      </w:r>
      <w:r>
        <w:t xml:space="preserve"> does not respond.</w:t>
      </w:r>
      <w:bookmarkEnd w:id="91"/>
      <w:bookmarkEnd w:id="92"/>
      <w:bookmarkEnd w:id="93"/>
    </w:p>
    <w:p w14:paraId="19DDE3F3" w14:textId="12E4023C" w:rsidR="000849E7" w:rsidRDefault="000849E7" w:rsidP="005A7D08">
      <w:pPr>
        <w:pStyle w:val="R4"/>
        <w:numPr>
          <w:ilvl w:val="3"/>
          <w:numId w:val="26"/>
        </w:numPr>
        <w:ind w:left="907" w:hanging="907"/>
      </w:pPr>
      <w:bookmarkStart w:id="94" w:name="_Toc433181304"/>
      <w:bookmarkStart w:id="95" w:name="_Toc433184276"/>
      <w:bookmarkStart w:id="96" w:name="_Toc433775715"/>
      <w:r>
        <w:t xml:space="preserve">The system shall provide the </w:t>
      </w:r>
      <w:r w:rsidR="00AB3DAD">
        <w:t>ability to</w:t>
      </w:r>
      <w:r>
        <w:t xml:space="preserve"> display a message when a system on which a patient is registered has no prescriptions.</w:t>
      </w:r>
      <w:bookmarkEnd w:id="94"/>
      <w:bookmarkEnd w:id="95"/>
      <w:bookmarkEnd w:id="96"/>
    </w:p>
    <w:p w14:paraId="707EA7C8" w14:textId="77777777" w:rsidR="000849E7" w:rsidRPr="00516B26" w:rsidRDefault="000849E7" w:rsidP="005A7D08">
      <w:pPr>
        <w:pStyle w:val="R3"/>
        <w:numPr>
          <w:ilvl w:val="2"/>
          <w:numId w:val="26"/>
        </w:numPr>
        <w:ind w:left="720" w:hanging="720"/>
        <w:rPr>
          <w:b/>
          <w:sz w:val="28"/>
          <w:szCs w:val="28"/>
        </w:rPr>
      </w:pPr>
      <w:bookmarkStart w:id="97" w:name="_Toc433180689"/>
      <w:bookmarkStart w:id="98" w:name="_Toc433181305"/>
      <w:bookmarkStart w:id="99" w:name="_Toc433184277"/>
      <w:bookmarkStart w:id="100" w:name="_Toc433188441"/>
      <w:bookmarkStart w:id="101" w:name="_Toc433775716"/>
      <w:r w:rsidRPr="00516B26">
        <w:rPr>
          <w:b/>
          <w:sz w:val="28"/>
          <w:szCs w:val="28"/>
        </w:rPr>
        <w:t>Local refills</w:t>
      </w:r>
      <w:bookmarkEnd w:id="97"/>
      <w:bookmarkEnd w:id="98"/>
      <w:bookmarkEnd w:id="99"/>
      <w:bookmarkEnd w:id="100"/>
      <w:bookmarkEnd w:id="101"/>
    </w:p>
    <w:p w14:paraId="45F7A0F0" w14:textId="61613D04" w:rsidR="000849E7" w:rsidRPr="00374211" w:rsidRDefault="000849E7" w:rsidP="005A7D08">
      <w:pPr>
        <w:pStyle w:val="R4"/>
        <w:numPr>
          <w:ilvl w:val="3"/>
          <w:numId w:val="26"/>
        </w:numPr>
        <w:ind w:left="907" w:hanging="907"/>
      </w:pPr>
      <w:bookmarkStart w:id="102" w:name="_Toc433181306"/>
      <w:bookmarkStart w:id="103" w:name="_Toc433775717"/>
      <w:r>
        <w:t xml:space="preserve">The system shall provide the ability to </w:t>
      </w:r>
      <w:r w:rsidR="00CF4595">
        <w:t xml:space="preserve">dispense </w:t>
      </w:r>
      <w:r>
        <w:t xml:space="preserve">local refills as </w:t>
      </w:r>
      <w:r w:rsidR="00AD0B25">
        <w:t xml:space="preserve">currently </w:t>
      </w:r>
      <w:r>
        <w:t>designed.</w:t>
      </w:r>
      <w:bookmarkEnd w:id="102"/>
      <w:bookmarkEnd w:id="103"/>
    </w:p>
    <w:p w14:paraId="47E5E5A3" w14:textId="4DD66121" w:rsidR="000849E7" w:rsidRDefault="000849E7" w:rsidP="005A7D08">
      <w:pPr>
        <w:pStyle w:val="R3"/>
        <w:numPr>
          <w:ilvl w:val="2"/>
          <w:numId w:val="26"/>
        </w:numPr>
        <w:ind w:left="720" w:hanging="720"/>
        <w:rPr>
          <w:b/>
          <w:sz w:val="28"/>
          <w:szCs w:val="28"/>
        </w:rPr>
      </w:pPr>
      <w:bookmarkStart w:id="104" w:name="_Toc433180690"/>
      <w:bookmarkStart w:id="105" w:name="_Toc433181307"/>
      <w:bookmarkStart w:id="106" w:name="_Toc433184278"/>
      <w:bookmarkStart w:id="107" w:name="_Toc433188442"/>
      <w:bookmarkStart w:id="108" w:name="_Toc433775718"/>
      <w:r w:rsidRPr="00516B26">
        <w:rPr>
          <w:b/>
          <w:sz w:val="28"/>
          <w:szCs w:val="28"/>
        </w:rPr>
        <w:t>Remote refills</w:t>
      </w:r>
      <w:bookmarkEnd w:id="104"/>
      <w:bookmarkEnd w:id="105"/>
      <w:bookmarkEnd w:id="106"/>
      <w:bookmarkEnd w:id="107"/>
      <w:bookmarkEnd w:id="108"/>
    </w:p>
    <w:p w14:paraId="42BFB262" w14:textId="78AD00ED" w:rsidR="0057644A" w:rsidRDefault="0057644A" w:rsidP="005A7D08">
      <w:pPr>
        <w:pStyle w:val="R4"/>
        <w:numPr>
          <w:ilvl w:val="3"/>
          <w:numId w:val="26"/>
        </w:numPr>
        <w:ind w:left="907" w:hanging="907"/>
      </w:pPr>
      <w:bookmarkStart w:id="109" w:name="_Toc433181308"/>
      <w:bookmarkStart w:id="110" w:name="_Toc433775719"/>
      <w:r>
        <w:t xml:space="preserve">The system shall provide the ability to refill active-refillable prescriptions that originated from another VA </w:t>
      </w:r>
      <w:r w:rsidR="00CF4595">
        <w:t>p</w:t>
      </w:r>
      <w:r>
        <w:t>harmacy location</w:t>
      </w:r>
      <w:bookmarkEnd w:id="109"/>
      <w:r>
        <w:t>.</w:t>
      </w:r>
      <w:bookmarkEnd w:id="110"/>
    </w:p>
    <w:p w14:paraId="7548F8D1" w14:textId="77777777" w:rsidR="00FB3A38" w:rsidRPr="00D37263" w:rsidRDefault="0057644A" w:rsidP="00FB3A38">
      <w:pPr>
        <w:pStyle w:val="R4"/>
        <w:numPr>
          <w:ilvl w:val="3"/>
          <w:numId w:val="26"/>
        </w:numPr>
        <w:ind w:left="907" w:hanging="907"/>
        <w:rPr>
          <w:color w:val="auto"/>
        </w:rPr>
      </w:pPr>
      <w:bookmarkStart w:id="111" w:name="_Toc433181312"/>
      <w:bookmarkStart w:id="112" w:name="_Toc433775723"/>
      <w:r>
        <w:t xml:space="preserve">The system shall provide the ability </w:t>
      </w:r>
      <w:r w:rsidR="00CF4595">
        <w:t xml:space="preserve">to </w:t>
      </w:r>
      <w:r>
        <w:t xml:space="preserve">refill </w:t>
      </w:r>
      <w:r w:rsidR="008C5E91">
        <w:t xml:space="preserve">with </w:t>
      </w:r>
      <w:r>
        <w:t>a full or partial prescription.</w:t>
      </w:r>
      <w:bookmarkStart w:id="113" w:name="_Toc433181310"/>
      <w:bookmarkStart w:id="114" w:name="_Toc433775721"/>
      <w:bookmarkEnd w:id="111"/>
      <w:bookmarkEnd w:id="112"/>
    </w:p>
    <w:p w14:paraId="3C1816DB" w14:textId="77777777" w:rsidR="003E36A3" w:rsidRPr="003E36A3" w:rsidRDefault="00D84FC0" w:rsidP="00FB3A38">
      <w:pPr>
        <w:pStyle w:val="R4"/>
        <w:numPr>
          <w:ilvl w:val="3"/>
          <w:numId w:val="26"/>
        </w:numPr>
        <w:ind w:left="907" w:hanging="907"/>
        <w:rPr>
          <w:color w:val="auto"/>
          <w:szCs w:val="24"/>
        </w:rPr>
      </w:pPr>
      <w:r w:rsidRPr="003E36A3">
        <w:rPr>
          <w:szCs w:val="24"/>
        </w:rPr>
        <w:t>They system shall provide the ability to refill a full or partial prescription if the d</w:t>
      </w:r>
      <w:r w:rsidR="00FB3A38" w:rsidRPr="003E36A3">
        <w:rPr>
          <w:szCs w:val="24"/>
        </w:rPr>
        <w:t xml:space="preserve">ate of the refill is no earlier than </w:t>
      </w:r>
      <w:r w:rsidR="0014574B" w:rsidRPr="003E36A3">
        <w:rPr>
          <w:szCs w:val="24"/>
        </w:rPr>
        <w:t xml:space="preserve">the scheduled next refill date for the prescription. </w:t>
      </w:r>
    </w:p>
    <w:p w14:paraId="6E3C5DB7" w14:textId="77777777" w:rsidR="003E36A3" w:rsidRPr="003E36A3" w:rsidRDefault="0014574B" w:rsidP="003E36A3">
      <w:pPr>
        <w:pStyle w:val="ListParagraph"/>
        <w:numPr>
          <w:ilvl w:val="0"/>
          <w:numId w:val="48"/>
        </w:numPr>
        <w:rPr>
          <w:color w:val="auto"/>
        </w:rPr>
      </w:pPr>
      <w:r w:rsidRPr="0014574B">
        <w:t>This value is calculated at the host VistA system and is equal to the original ISSUE DATE + (DAYS SUPPLY * # OF FILLS TAKEN TO DATE) – 10 DAYS.</w:t>
      </w:r>
    </w:p>
    <w:p w14:paraId="3770672E" w14:textId="188238EE" w:rsidR="00FB3A38" w:rsidRPr="00D37263" w:rsidRDefault="0014574B" w:rsidP="003E36A3">
      <w:pPr>
        <w:pStyle w:val="ListParagraph"/>
        <w:numPr>
          <w:ilvl w:val="0"/>
          <w:numId w:val="48"/>
        </w:numPr>
        <w:rPr>
          <w:color w:val="auto"/>
        </w:rPr>
      </w:pPr>
      <w:r w:rsidRPr="0014574B">
        <w:t>If the prescription refill request is suspended by the host VistA pharmacy system, it will not be available to the remote VA pharmacy</w:t>
      </w:r>
      <w:r w:rsidR="00FB3A38" w:rsidRPr="00D37263">
        <w:t>.</w:t>
      </w:r>
    </w:p>
    <w:p w14:paraId="21E5E37B" w14:textId="1B97FBD3" w:rsidR="0057644A" w:rsidRDefault="0057644A" w:rsidP="005A7D08">
      <w:pPr>
        <w:pStyle w:val="R4"/>
        <w:numPr>
          <w:ilvl w:val="3"/>
          <w:numId w:val="26"/>
        </w:numPr>
        <w:ind w:left="907" w:hanging="907"/>
      </w:pPr>
      <w:r w:rsidRPr="004330C1">
        <w:t xml:space="preserve">The system </w:t>
      </w:r>
      <w:r>
        <w:t xml:space="preserve">shall provide the ability to determine if a prescription is a controlled substance and </w:t>
      </w:r>
      <w:bookmarkEnd w:id="113"/>
      <w:r>
        <w:t xml:space="preserve">display a message </w:t>
      </w:r>
      <w:r w:rsidR="00D84FC0">
        <w:t>to inform the pharmacist</w:t>
      </w:r>
      <w:r w:rsidRPr="004330C1">
        <w:t xml:space="preserve"> that the prescription selected cannot be refilled</w:t>
      </w:r>
      <w:r>
        <w:t xml:space="preserve"> because it is a controlled substance.</w:t>
      </w:r>
      <w:bookmarkEnd w:id="114"/>
    </w:p>
    <w:p w14:paraId="48B53DDC" w14:textId="77777777" w:rsidR="0057644A" w:rsidRDefault="0057644A" w:rsidP="005A7D08">
      <w:pPr>
        <w:pStyle w:val="R4"/>
        <w:numPr>
          <w:ilvl w:val="3"/>
          <w:numId w:val="26"/>
        </w:numPr>
        <w:ind w:left="907" w:hanging="907"/>
      </w:pPr>
      <w:bookmarkStart w:id="115" w:name="_Toc433181314"/>
      <w:bookmarkStart w:id="116" w:name="_Toc433775725"/>
      <w:r>
        <w:t xml:space="preserve">The system shall provide the ability to display a drug for any selected </w:t>
      </w:r>
      <w:r w:rsidRPr="007A2A07">
        <w:t>active-refillable prescriptions</w:t>
      </w:r>
      <w:r>
        <w:t xml:space="preserve"> refills.</w:t>
      </w:r>
      <w:bookmarkEnd w:id="115"/>
      <w:bookmarkEnd w:id="116"/>
    </w:p>
    <w:p w14:paraId="2CE076E5" w14:textId="7F2AFD8F" w:rsidR="0057644A" w:rsidRDefault="0057644A" w:rsidP="005A7D08">
      <w:pPr>
        <w:pStyle w:val="R4"/>
        <w:numPr>
          <w:ilvl w:val="3"/>
          <w:numId w:val="26"/>
        </w:numPr>
        <w:ind w:left="907" w:hanging="907"/>
      </w:pPr>
      <w:bookmarkStart w:id="117" w:name="_Toc433181316"/>
      <w:bookmarkStart w:id="118" w:name="_Toc433775727"/>
      <w:r>
        <w:t xml:space="preserve">The system </w:t>
      </w:r>
      <w:r w:rsidR="00CF4595">
        <w:t xml:space="preserve">shall </w:t>
      </w:r>
      <w:r w:rsidR="008F1012">
        <w:t>provide</w:t>
      </w:r>
      <w:r>
        <w:t xml:space="preserve"> the ability to </w:t>
      </w:r>
      <w:r w:rsidRPr="00030D23">
        <w:t>log actions taken by the local site pharmacy user on any particular prescription with annotation of the site the action was taken by</w:t>
      </w:r>
      <w:r w:rsidR="00CF4595">
        <w:t>,</w:t>
      </w:r>
      <w:r w:rsidRPr="00030D23">
        <w:t xml:space="preserve"> in real time</w:t>
      </w:r>
      <w:r w:rsidR="00CF4595">
        <w:t>;</w:t>
      </w:r>
      <w:r w:rsidRPr="00030D23">
        <w:t xml:space="preserve"> in under one minute</w:t>
      </w:r>
      <w:r w:rsidR="00CF4595">
        <w:t>.</w:t>
      </w:r>
      <w:bookmarkEnd w:id="117"/>
      <w:bookmarkEnd w:id="118"/>
    </w:p>
    <w:p w14:paraId="3A3E056F" w14:textId="41B215F0" w:rsidR="0057644A" w:rsidRDefault="0057644A" w:rsidP="005A7D08">
      <w:pPr>
        <w:pStyle w:val="R4"/>
        <w:numPr>
          <w:ilvl w:val="3"/>
          <w:numId w:val="26"/>
        </w:numPr>
        <w:ind w:left="907" w:hanging="907"/>
      </w:pPr>
      <w:bookmarkStart w:id="119" w:name="_Toc433775728"/>
      <w:bookmarkStart w:id="120" w:name="_Toc433181317"/>
      <w:r>
        <w:t>The system shall provide the ability to generate the following information in the VistA action log:</w:t>
      </w:r>
      <w:bookmarkEnd w:id="119"/>
    </w:p>
    <w:p w14:paraId="78634FC8" w14:textId="61D226EE" w:rsidR="0057644A" w:rsidRDefault="00697A98" w:rsidP="005A7D08">
      <w:pPr>
        <w:pStyle w:val="ListParagraph"/>
        <w:numPr>
          <w:ilvl w:val="0"/>
          <w:numId w:val="31"/>
        </w:numPr>
        <w:jc w:val="left"/>
      </w:pPr>
      <w:r>
        <w:t>Refill or Partial Date</w:t>
      </w:r>
    </w:p>
    <w:p w14:paraId="14F8B168" w14:textId="6D48E67B" w:rsidR="0057644A" w:rsidRDefault="00CF4595" w:rsidP="005A7D08">
      <w:pPr>
        <w:pStyle w:val="ListParagraph"/>
        <w:numPr>
          <w:ilvl w:val="0"/>
          <w:numId w:val="31"/>
        </w:numPr>
        <w:jc w:val="left"/>
      </w:pPr>
      <w:r>
        <w:t>Name of p</w:t>
      </w:r>
      <w:r w:rsidR="0057644A" w:rsidRPr="0019499D">
        <w:t>harmacist</w:t>
      </w:r>
    </w:p>
    <w:p w14:paraId="23BA9F1A" w14:textId="48A1856C" w:rsidR="0057644A" w:rsidRDefault="0057644A" w:rsidP="005A7D08">
      <w:pPr>
        <w:pStyle w:val="ListParagraph"/>
        <w:numPr>
          <w:ilvl w:val="0"/>
          <w:numId w:val="31"/>
        </w:numPr>
        <w:jc w:val="left"/>
      </w:pPr>
      <w:r>
        <w:t>N</w:t>
      </w:r>
      <w:r w:rsidRPr="0019499D">
        <w:t xml:space="preserve">ame </w:t>
      </w:r>
      <w:r w:rsidR="00697A98">
        <w:t>and Station Number of VA Site</w:t>
      </w:r>
    </w:p>
    <w:p w14:paraId="49766463" w14:textId="77777777" w:rsidR="0057644A" w:rsidRDefault="0057644A" w:rsidP="005A7D08">
      <w:pPr>
        <w:pStyle w:val="ListParagraph"/>
        <w:numPr>
          <w:ilvl w:val="0"/>
          <w:numId w:val="31"/>
        </w:numPr>
        <w:jc w:val="left"/>
      </w:pPr>
      <w:r>
        <w:t>B</w:t>
      </w:r>
      <w:r w:rsidRPr="0019499D">
        <w:t>rief comment</w:t>
      </w:r>
    </w:p>
    <w:p w14:paraId="5DF60FCA" w14:textId="77777777" w:rsidR="0057644A" w:rsidRDefault="0057644A" w:rsidP="005A7D08">
      <w:pPr>
        <w:pStyle w:val="ListParagraph"/>
        <w:numPr>
          <w:ilvl w:val="0"/>
          <w:numId w:val="31"/>
        </w:numPr>
        <w:jc w:val="left"/>
      </w:pPr>
      <w:r>
        <w:t>C</w:t>
      </w:r>
      <w:r w:rsidRPr="0019499D">
        <w:t xml:space="preserve">ontact telephone number </w:t>
      </w:r>
      <w:r>
        <w:t>of originating p</w:t>
      </w:r>
      <w:r w:rsidRPr="0019499D">
        <w:t>harmacy</w:t>
      </w:r>
    </w:p>
    <w:p w14:paraId="43C8B2D1" w14:textId="77777777" w:rsidR="0057644A" w:rsidRDefault="0057644A" w:rsidP="005A7D08">
      <w:pPr>
        <w:pStyle w:val="ListParagraph"/>
        <w:numPr>
          <w:ilvl w:val="0"/>
          <w:numId w:val="31"/>
        </w:numPr>
        <w:jc w:val="left"/>
      </w:pPr>
      <w:r>
        <w:t>Other</w:t>
      </w:r>
    </w:p>
    <w:p w14:paraId="0580CE20" w14:textId="2E1ED52C" w:rsidR="0057644A" w:rsidRDefault="0057644A" w:rsidP="005A7D08">
      <w:pPr>
        <w:pStyle w:val="R4"/>
        <w:numPr>
          <w:ilvl w:val="3"/>
          <w:numId w:val="26"/>
        </w:numPr>
        <w:ind w:left="907" w:hanging="907"/>
      </w:pPr>
      <w:bookmarkStart w:id="121" w:name="_Toc433181318"/>
      <w:bookmarkStart w:id="122" w:name="_Toc433775729"/>
      <w:bookmarkEnd w:id="120"/>
      <w:r>
        <w:t xml:space="preserve">The system shall </w:t>
      </w:r>
      <w:r w:rsidR="00CF4595">
        <w:t>b</w:t>
      </w:r>
      <w:r>
        <w:t>e free of defects</w:t>
      </w:r>
      <w:bookmarkEnd w:id="121"/>
      <w:r>
        <w:t>.</w:t>
      </w:r>
      <w:bookmarkEnd w:id="122"/>
    </w:p>
    <w:p w14:paraId="01592FDE" w14:textId="241AC2DD" w:rsidR="0057644A" w:rsidRDefault="0057644A" w:rsidP="005A7D08">
      <w:pPr>
        <w:pStyle w:val="R3"/>
        <w:numPr>
          <w:ilvl w:val="2"/>
          <w:numId w:val="26"/>
        </w:numPr>
        <w:ind w:left="720" w:hanging="720"/>
        <w:rPr>
          <w:b/>
          <w:sz w:val="28"/>
          <w:szCs w:val="28"/>
        </w:rPr>
      </w:pPr>
      <w:r>
        <w:rPr>
          <w:b/>
          <w:sz w:val="28"/>
          <w:szCs w:val="28"/>
        </w:rPr>
        <w:t>Prescription Labels</w:t>
      </w:r>
    </w:p>
    <w:p w14:paraId="0AFC4282" w14:textId="7126FC82" w:rsidR="006109F3" w:rsidRDefault="006109F3" w:rsidP="005A7D08">
      <w:pPr>
        <w:pStyle w:val="R4"/>
        <w:numPr>
          <w:ilvl w:val="3"/>
          <w:numId w:val="26"/>
        </w:numPr>
        <w:ind w:left="907" w:hanging="907"/>
      </w:pPr>
      <w:bookmarkStart w:id="123" w:name="_Toc433181321"/>
      <w:bookmarkStart w:id="124" w:name="_Toc433775731"/>
      <w:r>
        <w:t xml:space="preserve">The system shall provide the </w:t>
      </w:r>
      <w:r w:rsidR="005606AE">
        <w:t xml:space="preserve">ability to generate and print </w:t>
      </w:r>
      <w:r w:rsidRPr="007404CC">
        <w:t xml:space="preserve">a partial </w:t>
      </w:r>
      <w:r w:rsidR="00CF4595">
        <w:t xml:space="preserve">refill </w:t>
      </w:r>
      <w:r w:rsidRPr="007404CC">
        <w:t>R</w:t>
      </w:r>
      <w:r>
        <w:t>x label or a full refill Rx</w:t>
      </w:r>
      <w:r w:rsidRPr="007404CC">
        <w:t xml:space="preserve"> label on accessed remote prescriptions similarly to how this is done for local prescriptions</w:t>
      </w:r>
      <w:bookmarkEnd w:id="123"/>
      <w:bookmarkEnd w:id="124"/>
      <w:r>
        <w:t>.</w:t>
      </w:r>
    </w:p>
    <w:p w14:paraId="0984FCA2" w14:textId="4CB0F3D1" w:rsidR="0057644A" w:rsidRDefault="0057644A" w:rsidP="005A7D08">
      <w:pPr>
        <w:pStyle w:val="R3"/>
        <w:numPr>
          <w:ilvl w:val="2"/>
          <w:numId w:val="26"/>
        </w:numPr>
        <w:ind w:left="720" w:hanging="720"/>
        <w:rPr>
          <w:b/>
          <w:sz w:val="28"/>
          <w:szCs w:val="28"/>
        </w:rPr>
      </w:pPr>
      <w:r>
        <w:rPr>
          <w:b/>
          <w:sz w:val="28"/>
          <w:szCs w:val="28"/>
        </w:rPr>
        <w:t>Remote Reports</w:t>
      </w:r>
    </w:p>
    <w:p w14:paraId="0CF38B02" w14:textId="77777777" w:rsidR="006109F3" w:rsidRDefault="006109F3" w:rsidP="005A7D08">
      <w:pPr>
        <w:pStyle w:val="R4"/>
        <w:numPr>
          <w:ilvl w:val="3"/>
          <w:numId w:val="26"/>
        </w:numPr>
        <w:ind w:left="907" w:hanging="907"/>
      </w:pPr>
      <w:r>
        <w:t>The system shall provide the ability to generate and print a report to show all prescriptions filled for remote sites.</w:t>
      </w:r>
    </w:p>
    <w:p w14:paraId="76289215" w14:textId="2063EECA" w:rsidR="006109F3" w:rsidRDefault="006109F3" w:rsidP="005A7D08">
      <w:pPr>
        <w:pStyle w:val="R4"/>
        <w:numPr>
          <w:ilvl w:val="3"/>
          <w:numId w:val="26"/>
        </w:numPr>
        <w:ind w:left="907" w:hanging="907"/>
      </w:pPr>
      <w:bookmarkStart w:id="125" w:name="_Toc433181324"/>
      <w:bookmarkStart w:id="126" w:name="_Toc433775734"/>
      <w:r>
        <w:t xml:space="preserve">The </w:t>
      </w:r>
      <w:r w:rsidRPr="00702F2F">
        <w:t>system</w:t>
      </w:r>
      <w:r>
        <w:t xml:space="preserve"> shall provide the ability to generate and print a report to show local prescriptions filled by remote sites.</w:t>
      </w:r>
      <w:bookmarkEnd w:id="125"/>
      <w:bookmarkEnd w:id="126"/>
    </w:p>
    <w:p w14:paraId="7AA60D4C" w14:textId="1BA3CC3D" w:rsidR="006109F3" w:rsidRDefault="006109F3" w:rsidP="005A7D08">
      <w:pPr>
        <w:pStyle w:val="R4"/>
        <w:numPr>
          <w:ilvl w:val="3"/>
          <w:numId w:val="26"/>
        </w:numPr>
        <w:ind w:left="907" w:hanging="907"/>
      </w:pPr>
      <w:bookmarkStart w:id="127" w:name="_Toc433775736"/>
      <w:bookmarkStart w:id="128" w:name="_Toc433181326"/>
      <w:r>
        <w:t>The system shall provide the ability to limit the contents of a report in various ways. They are as follows:</w:t>
      </w:r>
      <w:bookmarkEnd w:id="127"/>
    </w:p>
    <w:p w14:paraId="4F590A74" w14:textId="77777777" w:rsidR="006109F3" w:rsidRDefault="006109F3" w:rsidP="003E36A3">
      <w:pPr>
        <w:pStyle w:val="R4"/>
        <w:numPr>
          <w:ilvl w:val="0"/>
          <w:numId w:val="32"/>
        </w:numPr>
        <w:contextualSpacing/>
      </w:pPr>
      <w:bookmarkStart w:id="129" w:name="_Toc433775737"/>
      <w:r w:rsidRPr="002D444D">
        <w:t>Prescriptions filled within a date range</w:t>
      </w:r>
      <w:bookmarkEnd w:id="129"/>
    </w:p>
    <w:p w14:paraId="25F2E912" w14:textId="77777777" w:rsidR="006109F3" w:rsidRDefault="006109F3" w:rsidP="003E36A3">
      <w:pPr>
        <w:pStyle w:val="R4"/>
        <w:numPr>
          <w:ilvl w:val="0"/>
          <w:numId w:val="32"/>
        </w:numPr>
        <w:contextualSpacing/>
      </w:pPr>
      <w:bookmarkStart w:id="130" w:name="_Toc433775738"/>
      <w:r w:rsidRPr="002D444D">
        <w:t>Prescriptions filled for a single patient</w:t>
      </w:r>
      <w:r>
        <w:t xml:space="preserve">, </w:t>
      </w:r>
      <w:r w:rsidRPr="002D444D">
        <w:t xml:space="preserve">specifying </w:t>
      </w:r>
      <w:r>
        <w:t xml:space="preserve">the following </w:t>
      </w:r>
      <w:r w:rsidR="00AF47CD">
        <w:t xml:space="preserve">search </w:t>
      </w:r>
      <w:r>
        <w:t>options:</w:t>
      </w:r>
      <w:bookmarkEnd w:id="130"/>
    </w:p>
    <w:p w14:paraId="72E424B6" w14:textId="77777777" w:rsidR="006109F3" w:rsidRDefault="006109F3" w:rsidP="003E36A3">
      <w:pPr>
        <w:pStyle w:val="R4"/>
        <w:numPr>
          <w:ilvl w:val="0"/>
          <w:numId w:val="50"/>
        </w:numPr>
        <w:contextualSpacing/>
      </w:pPr>
      <w:bookmarkStart w:id="131" w:name="_Toc433775739"/>
      <w:r>
        <w:t>N</w:t>
      </w:r>
      <w:r w:rsidRPr="002D444D">
        <w:t>ame</w:t>
      </w:r>
      <w:bookmarkEnd w:id="131"/>
    </w:p>
    <w:p w14:paraId="35615DC4" w14:textId="6CA20800" w:rsidR="006109F3" w:rsidRDefault="00F827F7" w:rsidP="003E36A3">
      <w:pPr>
        <w:pStyle w:val="R4"/>
        <w:numPr>
          <w:ilvl w:val="0"/>
          <w:numId w:val="50"/>
        </w:numPr>
        <w:contextualSpacing/>
      </w:pPr>
      <w:bookmarkStart w:id="132" w:name="_Toc433775740"/>
      <w:r>
        <w:t>Social Security Number (</w:t>
      </w:r>
      <w:r w:rsidR="006109F3" w:rsidRPr="002D444D">
        <w:t>SSN</w:t>
      </w:r>
      <w:bookmarkEnd w:id="132"/>
      <w:r>
        <w:t>)</w:t>
      </w:r>
    </w:p>
    <w:p w14:paraId="73570796" w14:textId="77777777" w:rsidR="006109F3" w:rsidRDefault="006109F3" w:rsidP="003E36A3">
      <w:pPr>
        <w:pStyle w:val="R4"/>
        <w:numPr>
          <w:ilvl w:val="0"/>
          <w:numId w:val="50"/>
        </w:numPr>
        <w:contextualSpacing/>
      </w:pPr>
      <w:bookmarkStart w:id="133" w:name="_Toc433775741"/>
      <w:r>
        <w:t>L</w:t>
      </w:r>
      <w:r w:rsidRPr="002D444D">
        <w:t>ast 4 SSN digits</w:t>
      </w:r>
      <w:bookmarkEnd w:id="133"/>
    </w:p>
    <w:p w14:paraId="6CCAE818" w14:textId="77777777" w:rsidR="006109F3" w:rsidRDefault="006109F3" w:rsidP="003E36A3">
      <w:pPr>
        <w:pStyle w:val="R4"/>
        <w:numPr>
          <w:ilvl w:val="0"/>
          <w:numId w:val="50"/>
        </w:numPr>
        <w:contextualSpacing/>
      </w:pPr>
      <w:bookmarkStart w:id="134" w:name="_Toc433775742"/>
      <w:r>
        <w:t>Fi</w:t>
      </w:r>
      <w:r w:rsidRPr="002D444D">
        <w:t>rst initial of last name with last 4 digits of SSN</w:t>
      </w:r>
      <w:bookmarkEnd w:id="134"/>
    </w:p>
    <w:p w14:paraId="6E232737" w14:textId="007368F3" w:rsidR="006109F3" w:rsidRPr="002D444D" w:rsidRDefault="006109F3" w:rsidP="003E36A3">
      <w:pPr>
        <w:pStyle w:val="R4"/>
        <w:numPr>
          <w:ilvl w:val="0"/>
          <w:numId w:val="32"/>
        </w:numPr>
        <w:contextualSpacing/>
      </w:pPr>
      <w:bookmarkStart w:id="135" w:name="_Toc433775743"/>
      <w:r>
        <w:t>P</w:t>
      </w:r>
      <w:r w:rsidRPr="002D444D">
        <w:t>rescriptions filled for a single site</w:t>
      </w:r>
      <w:r>
        <w:t xml:space="preserve">, </w:t>
      </w:r>
      <w:r w:rsidR="00AF47CD">
        <w:t xml:space="preserve">searching on </w:t>
      </w:r>
      <w:bookmarkStart w:id="136" w:name="_Toc433775744"/>
      <w:bookmarkEnd w:id="135"/>
      <w:r w:rsidRPr="002D444D">
        <w:t>Institution Name</w:t>
      </w:r>
      <w:bookmarkEnd w:id="136"/>
      <w:r w:rsidR="00AF47CD">
        <w:t>.</w:t>
      </w:r>
      <w:bookmarkEnd w:id="128"/>
    </w:p>
    <w:p w14:paraId="55A4504E" w14:textId="2623D29F" w:rsidR="006109F3" w:rsidRDefault="006109F3" w:rsidP="005A7D08">
      <w:pPr>
        <w:pStyle w:val="R4"/>
        <w:numPr>
          <w:ilvl w:val="3"/>
          <w:numId w:val="26"/>
        </w:numPr>
        <w:ind w:left="907" w:hanging="907"/>
      </w:pPr>
      <w:bookmarkStart w:id="137" w:name="_Toc433775753"/>
      <w:bookmarkStart w:id="138" w:name="_Toc433181327"/>
      <w:r>
        <w:t>The system shall provide the ability to view or print a report of all remote prescriptions refilled or partially refilled sorted by date</w:t>
      </w:r>
      <w:r w:rsidR="00CF4595">
        <w:t>. The following shall be displayed</w:t>
      </w:r>
      <w:r>
        <w:t>:</w:t>
      </w:r>
      <w:bookmarkEnd w:id="137"/>
    </w:p>
    <w:p w14:paraId="1BA9ACC2" w14:textId="77777777" w:rsidR="006109F3" w:rsidRDefault="006109F3" w:rsidP="005A7D08">
      <w:pPr>
        <w:pStyle w:val="ListParagraph"/>
        <w:numPr>
          <w:ilvl w:val="0"/>
          <w:numId w:val="33"/>
        </w:numPr>
      </w:pPr>
      <w:r>
        <w:t>Patient Name</w:t>
      </w:r>
    </w:p>
    <w:p w14:paraId="575561F2" w14:textId="77777777" w:rsidR="006109F3" w:rsidRDefault="006109F3" w:rsidP="005A7D08">
      <w:pPr>
        <w:pStyle w:val="ListParagraph"/>
        <w:numPr>
          <w:ilvl w:val="0"/>
          <w:numId w:val="33"/>
        </w:numPr>
      </w:pPr>
      <w:r>
        <w:t>Drug Name</w:t>
      </w:r>
    </w:p>
    <w:p w14:paraId="019B6818" w14:textId="77777777" w:rsidR="006109F3" w:rsidRDefault="006109F3" w:rsidP="005A7D08">
      <w:pPr>
        <w:pStyle w:val="ListParagraph"/>
        <w:numPr>
          <w:ilvl w:val="0"/>
          <w:numId w:val="33"/>
        </w:numPr>
      </w:pPr>
      <w:r>
        <w:t>Type of refill</w:t>
      </w:r>
    </w:p>
    <w:p w14:paraId="41F518C4" w14:textId="77777777" w:rsidR="006109F3" w:rsidRDefault="006109F3" w:rsidP="005A7D08">
      <w:pPr>
        <w:pStyle w:val="ListParagraph"/>
        <w:numPr>
          <w:ilvl w:val="0"/>
          <w:numId w:val="33"/>
        </w:numPr>
      </w:pPr>
      <w:r>
        <w:t>Quantity</w:t>
      </w:r>
    </w:p>
    <w:p w14:paraId="72C3EBF2" w14:textId="74AA6475" w:rsidR="006109F3" w:rsidRDefault="006109F3" w:rsidP="005A7D08">
      <w:pPr>
        <w:pStyle w:val="ListParagraph"/>
        <w:numPr>
          <w:ilvl w:val="0"/>
          <w:numId w:val="33"/>
        </w:numPr>
      </w:pPr>
      <w:r>
        <w:t>Number of days supplied</w:t>
      </w:r>
      <w:bookmarkEnd w:id="138"/>
    </w:p>
    <w:p w14:paraId="09AE72F7" w14:textId="6320CCB9" w:rsidR="006109F3" w:rsidRDefault="006109F3" w:rsidP="005A7D08">
      <w:pPr>
        <w:pStyle w:val="R4"/>
        <w:numPr>
          <w:ilvl w:val="3"/>
          <w:numId w:val="26"/>
        </w:numPr>
        <w:ind w:left="907" w:hanging="907"/>
      </w:pPr>
      <w:r>
        <w:t>The system shall provide the ability to view or print a report that displays the total cost.</w:t>
      </w:r>
    </w:p>
    <w:p w14:paraId="047D251B" w14:textId="7307BEA3" w:rsidR="006109F3" w:rsidRDefault="006109F3" w:rsidP="005A7D08">
      <w:pPr>
        <w:pStyle w:val="R4"/>
        <w:numPr>
          <w:ilvl w:val="3"/>
          <w:numId w:val="26"/>
        </w:numPr>
        <w:ind w:left="907" w:hanging="907"/>
      </w:pPr>
      <w:r>
        <w:t>The system shall provide the ability to view the following data values for any prescription listed in a report:</w:t>
      </w:r>
    </w:p>
    <w:p w14:paraId="50053933" w14:textId="77777777" w:rsidR="006109F3" w:rsidRDefault="006109F3" w:rsidP="005A7D08">
      <w:pPr>
        <w:pStyle w:val="ListParagraph"/>
        <w:numPr>
          <w:ilvl w:val="0"/>
          <w:numId w:val="41"/>
        </w:numPr>
      </w:pPr>
      <w:r>
        <w:t>Request Date/Time</w:t>
      </w:r>
    </w:p>
    <w:p w14:paraId="737042CC" w14:textId="77777777" w:rsidR="006109F3" w:rsidRDefault="006109F3" w:rsidP="005A7D08">
      <w:pPr>
        <w:pStyle w:val="ListParagraph"/>
        <w:numPr>
          <w:ilvl w:val="0"/>
          <w:numId w:val="41"/>
        </w:numPr>
      </w:pPr>
      <w:r>
        <w:t>Patient</w:t>
      </w:r>
    </w:p>
    <w:p w14:paraId="34BF942E" w14:textId="77777777" w:rsidR="006109F3" w:rsidRDefault="006109F3" w:rsidP="005A7D08">
      <w:pPr>
        <w:pStyle w:val="ListParagraph"/>
        <w:numPr>
          <w:ilvl w:val="0"/>
          <w:numId w:val="41"/>
        </w:numPr>
      </w:pPr>
      <w:r>
        <w:t>Rx #</w:t>
      </w:r>
    </w:p>
    <w:p w14:paraId="34A47D28" w14:textId="77777777" w:rsidR="006109F3" w:rsidRDefault="006109F3" w:rsidP="005A7D08">
      <w:pPr>
        <w:pStyle w:val="ListParagraph"/>
        <w:numPr>
          <w:ilvl w:val="0"/>
          <w:numId w:val="41"/>
        </w:numPr>
      </w:pPr>
      <w:r>
        <w:t>Site</w:t>
      </w:r>
    </w:p>
    <w:p w14:paraId="25623635" w14:textId="77777777" w:rsidR="006109F3" w:rsidRDefault="006109F3" w:rsidP="005A7D08">
      <w:pPr>
        <w:pStyle w:val="ListParagraph"/>
        <w:numPr>
          <w:ilvl w:val="0"/>
          <w:numId w:val="41"/>
        </w:numPr>
      </w:pPr>
      <w:r>
        <w:t>Request Type</w:t>
      </w:r>
    </w:p>
    <w:p w14:paraId="43C65E74" w14:textId="77777777" w:rsidR="006109F3" w:rsidRDefault="006109F3" w:rsidP="005A7D08">
      <w:pPr>
        <w:pStyle w:val="ListParagraph"/>
        <w:numPr>
          <w:ilvl w:val="0"/>
          <w:numId w:val="41"/>
        </w:numPr>
      </w:pPr>
      <w:r>
        <w:t>Requesting Pharmacist</w:t>
      </w:r>
    </w:p>
    <w:p w14:paraId="2C2261C2" w14:textId="77777777" w:rsidR="006109F3" w:rsidRDefault="006109F3" w:rsidP="005A7D08">
      <w:pPr>
        <w:pStyle w:val="ListParagraph"/>
        <w:numPr>
          <w:ilvl w:val="0"/>
          <w:numId w:val="41"/>
        </w:numPr>
      </w:pPr>
      <w:r>
        <w:t>Dispensed Date</w:t>
      </w:r>
    </w:p>
    <w:p w14:paraId="3E0D0C3E" w14:textId="77777777" w:rsidR="006109F3" w:rsidRDefault="006109F3" w:rsidP="005A7D08">
      <w:pPr>
        <w:pStyle w:val="ListParagraph"/>
        <w:numPr>
          <w:ilvl w:val="0"/>
          <w:numId w:val="41"/>
        </w:numPr>
      </w:pPr>
      <w:r>
        <w:t>Remote Drug Name</w:t>
      </w:r>
    </w:p>
    <w:p w14:paraId="159B8C47" w14:textId="77777777" w:rsidR="006109F3" w:rsidRDefault="006109F3" w:rsidP="005A7D08">
      <w:pPr>
        <w:pStyle w:val="ListParagraph"/>
        <w:numPr>
          <w:ilvl w:val="0"/>
          <w:numId w:val="41"/>
        </w:numPr>
      </w:pPr>
      <w:r>
        <w:t>Local (matched) drug</w:t>
      </w:r>
    </w:p>
    <w:p w14:paraId="47DCE53F" w14:textId="33E75B5C" w:rsidR="006109F3" w:rsidRDefault="006109F3" w:rsidP="005A7D08">
      <w:pPr>
        <w:pStyle w:val="ListParagraph"/>
        <w:numPr>
          <w:ilvl w:val="0"/>
          <w:numId w:val="41"/>
        </w:numPr>
      </w:pPr>
      <w:r>
        <w:t>Local Refill/Partial Cost</w:t>
      </w:r>
    </w:p>
    <w:p w14:paraId="5BBA07A2" w14:textId="7FC409BF" w:rsidR="0057644A" w:rsidRDefault="0057644A" w:rsidP="005A7D08">
      <w:pPr>
        <w:pStyle w:val="R3"/>
        <w:numPr>
          <w:ilvl w:val="2"/>
          <w:numId w:val="26"/>
        </w:numPr>
        <w:ind w:left="720" w:hanging="720"/>
        <w:rPr>
          <w:b/>
          <w:sz w:val="28"/>
          <w:szCs w:val="28"/>
        </w:rPr>
      </w:pPr>
      <w:r>
        <w:rPr>
          <w:b/>
          <w:sz w:val="28"/>
          <w:szCs w:val="28"/>
        </w:rPr>
        <w:t>Files</w:t>
      </w:r>
    </w:p>
    <w:p w14:paraId="38ABE69F" w14:textId="35DA4BFF" w:rsidR="0057644A" w:rsidRDefault="000849E7" w:rsidP="005A7D08">
      <w:pPr>
        <w:pStyle w:val="R4"/>
        <w:numPr>
          <w:ilvl w:val="3"/>
          <w:numId w:val="26"/>
        </w:numPr>
        <w:ind w:left="907" w:hanging="907"/>
      </w:pPr>
      <w:bookmarkStart w:id="139" w:name="_Toc433181328"/>
      <w:bookmarkStart w:id="140" w:name="_Toc433775754"/>
      <w:r>
        <w:t xml:space="preserve">The system shall </w:t>
      </w:r>
      <w:bookmarkEnd w:id="139"/>
      <w:bookmarkEnd w:id="140"/>
      <w:r w:rsidR="00CF4595">
        <w:t xml:space="preserve">add </w:t>
      </w:r>
      <w:r w:rsidR="006109F3">
        <w:t xml:space="preserve">the following fields to </w:t>
      </w:r>
      <w:r w:rsidR="005606AE">
        <w:t>Prescription</w:t>
      </w:r>
      <w:r w:rsidR="006109F3">
        <w:t xml:space="preserve"> (#52) REFILL sub file (#52.1):</w:t>
      </w:r>
    </w:p>
    <w:p w14:paraId="0FB7A28C" w14:textId="79D2496C" w:rsidR="00F827F7" w:rsidRDefault="00F827F7" w:rsidP="00F827F7">
      <w:pPr>
        <w:pStyle w:val="R4"/>
        <w:numPr>
          <w:ilvl w:val="0"/>
          <w:numId w:val="34"/>
        </w:numPr>
        <w:contextualSpacing/>
      </w:pPr>
      <w:r>
        <w:t>Rem</w:t>
      </w:r>
      <w:r>
        <w:t>ote File Site (#91)</w:t>
      </w:r>
    </w:p>
    <w:p w14:paraId="12E38950" w14:textId="77777777" w:rsidR="00F827F7" w:rsidRDefault="00F827F7" w:rsidP="00F827F7">
      <w:pPr>
        <w:pStyle w:val="R4"/>
        <w:numPr>
          <w:ilvl w:val="0"/>
          <w:numId w:val="34"/>
        </w:numPr>
        <w:contextualSpacing/>
      </w:pPr>
      <w:r>
        <w:t>Remote Pharmacist (#92)</w:t>
      </w:r>
    </w:p>
    <w:p w14:paraId="12A25360" w14:textId="3E177B3C" w:rsidR="00F827F7" w:rsidRDefault="00F827F7" w:rsidP="00F827F7">
      <w:pPr>
        <w:pStyle w:val="R4"/>
        <w:numPr>
          <w:ilvl w:val="0"/>
          <w:numId w:val="51"/>
        </w:numPr>
      </w:pPr>
      <w:r>
        <w:t>Remote Pharmacist Phone (#93</w:t>
      </w:r>
    </w:p>
    <w:p w14:paraId="641F472A" w14:textId="01B8EE52" w:rsidR="006109F3" w:rsidRPr="00F827F7" w:rsidRDefault="00F827F7" w:rsidP="00F827F7">
      <w:pPr>
        <w:pStyle w:val="R4"/>
        <w:numPr>
          <w:ilvl w:val="3"/>
          <w:numId w:val="26"/>
        </w:numPr>
        <w:ind w:left="907" w:hanging="907"/>
      </w:pPr>
      <w:r>
        <w:t>The system shall add the following fields to the Prescription (#52) PARTIAL DATE sub file (52.2):</w:t>
      </w:r>
    </w:p>
    <w:p w14:paraId="1EF9F87E" w14:textId="44F59402" w:rsidR="006109F3" w:rsidRDefault="006109F3" w:rsidP="00F827F7">
      <w:pPr>
        <w:pStyle w:val="R4"/>
        <w:numPr>
          <w:ilvl w:val="0"/>
          <w:numId w:val="35"/>
        </w:numPr>
        <w:contextualSpacing/>
      </w:pPr>
      <w:r>
        <w:t xml:space="preserve">Remote </w:t>
      </w:r>
      <w:r w:rsidR="005606AE">
        <w:t>File</w:t>
      </w:r>
      <w:r>
        <w:t xml:space="preserve"> Site (#91)</w:t>
      </w:r>
    </w:p>
    <w:p w14:paraId="76BEB244" w14:textId="5A64DF12" w:rsidR="006109F3" w:rsidRDefault="006109F3" w:rsidP="00F827F7">
      <w:pPr>
        <w:pStyle w:val="R4"/>
        <w:numPr>
          <w:ilvl w:val="0"/>
          <w:numId w:val="35"/>
        </w:numPr>
        <w:contextualSpacing/>
      </w:pPr>
      <w:r>
        <w:t xml:space="preserve">Remote </w:t>
      </w:r>
      <w:r w:rsidR="005606AE">
        <w:t>Pharmacist</w:t>
      </w:r>
      <w:r>
        <w:t xml:space="preserve"> (#92)</w:t>
      </w:r>
    </w:p>
    <w:p w14:paraId="0CC9D943" w14:textId="77777777" w:rsidR="006109F3" w:rsidRDefault="006109F3" w:rsidP="00F827F7">
      <w:pPr>
        <w:pStyle w:val="R4"/>
        <w:numPr>
          <w:ilvl w:val="0"/>
          <w:numId w:val="35"/>
        </w:numPr>
        <w:contextualSpacing/>
      </w:pPr>
      <w:r>
        <w:t>Remote Pharmacist Phone (#93)</w:t>
      </w:r>
    </w:p>
    <w:p w14:paraId="0283D249" w14:textId="77777777" w:rsidR="00D74721" w:rsidRDefault="00D74721" w:rsidP="009151BD">
      <w:pPr>
        <w:pStyle w:val="Heading2"/>
      </w:pPr>
      <w:bookmarkStart w:id="141" w:name="_Toc433775756"/>
      <w:bookmarkStart w:id="142" w:name="_Toc438119429"/>
      <w:bookmarkStart w:id="143" w:name="_Toc439244722"/>
      <w:r>
        <w:t>Graphical User Interface (GUI) Specifications</w:t>
      </w:r>
      <w:bookmarkEnd w:id="141"/>
      <w:bookmarkEnd w:id="142"/>
      <w:bookmarkEnd w:id="143"/>
    </w:p>
    <w:p w14:paraId="1626EFDF" w14:textId="16B6EDAE" w:rsidR="00D74721" w:rsidRDefault="000849E7" w:rsidP="000849E7">
      <w:r>
        <w:t xml:space="preserve">The graphical user interface portion of this application will be the current </w:t>
      </w:r>
      <w:r w:rsidR="00263743">
        <w:t>VistA Patient Presc</w:t>
      </w:r>
      <w:r w:rsidR="005606AE">
        <w:t>ri</w:t>
      </w:r>
      <w:r w:rsidR="00263743">
        <w:t>ption Processing [PSO LM BACKDOOR ORDERS].</w:t>
      </w:r>
    </w:p>
    <w:p w14:paraId="6ECCFE13" w14:textId="77777777" w:rsidR="00D74721" w:rsidRDefault="00D74721" w:rsidP="009151BD">
      <w:pPr>
        <w:pStyle w:val="Heading2"/>
      </w:pPr>
      <w:bookmarkStart w:id="144" w:name="_Toc433775757"/>
      <w:bookmarkStart w:id="145" w:name="_Toc438119430"/>
      <w:bookmarkStart w:id="146" w:name="_Toc439244723"/>
      <w:r>
        <w:t>Multi-divisional Specifications</w:t>
      </w:r>
      <w:bookmarkEnd w:id="144"/>
      <w:bookmarkEnd w:id="145"/>
      <w:bookmarkEnd w:id="146"/>
    </w:p>
    <w:p w14:paraId="493C1B5C" w14:textId="7F5DADBD" w:rsidR="000849E7" w:rsidRPr="000849E7" w:rsidRDefault="00E61DD4" w:rsidP="000849E7">
      <w:pPr>
        <w:pStyle w:val="BodyText"/>
      </w:pPr>
      <w:r>
        <w:t>N/A</w:t>
      </w:r>
    </w:p>
    <w:p w14:paraId="21F26706" w14:textId="7451DC5A" w:rsidR="00D74721" w:rsidRDefault="00D74721" w:rsidP="000849E7">
      <w:pPr>
        <w:pStyle w:val="Heading2"/>
      </w:pPr>
      <w:bookmarkStart w:id="147" w:name="_Toc433775758"/>
      <w:bookmarkStart w:id="148" w:name="_Toc438119431"/>
      <w:bookmarkStart w:id="149" w:name="_Toc439244724"/>
      <w:r>
        <w:t>Performance Specifications</w:t>
      </w:r>
      <w:bookmarkEnd w:id="147"/>
      <w:bookmarkEnd w:id="148"/>
      <w:bookmarkEnd w:id="149"/>
    </w:p>
    <w:p w14:paraId="69167FD0" w14:textId="2C1FFA06" w:rsidR="00C12C65" w:rsidRDefault="002673F4" w:rsidP="005A7D08">
      <w:pPr>
        <w:pStyle w:val="R3"/>
        <w:numPr>
          <w:ilvl w:val="2"/>
          <w:numId w:val="26"/>
        </w:numPr>
        <w:ind w:left="720" w:hanging="720"/>
      </w:pPr>
      <w:r>
        <w:t xml:space="preserve">The system shall </w:t>
      </w:r>
      <w:bookmarkStart w:id="150" w:name="_Toc433775759"/>
      <w:r w:rsidR="00C12C65">
        <w:t>provide the ability to configure the connection and response timeouts.</w:t>
      </w:r>
    </w:p>
    <w:p w14:paraId="21E5794E" w14:textId="6096CEEC" w:rsidR="00C12C65" w:rsidRDefault="002673F4" w:rsidP="005A7D08">
      <w:pPr>
        <w:pStyle w:val="R3"/>
        <w:numPr>
          <w:ilvl w:val="2"/>
          <w:numId w:val="26"/>
        </w:numPr>
        <w:ind w:left="720" w:hanging="720"/>
      </w:pPr>
      <w:r>
        <w:t>The system shall provide the ability to time out a query connection in five (5) seconds.</w:t>
      </w:r>
    </w:p>
    <w:p w14:paraId="66F90206" w14:textId="1F8F91E7" w:rsidR="00C12C65" w:rsidRDefault="002673F4" w:rsidP="005A7D08">
      <w:pPr>
        <w:pStyle w:val="R3"/>
        <w:numPr>
          <w:ilvl w:val="2"/>
          <w:numId w:val="26"/>
        </w:numPr>
        <w:ind w:left="720" w:hanging="720"/>
      </w:pPr>
      <w:r>
        <w:t>The system shall provide the ability to time out the query response in ten (10) seconds.</w:t>
      </w:r>
    </w:p>
    <w:p w14:paraId="75D9C163" w14:textId="64AC90FD" w:rsidR="00C12C65" w:rsidRDefault="002673F4" w:rsidP="005A7D08">
      <w:pPr>
        <w:pStyle w:val="R3"/>
        <w:numPr>
          <w:ilvl w:val="2"/>
          <w:numId w:val="26"/>
        </w:numPr>
        <w:ind w:left="720" w:hanging="720"/>
      </w:pPr>
      <w:r>
        <w:t xml:space="preserve">The system shall provide the ability to time out a ‘refill/partial </w:t>
      </w:r>
      <w:r w:rsidR="00686415">
        <w:t>fil</w:t>
      </w:r>
      <w:r w:rsidR="009D1C3A">
        <w:t>l</w:t>
      </w:r>
      <w:r w:rsidR="00686415">
        <w:t xml:space="preserve">’ </w:t>
      </w:r>
      <w:r w:rsidR="00D37263">
        <w:t>connection</w:t>
      </w:r>
      <w:r>
        <w:t xml:space="preserve"> in five (5) seconds.</w:t>
      </w:r>
    </w:p>
    <w:p w14:paraId="65437C26" w14:textId="313AB75F" w:rsidR="00C12C65" w:rsidRDefault="002673F4" w:rsidP="00D37263">
      <w:pPr>
        <w:pStyle w:val="R3"/>
        <w:numPr>
          <w:ilvl w:val="2"/>
          <w:numId w:val="26"/>
        </w:numPr>
        <w:ind w:left="720" w:hanging="720"/>
      </w:pPr>
      <w:r>
        <w:t>The system shall provide the ability to time out a ‘refill/partial fill’ response in sixty (</w:t>
      </w:r>
      <w:r w:rsidR="00686415">
        <w:t>6</w:t>
      </w:r>
      <w:r w:rsidR="00D37263">
        <w:t>0</w:t>
      </w:r>
      <w:r>
        <w:t>) seconds.</w:t>
      </w:r>
    </w:p>
    <w:p w14:paraId="6D46AEE1" w14:textId="77777777" w:rsidR="00D74721" w:rsidRDefault="00D74721" w:rsidP="00017D61">
      <w:pPr>
        <w:pStyle w:val="Heading2"/>
      </w:pPr>
      <w:bookmarkStart w:id="151" w:name="_Toc438119432"/>
      <w:bookmarkStart w:id="152" w:name="_Toc439244725"/>
      <w:r>
        <w:t>Quality Attributes Specification</w:t>
      </w:r>
      <w:bookmarkEnd w:id="150"/>
      <w:bookmarkEnd w:id="151"/>
      <w:bookmarkEnd w:id="152"/>
    </w:p>
    <w:p w14:paraId="4BAFD091" w14:textId="6E933D05" w:rsidR="000849E7" w:rsidRPr="000849E7" w:rsidRDefault="00E61DD4" w:rsidP="000849E7">
      <w:pPr>
        <w:pStyle w:val="BodyText"/>
      </w:pPr>
      <w:r>
        <w:t>Not applicable.</w:t>
      </w:r>
    </w:p>
    <w:p w14:paraId="32E13AFF" w14:textId="77777777" w:rsidR="00D74721" w:rsidRDefault="00D74721" w:rsidP="00017D61">
      <w:pPr>
        <w:pStyle w:val="Heading2"/>
      </w:pPr>
      <w:bookmarkStart w:id="153" w:name="_Toc433775760"/>
      <w:bookmarkStart w:id="154" w:name="_Toc438119433"/>
      <w:bookmarkStart w:id="155" w:name="_Toc439244726"/>
      <w:r>
        <w:t>Reliability Specifications</w:t>
      </w:r>
      <w:bookmarkEnd w:id="153"/>
      <w:bookmarkEnd w:id="154"/>
      <w:bookmarkEnd w:id="155"/>
    </w:p>
    <w:p w14:paraId="05A106D5" w14:textId="3AE6F3F4" w:rsidR="000849E7" w:rsidRPr="000849E7" w:rsidRDefault="00E61DD4" w:rsidP="000849E7">
      <w:pPr>
        <w:pStyle w:val="BodyText"/>
      </w:pPr>
      <w:r>
        <w:t>Not applicable.</w:t>
      </w:r>
    </w:p>
    <w:p w14:paraId="0D8FC3B8" w14:textId="77777777" w:rsidR="00D74721" w:rsidRDefault="00D74721" w:rsidP="00017D61">
      <w:pPr>
        <w:pStyle w:val="Heading2"/>
      </w:pPr>
      <w:bookmarkStart w:id="156" w:name="_Toc433775761"/>
      <w:bookmarkStart w:id="157" w:name="_Toc438119434"/>
      <w:bookmarkStart w:id="158" w:name="_Toc439244727"/>
      <w:r>
        <w:t>Scope Integration</w:t>
      </w:r>
      <w:bookmarkEnd w:id="156"/>
      <w:bookmarkEnd w:id="157"/>
      <w:bookmarkEnd w:id="158"/>
    </w:p>
    <w:p w14:paraId="5D3BAC9E" w14:textId="48E597B9" w:rsidR="00FF0729" w:rsidRDefault="00BD17FB" w:rsidP="00FF0729">
      <w:bookmarkStart w:id="159" w:name="_Toc433775762"/>
      <w:r>
        <w:t>OneVA Pharmacy will</w:t>
      </w:r>
      <w:r w:rsidR="00FF0729">
        <w:t xml:space="preserve"> use Health Level (HL</w:t>
      </w:r>
      <w:r w:rsidR="00C86535">
        <w:t>7</w:t>
      </w:r>
      <w:r w:rsidR="00FF0729">
        <w:t>) logical links, HL</w:t>
      </w:r>
      <w:r w:rsidR="00C86535">
        <w:t>7</w:t>
      </w:r>
      <w:r w:rsidR="00FF0729">
        <w:t xml:space="preserve"> application protocols, and </w:t>
      </w:r>
      <w:r w:rsidR="000B110F">
        <w:t>SOAP web</w:t>
      </w:r>
      <w:r w:rsidR="00FF0729">
        <w:t xml:space="preserve"> services to send and receive messages related to remote prescriptions. Once a user enters the option </w:t>
      </w:r>
      <w:r w:rsidR="00C86535">
        <w:t>[</w:t>
      </w:r>
      <w:r w:rsidR="00FF0729">
        <w:t>PSO LM BACKDOOR</w:t>
      </w:r>
      <w:r>
        <w:t xml:space="preserve"> ORDERS]</w:t>
      </w:r>
      <w:r w:rsidR="00FF0729">
        <w:t xml:space="preserve">, an HL7 QBP^Q13 message is </w:t>
      </w:r>
      <w:r w:rsidR="000B110F">
        <w:t>sent to</w:t>
      </w:r>
      <w:r w:rsidR="00FF0729">
        <w:t xml:space="preserve"> the </w:t>
      </w:r>
      <w:r w:rsidR="00C86535">
        <w:t>Health Data Repository/Clinical Data Services (HDR/CDS)</w:t>
      </w:r>
      <w:r w:rsidR="00FF0729">
        <w:t xml:space="preserve"> </w:t>
      </w:r>
      <w:r w:rsidR="000B110F">
        <w:t xml:space="preserve">via the Enterprise Messaging Infrastructure (eMI) </w:t>
      </w:r>
      <w:r w:rsidR="00FF0729">
        <w:t xml:space="preserve">for the selected patient </w:t>
      </w:r>
      <w:r w:rsidR="000B110F">
        <w:t xml:space="preserve">(i.e. a populated </w:t>
      </w:r>
      <w:r>
        <w:t xml:space="preserve">Patient </w:t>
      </w:r>
      <w:r w:rsidR="008F1012">
        <w:t>Identification</w:t>
      </w:r>
      <w:r>
        <w:t xml:space="preserve"> (</w:t>
      </w:r>
      <w:r w:rsidR="00FF0729">
        <w:t>PID</w:t>
      </w:r>
      <w:r>
        <w:t>)</w:t>
      </w:r>
      <w:r w:rsidR="00FF0729">
        <w:t xml:space="preserve"> segment</w:t>
      </w:r>
      <w:r w:rsidR="000B110F">
        <w:t>).</w:t>
      </w:r>
      <w:r w:rsidR="00FF0729">
        <w:t xml:space="preserve"> The </w:t>
      </w:r>
      <w:r w:rsidR="000B110F">
        <w:t>HDR/CDS will return</w:t>
      </w:r>
      <w:r w:rsidR="00FF0729">
        <w:t xml:space="preserve"> a list of active prescri</w:t>
      </w:r>
      <w:r w:rsidR="00C86535">
        <w:t>ptions for the patient</w:t>
      </w:r>
      <w:r w:rsidR="000B110F">
        <w:t xml:space="preserve"> at each location.</w:t>
      </w:r>
      <w:r w:rsidR="00C86535">
        <w:t xml:space="preserve"> The </w:t>
      </w:r>
      <w:r w:rsidR="00FF0729">
        <w:t>VistA active prescriptions lists are aggregated together and sent back in the HL7 response.</w:t>
      </w:r>
    </w:p>
    <w:p w14:paraId="36D09D2A" w14:textId="4B210016" w:rsidR="00D74721" w:rsidRDefault="00D74721" w:rsidP="00203152">
      <w:pPr>
        <w:pStyle w:val="Heading2"/>
      </w:pPr>
      <w:bookmarkStart w:id="160" w:name="_Toc438119435"/>
      <w:bookmarkStart w:id="161" w:name="_Toc439244728"/>
      <w:r>
        <w:t>Security Specifications</w:t>
      </w:r>
      <w:bookmarkEnd w:id="159"/>
      <w:bookmarkEnd w:id="160"/>
      <w:bookmarkEnd w:id="161"/>
    </w:p>
    <w:p w14:paraId="4C0D2FA5" w14:textId="4403907E" w:rsidR="005A761C" w:rsidRDefault="005A761C" w:rsidP="005A7D08">
      <w:pPr>
        <w:pStyle w:val="R3"/>
        <w:numPr>
          <w:ilvl w:val="2"/>
          <w:numId w:val="26"/>
        </w:numPr>
        <w:ind w:left="720" w:hanging="720"/>
      </w:pPr>
      <w:r>
        <w:t>The system shall provide the ability to authenticate a username and password as an access and verify for the web service.</w:t>
      </w:r>
    </w:p>
    <w:p w14:paraId="6AD10550" w14:textId="0C370F12" w:rsidR="005A761C" w:rsidRPr="005A761C" w:rsidRDefault="005A761C" w:rsidP="005A7D08">
      <w:pPr>
        <w:pStyle w:val="R3"/>
        <w:numPr>
          <w:ilvl w:val="2"/>
          <w:numId w:val="26"/>
        </w:numPr>
        <w:ind w:left="720" w:hanging="720"/>
      </w:pPr>
      <w:r>
        <w:t>The system shall provide the ability to demonstrate the exchange of patient sensitive information between systems in a secure manner in accordance with VA regulations for Privacy and Security.</w:t>
      </w:r>
    </w:p>
    <w:p w14:paraId="3E8ABEA8" w14:textId="7D622625" w:rsidR="006505AA" w:rsidRPr="00C72B55" w:rsidRDefault="006505AA" w:rsidP="00C72B55">
      <w:pPr>
        <w:pStyle w:val="Heading3"/>
        <w:numPr>
          <w:ilvl w:val="0"/>
          <w:numId w:val="0"/>
        </w:numPr>
        <w:ind w:left="1080" w:hanging="1080"/>
        <w:rPr>
          <w:sz w:val="24"/>
          <w:szCs w:val="24"/>
        </w:rPr>
      </w:pPr>
      <w:bookmarkStart w:id="162" w:name="_Toc313444229"/>
      <w:bookmarkStart w:id="163" w:name="_Toc433715272"/>
      <w:bookmarkStart w:id="164" w:name="_Toc438119436"/>
      <w:bookmarkStart w:id="165" w:name="_Toc439244729"/>
      <w:r w:rsidRPr="00C72B55">
        <w:rPr>
          <w:sz w:val="24"/>
          <w:szCs w:val="24"/>
        </w:rPr>
        <w:t>Secure Sockets Layer</w:t>
      </w:r>
      <w:bookmarkEnd w:id="162"/>
      <w:r w:rsidRPr="00C72B55">
        <w:rPr>
          <w:sz w:val="24"/>
          <w:szCs w:val="24"/>
        </w:rPr>
        <w:t xml:space="preserve"> (SSL)</w:t>
      </w:r>
      <w:bookmarkEnd w:id="163"/>
      <w:bookmarkEnd w:id="164"/>
      <w:bookmarkEnd w:id="165"/>
    </w:p>
    <w:p w14:paraId="6714E452" w14:textId="2D899703" w:rsidR="006505AA" w:rsidRDefault="000B110F" w:rsidP="00A11A2F">
      <w:r>
        <w:t>The ‘</w:t>
      </w:r>
      <w:r w:rsidR="000E3C44">
        <w:t>Secure</w:t>
      </w:r>
      <w:r>
        <w:t xml:space="preserve"> Sockets Layer (SSL)</w:t>
      </w:r>
      <w:r w:rsidR="00242900">
        <w:t>’</w:t>
      </w:r>
      <w:r>
        <w:t xml:space="preserve"> will be handled within the VAeMI and is therefore out of scope for the OneVA Pharmacy Implementation Team.</w:t>
      </w:r>
    </w:p>
    <w:p w14:paraId="278810CE" w14:textId="1B4225C5" w:rsidR="006505AA" w:rsidRPr="00C72B55" w:rsidRDefault="006505AA" w:rsidP="00C72B55">
      <w:pPr>
        <w:pStyle w:val="Heading3"/>
        <w:numPr>
          <w:ilvl w:val="0"/>
          <w:numId w:val="0"/>
        </w:numPr>
        <w:ind w:left="1080" w:hanging="1080"/>
        <w:rPr>
          <w:sz w:val="24"/>
          <w:szCs w:val="24"/>
        </w:rPr>
      </w:pPr>
      <w:bookmarkStart w:id="166" w:name="_Toc433715273"/>
      <w:bookmarkStart w:id="167" w:name="_Toc438119437"/>
      <w:bookmarkStart w:id="168" w:name="_Toc439244730"/>
      <w:r w:rsidRPr="00C72B55">
        <w:rPr>
          <w:sz w:val="24"/>
          <w:szCs w:val="24"/>
        </w:rPr>
        <w:t>Authentication and Authorization</w:t>
      </w:r>
      <w:bookmarkEnd w:id="166"/>
      <w:bookmarkEnd w:id="167"/>
      <w:bookmarkEnd w:id="168"/>
    </w:p>
    <w:p w14:paraId="3949DD9A" w14:textId="78E427A3" w:rsidR="005A761C" w:rsidRPr="00C16C57" w:rsidRDefault="000B110F" w:rsidP="005A761C">
      <w:r>
        <w:t xml:space="preserve">The OneVA Pharmacy software will use the eMI </w:t>
      </w:r>
      <w:r w:rsidR="000E3C44">
        <w:t>middleware</w:t>
      </w:r>
      <w:r>
        <w:t xml:space="preserve">. The VA eMI uses the </w:t>
      </w:r>
      <w:r w:rsidR="00F827F7">
        <w:t>Minimal Lower Layer Protocol</w:t>
      </w:r>
      <w:r w:rsidR="00F827F7">
        <w:t xml:space="preserve"> (</w:t>
      </w:r>
      <w:r>
        <w:t>MLLP</w:t>
      </w:r>
      <w:r w:rsidR="00F827F7">
        <w:t>)</w:t>
      </w:r>
      <w:r>
        <w:t xml:space="preserve"> </w:t>
      </w:r>
      <w:r w:rsidR="000E3C44">
        <w:t>protocol</w:t>
      </w:r>
      <w:r>
        <w:t xml:space="preserve"> which does not require </w:t>
      </w:r>
      <w:r w:rsidR="000E3C44">
        <w:t>authentication</w:t>
      </w:r>
      <w:r>
        <w:t xml:space="preserve"> but performs file transfer therefore the ‘Authentication and Authorization’ is out of scope for the OneVA Pharmacy </w:t>
      </w:r>
      <w:r w:rsidR="000E3C44">
        <w:t>Implementation</w:t>
      </w:r>
      <w:r>
        <w:t xml:space="preserve"> Team.</w:t>
      </w:r>
    </w:p>
    <w:p w14:paraId="5D0B8D3D" w14:textId="77777777" w:rsidR="000849E7" w:rsidRDefault="00D74721" w:rsidP="000849E7">
      <w:pPr>
        <w:pStyle w:val="Heading2"/>
      </w:pPr>
      <w:bookmarkStart w:id="169" w:name="_Toc433775765"/>
      <w:bookmarkStart w:id="170" w:name="_Toc438119438"/>
      <w:bookmarkStart w:id="171" w:name="_Toc439244731"/>
      <w:r>
        <w:t>System Feature</w:t>
      </w:r>
      <w:r w:rsidR="000849E7">
        <w:t>s</w:t>
      </w:r>
      <w:bookmarkEnd w:id="169"/>
      <w:bookmarkEnd w:id="170"/>
      <w:bookmarkEnd w:id="171"/>
    </w:p>
    <w:p w14:paraId="1F3646BD" w14:textId="344ACD30" w:rsidR="000849E7" w:rsidRPr="000849E7" w:rsidRDefault="000849E7" w:rsidP="000849E7">
      <w:pPr>
        <w:pStyle w:val="BodyText"/>
      </w:pPr>
      <w:r>
        <w:t xml:space="preserve">The </w:t>
      </w:r>
      <w:r w:rsidR="00BF39B3">
        <w:t>systems</w:t>
      </w:r>
      <w:r w:rsidR="00E61DD4">
        <w:t xml:space="preserve"> features can be found in the OneVA Pharmacy Systems</w:t>
      </w:r>
      <w:r>
        <w:t xml:space="preserve"> Design Document</w:t>
      </w:r>
      <w:r w:rsidR="00F827F7">
        <w:t xml:space="preserve"> (SDD)</w:t>
      </w:r>
      <w:r>
        <w:t>.</w:t>
      </w:r>
    </w:p>
    <w:p w14:paraId="00447185" w14:textId="77777777" w:rsidR="00D74721" w:rsidRDefault="00D74721" w:rsidP="00203152">
      <w:pPr>
        <w:pStyle w:val="Heading2"/>
      </w:pPr>
      <w:bookmarkStart w:id="172" w:name="_Toc433775766"/>
      <w:bookmarkStart w:id="173" w:name="_Toc438119439"/>
      <w:bookmarkStart w:id="174" w:name="_Toc439244732"/>
      <w:r>
        <w:t>Usability Specifications</w:t>
      </w:r>
      <w:bookmarkEnd w:id="172"/>
      <w:bookmarkEnd w:id="173"/>
      <w:bookmarkEnd w:id="174"/>
    </w:p>
    <w:p w14:paraId="5CC398E9" w14:textId="597178B8" w:rsidR="000849E7" w:rsidRPr="000849E7" w:rsidRDefault="00E61DD4" w:rsidP="000849E7">
      <w:pPr>
        <w:pStyle w:val="BodyText"/>
      </w:pPr>
      <w:r>
        <w:t>Not applicable.</w:t>
      </w:r>
    </w:p>
    <w:p w14:paraId="56CE192E" w14:textId="77777777" w:rsidR="00D74721" w:rsidRDefault="00D74721" w:rsidP="00203152">
      <w:pPr>
        <w:pStyle w:val="Heading1"/>
      </w:pPr>
      <w:bookmarkStart w:id="175" w:name="_Toc433775767"/>
      <w:bookmarkStart w:id="176" w:name="_Toc438119440"/>
      <w:bookmarkStart w:id="177" w:name="_Toc439244733"/>
      <w:r>
        <w:t>Purchased Components</w:t>
      </w:r>
      <w:bookmarkEnd w:id="175"/>
      <w:bookmarkEnd w:id="176"/>
      <w:bookmarkEnd w:id="177"/>
    </w:p>
    <w:p w14:paraId="3BA8EF93" w14:textId="77777777" w:rsidR="000849E7" w:rsidRDefault="000849E7" w:rsidP="000849E7">
      <w:r>
        <w:t>Not Applicable.</w:t>
      </w:r>
    </w:p>
    <w:p w14:paraId="5AFBA986" w14:textId="77777777" w:rsidR="00D74721" w:rsidRDefault="00D74721" w:rsidP="00203152">
      <w:pPr>
        <w:pStyle w:val="Heading1"/>
      </w:pPr>
      <w:bookmarkStart w:id="178" w:name="_Toc433775768"/>
      <w:bookmarkStart w:id="179" w:name="_Toc438119441"/>
      <w:bookmarkStart w:id="180" w:name="_Toc439244734"/>
      <w:r>
        <w:t>Estimation</w:t>
      </w:r>
      <w:bookmarkEnd w:id="178"/>
      <w:bookmarkEnd w:id="179"/>
      <w:bookmarkEnd w:id="180"/>
    </w:p>
    <w:p w14:paraId="03A372B1" w14:textId="77777777" w:rsidR="000849E7" w:rsidRDefault="000849E7" w:rsidP="000849E7">
      <w:r>
        <w:t>Not Applicable.</w:t>
      </w:r>
    </w:p>
    <w:p w14:paraId="3073B131" w14:textId="77777777" w:rsidR="00CD0F24" w:rsidRDefault="00CD0F24" w:rsidP="00CD0F24">
      <w:pPr>
        <w:pStyle w:val="BodyText"/>
      </w:pPr>
    </w:p>
    <w:p w14:paraId="616163D0" w14:textId="77777777" w:rsidR="00CD0F24" w:rsidRDefault="00CD0F24" w:rsidP="00CD0F24">
      <w:pPr>
        <w:pStyle w:val="BodyText"/>
        <w:sectPr w:rsidR="00CD0F24" w:rsidSect="0066022A">
          <w:pgSz w:w="12240" w:h="15840" w:code="1"/>
          <w:pgMar w:top="1440" w:right="1440" w:bottom="1440" w:left="1440" w:header="720" w:footer="720" w:gutter="0"/>
          <w:pgNumType w:start="1"/>
          <w:cols w:space="720"/>
          <w:docGrid w:linePitch="360"/>
        </w:sectPr>
      </w:pPr>
    </w:p>
    <w:p w14:paraId="703F198C" w14:textId="77777777" w:rsidR="00DE410F" w:rsidRDefault="00DE410F" w:rsidP="00A810AD">
      <w:pPr>
        <w:pStyle w:val="Heading1"/>
        <w:pageBreakBefore/>
      </w:pPr>
      <w:bookmarkStart w:id="181" w:name="_Toc433775769"/>
      <w:bookmarkStart w:id="182" w:name="_Toc438119442"/>
      <w:bookmarkStart w:id="183" w:name="_Toc439244735"/>
      <w:r>
        <w:t>Approval Signatures</w:t>
      </w:r>
      <w:bookmarkEnd w:id="181"/>
      <w:bookmarkEnd w:id="182"/>
      <w:bookmarkEnd w:id="183"/>
    </w:p>
    <w:p w14:paraId="3FC3FAC8" w14:textId="3701FA15" w:rsidR="000849E7" w:rsidRDefault="000849E7" w:rsidP="000849E7">
      <w:r w:rsidRPr="004F0890">
        <w:t>This section is used to doc</w:t>
      </w:r>
      <w:r w:rsidR="0014284F">
        <w:t xml:space="preserve">ument the approval of the OneVA Pharmacy </w:t>
      </w:r>
      <w:r w:rsidR="0014284F" w:rsidRPr="0014284F">
        <w:rPr>
          <w:i/>
        </w:rPr>
        <w:t>Implementation</w:t>
      </w:r>
      <w:r w:rsidRPr="004F0890">
        <w:t xml:space="preserve"> RSD during the Formal Review.  The review should be ideally conducted face to face where signatures can be obtained ‘live’ during the review however the following fo</w:t>
      </w:r>
      <w:r>
        <w:t>rms of approval are acceptable:</w:t>
      </w:r>
    </w:p>
    <w:p w14:paraId="5C78AC49" w14:textId="77777777" w:rsidR="000849E7" w:rsidRPr="004F0890" w:rsidRDefault="000849E7" w:rsidP="000849E7">
      <w:r w:rsidRPr="004F0890">
        <w:t xml:space="preserve">1.  Physical signatures obtained face to face or via fax </w:t>
      </w:r>
    </w:p>
    <w:p w14:paraId="1C76605C" w14:textId="77777777" w:rsidR="000849E7" w:rsidRPr="004F0890" w:rsidRDefault="000849E7" w:rsidP="000849E7">
      <w:r w:rsidRPr="004F0890">
        <w:t xml:space="preserve">2.  Digital signatures tied cryptographically to the signer </w:t>
      </w:r>
    </w:p>
    <w:p w14:paraId="045B7C39" w14:textId="77777777" w:rsidR="000849E7" w:rsidRDefault="000849E7" w:rsidP="000849E7">
      <w:r w:rsidRPr="004F0890">
        <w:t>3.  /es/ in the signature block provided that a separate digitally signed e-mail indicating the signer’s approval is provided and kept with the document</w:t>
      </w:r>
    </w:p>
    <w:p w14:paraId="44B93F2B" w14:textId="77777777" w:rsidR="000849E7" w:rsidRPr="004F0890" w:rsidRDefault="000849E7" w:rsidP="000849E7">
      <w:r w:rsidRPr="004F0890">
        <w:t>The following members of the governing Integrated Project Team (IPT) are required to sign.  Please annotate signature blocks accordingly.</w:t>
      </w:r>
    </w:p>
    <w:p w14:paraId="11B931C3" w14:textId="77777777" w:rsidR="000849E7" w:rsidRDefault="000849E7" w:rsidP="000849E7">
      <w:pPr>
        <w:pStyle w:val="BodyText"/>
      </w:pPr>
    </w:p>
    <w:p w14:paraId="08B6B0DA" w14:textId="457AE04F" w:rsidR="000849E7" w:rsidRPr="00F827F7" w:rsidRDefault="000849E7" w:rsidP="000849E7">
      <w:pPr>
        <w:pStyle w:val="BodyText"/>
        <w:rPr>
          <w:rStyle w:val="InstructionalText1Char"/>
          <w:color w:val="auto"/>
        </w:rPr>
      </w:pPr>
      <w:r>
        <w:t>R</w:t>
      </w:r>
      <w:r w:rsidRPr="00F827F7">
        <w:t xml:space="preserve">EVIEW DATE: </w:t>
      </w:r>
      <w:r w:rsidR="003D0947" w:rsidRPr="00F827F7">
        <w:t>10/29/2015</w:t>
      </w:r>
    </w:p>
    <w:p w14:paraId="63AB58B6" w14:textId="4574F645" w:rsidR="000849E7" w:rsidRPr="00F827F7" w:rsidRDefault="000849E7" w:rsidP="000849E7">
      <w:pPr>
        <w:pStyle w:val="BodyText"/>
        <w:rPr>
          <w:rStyle w:val="InstructionalText1Char"/>
          <w:color w:val="auto"/>
        </w:rPr>
      </w:pPr>
      <w:r w:rsidRPr="00F827F7">
        <w:t>SCRIBE:</w:t>
      </w:r>
      <w:r w:rsidR="003D0947" w:rsidRPr="00F827F7">
        <w:t xml:space="preserve"> Cecelia Wray</w:t>
      </w:r>
    </w:p>
    <w:p w14:paraId="3F771CD4" w14:textId="77777777" w:rsidR="000849E7" w:rsidRDefault="000849E7" w:rsidP="000849E7">
      <w:pPr>
        <w:pStyle w:val="BodyText"/>
      </w:pPr>
    </w:p>
    <w:p w14:paraId="5799BB45" w14:textId="77777777" w:rsidR="000849E7" w:rsidRDefault="000849E7" w:rsidP="000849E7">
      <w:pPr>
        <w:pStyle w:val="BodyText"/>
      </w:pPr>
      <w:r>
        <w:t xml:space="preserve">Signed: </w:t>
      </w:r>
    </w:p>
    <w:p w14:paraId="3FB22021" w14:textId="77777777" w:rsidR="000849E7" w:rsidRDefault="000849E7" w:rsidP="000849E7">
      <w:pPr>
        <w:pStyle w:val="BodyText"/>
      </w:pPr>
    </w:p>
    <w:p w14:paraId="3F2B0635" w14:textId="77777777" w:rsidR="00A97E12" w:rsidRDefault="00A97E12" w:rsidP="00A97E12">
      <w:pPr>
        <w:pStyle w:val="BodyText"/>
      </w:pPr>
      <w:r>
        <w:t>______________________________________________________________________________</w:t>
      </w:r>
    </w:p>
    <w:p w14:paraId="40A1F983" w14:textId="77F480A3" w:rsidR="00A97E12" w:rsidRDefault="00A97E12" w:rsidP="00A97E12">
      <w:pPr>
        <w:pStyle w:val="BodyText"/>
        <w:tabs>
          <w:tab w:val="left" w:pos="7920"/>
          <w:tab w:val="left" w:pos="11520"/>
        </w:tabs>
      </w:pPr>
      <w:r>
        <w:t>Joshua Patterson</w:t>
      </w:r>
      <w:r w:rsidRPr="00A97E12">
        <w:t xml:space="preserve"> </w:t>
      </w:r>
      <w:r>
        <w:tab/>
        <w:t>Date</w:t>
      </w:r>
    </w:p>
    <w:p w14:paraId="7099ED2D" w14:textId="70CA56F5" w:rsidR="00A97E12" w:rsidRDefault="00A97E12" w:rsidP="00A97E12">
      <w:pPr>
        <w:pStyle w:val="BodyText"/>
        <w:tabs>
          <w:tab w:val="left" w:pos="7920"/>
          <w:tab w:val="left" w:pos="11520"/>
        </w:tabs>
      </w:pPr>
      <w:r>
        <w:t>Integrated Project Team (IPT) Chair</w:t>
      </w:r>
    </w:p>
    <w:p w14:paraId="0BACEC50" w14:textId="77777777" w:rsidR="00A97E12" w:rsidRDefault="00A97E12" w:rsidP="000849E7">
      <w:pPr>
        <w:pStyle w:val="BodyText"/>
      </w:pPr>
    </w:p>
    <w:p w14:paraId="2F877891" w14:textId="77777777" w:rsidR="000849E7" w:rsidRDefault="000849E7" w:rsidP="000849E7">
      <w:pPr>
        <w:pStyle w:val="BodyText"/>
      </w:pPr>
      <w:r>
        <w:t>______________________________________________________________________________</w:t>
      </w:r>
    </w:p>
    <w:p w14:paraId="7B291FB3" w14:textId="73DD01D6" w:rsidR="000849E7" w:rsidRDefault="00A97E12" w:rsidP="000849E7">
      <w:pPr>
        <w:pStyle w:val="BodyText"/>
        <w:tabs>
          <w:tab w:val="left" w:pos="7920"/>
          <w:tab w:val="left" w:pos="11520"/>
        </w:tabs>
      </w:pPr>
      <w:r>
        <w:t>Michael Valentino</w:t>
      </w:r>
      <w:r w:rsidR="000849E7">
        <w:tab/>
        <w:t>Date</w:t>
      </w:r>
    </w:p>
    <w:p w14:paraId="73B20BBD" w14:textId="2843ED3C" w:rsidR="000849E7" w:rsidRDefault="00A97E12" w:rsidP="000849E7">
      <w:pPr>
        <w:pStyle w:val="BodyText"/>
      </w:pPr>
      <w:r>
        <w:t>Business Sponsor</w:t>
      </w:r>
    </w:p>
    <w:p w14:paraId="1079394A" w14:textId="77777777" w:rsidR="000849E7" w:rsidRDefault="000849E7" w:rsidP="000849E7">
      <w:pPr>
        <w:pStyle w:val="BodyText"/>
      </w:pPr>
    </w:p>
    <w:p w14:paraId="3A9F089B" w14:textId="77777777" w:rsidR="000849E7" w:rsidRDefault="000849E7" w:rsidP="000849E7">
      <w:pPr>
        <w:pStyle w:val="BodyText"/>
      </w:pPr>
      <w:r>
        <w:t xml:space="preserve">______________________________________________________________________________ </w:t>
      </w:r>
    </w:p>
    <w:p w14:paraId="5E6D3253" w14:textId="171B8CE1" w:rsidR="00A97E12" w:rsidRDefault="00A97E12" w:rsidP="000849E7">
      <w:pPr>
        <w:pStyle w:val="BodyText"/>
        <w:tabs>
          <w:tab w:val="left" w:pos="7920"/>
        </w:tabs>
      </w:pPr>
      <w:r>
        <w:t>Cecelia Wray</w:t>
      </w:r>
      <w:r w:rsidRPr="00A97E12">
        <w:t xml:space="preserve"> </w:t>
      </w:r>
      <w:r>
        <w:tab/>
        <w:t>Date</w:t>
      </w:r>
    </w:p>
    <w:p w14:paraId="0219F0D6" w14:textId="4FE3D597" w:rsidR="000849E7" w:rsidRDefault="000849E7" w:rsidP="000849E7">
      <w:pPr>
        <w:pStyle w:val="BodyText"/>
        <w:tabs>
          <w:tab w:val="left" w:pos="7920"/>
        </w:tabs>
      </w:pPr>
      <w:r>
        <w:t>Project Manager</w:t>
      </w:r>
    </w:p>
    <w:p w14:paraId="38390301" w14:textId="77777777" w:rsidR="000849E7" w:rsidRPr="00F827F7" w:rsidRDefault="000849E7">
      <w:pPr>
        <w:spacing w:before="0" w:after="0"/>
        <w:jc w:val="left"/>
        <w:rPr>
          <w:rFonts w:ascii="Arial" w:hAnsi="Arial" w:cs="Arial"/>
          <w:b/>
          <w:bCs/>
          <w:color w:val="auto"/>
          <w:kern w:val="32"/>
          <w:sz w:val="36"/>
        </w:rPr>
      </w:pPr>
      <w:r>
        <w:br w:type="page"/>
      </w:r>
    </w:p>
    <w:p w14:paraId="7E351F38" w14:textId="77777777" w:rsidR="00F80555" w:rsidRDefault="00F80555" w:rsidP="00F80555">
      <w:pPr>
        <w:pStyle w:val="Appendix1"/>
        <w:numPr>
          <w:ilvl w:val="0"/>
          <w:numId w:val="0"/>
        </w:numPr>
        <w:ind w:left="720" w:hanging="720"/>
      </w:pPr>
      <w:bookmarkStart w:id="184" w:name="_Toc433775770"/>
      <w:bookmarkStart w:id="185" w:name="_Toc438119443"/>
      <w:bookmarkStart w:id="186" w:name="_Toc439244736"/>
      <w:r>
        <w:t>Appendix A: Non-Functional Requirements</w:t>
      </w:r>
      <w:bookmarkEnd w:id="184"/>
      <w:bookmarkEnd w:id="185"/>
      <w:bookmarkEnd w:id="186"/>
    </w:p>
    <w:p w14:paraId="56FBA0BA" w14:textId="324CB277" w:rsidR="00F80555" w:rsidRDefault="00F80555" w:rsidP="00F80555">
      <w:pPr>
        <w:pStyle w:val="BodyText"/>
      </w:pPr>
      <w:r>
        <w:t>The following non-functional requirements should be reviewed and accessed while developing th</w:t>
      </w:r>
      <w:r w:rsidR="00D84FC0">
        <w:t>e requirements for the project.</w:t>
      </w:r>
    </w:p>
    <w:p w14:paraId="0E51E34E" w14:textId="77777777" w:rsidR="00F80555" w:rsidRDefault="00F80555" w:rsidP="00A53284">
      <w:pPr>
        <w:pStyle w:val="Appendix2"/>
        <w:numPr>
          <w:ilvl w:val="0"/>
          <w:numId w:val="0"/>
        </w:numPr>
        <w:ind w:left="907" w:hanging="907"/>
      </w:pPr>
      <w:bookmarkStart w:id="187" w:name="_Toc438119444"/>
      <w:bookmarkStart w:id="188" w:name="_Toc439244737"/>
      <w:r>
        <w:t>System Performance Reporting Requirements</w:t>
      </w:r>
      <w:bookmarkEnd w:id="187"/>
      <w:bookmarkEnd w:id="188"/>
      <w:r>
        <w:t xml:space="preserve"> </w:t>
      </w:r>
    </w:p>
    <w:p w14:paraId="7689D1BE" w14:textId="77777777" w:rsidR="00F80555" w:rsidRDefault="00F80555" w:rsidP="00F80555">
      <w:pPr>
        <w:pStyle w:val="BodyText"/>
      </w:pPr>
      <w:r>
        <w:t>(Note: Each system developed by the Department of Veterans Affairs (VA) Office of Information and Technology (OI&amp;T) must comply with the following mandatory requirements.)</w:t>
      </w:r>
    </w:p>
    <w:p w14:paraId="20405EE3" w14:textId="77777777" w:rsidR="00F80555" w:rsidRDefault="00F80555" w:rsidP="00A53284">
      <w:pPr>
        <w:pStyle w:val="BodyTextNumbered1"/>
      </w:pPr>
      <w:r>
        <w:t>Include instrumentation to measure all performance metrics specified in the Non-Functional Requirements section of the Requirements Traceability Matrix (RTM). At a minimum, systems will have the ability to measure reporting requirements for Responsiveness, Capacity, and Availability as defined in the non-functional requirements section of the RTM.</w:t>
      </w:r>
    </w:p>
    <w:p w14:paraId="6084DD7D" w14:textId="77777777" w:rsidR="00F80555" w:rsidRDefault="00F80555" w:rsidP="00A53284">
      <w:pPr>
        <w:pStyle w:val="BodyTextNumbered1"/>
      </w:pPr>
      <w:r>
        <w:t>Make the performance measurements available to the Information Technology (IT) Performance Dashboard to enable display of “actual” system metrics to customers and IT staff.</w:t>
      </w:r>
    </w:p>
    <w:p w14:paraId="6431F8FF" w14:textId="77777777" w:rsidR="00F80555" w:rsidRDefault="00F80555" w:rsidP="00A53284">
      <w:pPr>
        <w:pStyle w:val="Appendix2"/>
        <w:numPr>
          <w:ilvl w:val="0"/>
          <w:numId w:val="0"/>
        </w:numPr>
        <w:ind w:left="907" w:hanging="907"/>
      </w:pPr>
      <w:bookmarkStart w:id="189" w:name="_Toc438119445"/>
      <w:bookmarkStart w:id="190" w:name="_Toc439244738"/>
      <w:r>
        <w:t>Operational Environment Requirements</w:t>
      </w:r>
      <w:bookmarkEnd w:id="189"/>
      <w:bookmarkEnd w:id="190"/>
    </w:p>
    <w:p w14:paraId="6C2A40C0" w14:textId="77777777" w:rsidR="00F80555" w:rsidRDefault="00F80555" w:rsidP="005A7D08">
      <w:pPr>
        <w:pStyle w:val="BodyTextNumbered1"/>
        <w:numPr>
          <w:ilvl w:val="0"/>
          <w:numId w:val="13"/>
        </w:numPr>
      </w:pPr>
      <w:r>
        <w:t>System response times and page load times shall be consistent with ___________ standards (for example, My HealtheVet or HealtheVet). (Comment: There may be different expectations for an external display vs. a query. Need to address these different uses. Also indicate if this information is unknown).</w:t>
      </w:r>
    </w:p>
    <w:p w14:paraId="2C02F818" w14:textId="77777777" w:rsidR="00F80555" w:rsidRDefault="00F80555" w:rsidP="003B056C">
      <w:pPr>
        <w:pStyle w:val="BodyTextNumbered1"/>
      </w:pPr>
      <w:r>
        <w:t>Maintenance, including maintenance of externally developed software incorporated into the _____________application(s), shall be scheduled during off peak hours or in conjunction with relevant maintenance schedules. The business owner should provide specific requirements for establishing system maintenance windows when planned service disruptions can occur in support of periodic maintenance.</w:t>
      </w:r>
    </w:p>
    <w:p w14:paraId="08F46B64" w14:textId="77777777" w:rsidR="00F80555" w:rsidRDefault="00F80555" w:rsidP="003B056C">
      <w:pPr>
        <w:pStyle w:val="BodyTextNumbered1"/>
      </w:pPr>
      <w:r>
        <w:t>Information about response time degradation resulting from unscheduled system outages and other events that degrade system functionality and/or performance shall be disseminated to the user community within 30 minutes of the occurrence. The notification shall include the information described in the current Automated Notification Reporting (ANR) template maintained by the VA Service Desk. The specific business impact must be noted in order for OIT to provide accurate data in the service impact notice of the ANR.</w:t>
      </w:r>
    </w:p>
    <w:p w14:paraId="23C8976C" w14:textId="77777777" w:rsidR="00F80555" w:rsidRDefault="00F80555" w:rsidP="003B056C">
      <w:pPr>
        <w:pStyle w:val="BodyTextNumbered1"/>
      </w:pPr>
      <w:r>
        <w:t>Provide a real-time monitoring solution to report agreed/identified critical system performance parameters.</w:t>
      </w:r>
    </w:p>
    <w:p w14:paraId="6165D7A2" w14:textId="77777777" w:rsidR="00A07F2D" w:rsidRDefault="00F80555" w:rsidP="00F80555">
      <w:pPr>
        <w:pStyle w:val="BodyTextNumbered1"/>
      </w:pPr>
      <w:r>
        <w:t>Critical business performance parameters shall be identified e.g., transaction speed, response time for screen display/refresh, data retrieval, etc. in a manner that data capture can occur to support metric reporting and support the OI&amp;T performance dashboard display. If no such performance metrics are required or provided there will be no program specific Service Level Agreements (SLA) created, nor shall there be any active/real time monitoring through OI&amp;T Performance Dashboard to provide the business owners any performance metrics.</w:t>
      </w:r>
    </w:p>
    <w:p w14:paraId="1B0E540B" w14:textId="77777777" w:rsidR="00F80555" w:rsidRDefault="00F80555" w:rsidP="00F80555">
      <w:pPr>
        <w:pStyle w:val="BodyTextNumbered1"/>
      </w:pPr>
      <w:r>
        <w:t>Notification of scheduled maintenance periods that require the service to be offline or that may degrade system performance shall be disseminated to the business user community a minimum of 48 hours prior to the scheduled event.</w:t>
      </w:r>
    </w:p>
    <w:p w14:paraId="0FBAFCF2" w14:textId="77777777" w:rsidR="00F80555" w:rsidRDefault="00F80555" w:rsidP="00F608D7">
      <w:pPr>
        <w:pStyle w:val="Appendix2"/>
        <w:numPr>
          <w:ilvl w:val="0"/>
          <w:numId w:val="0"/>
        </w:numPr>
        <w:ind w:left="907" w:hanging="907"/>
      </w:pPr>
      <w:bookmarkStart w:id="191" w:name="_Toc438119446"/>
      <w:bookmarkStart w:id="192" w:name="_Toc439244739"/>
      <w:r>
        <w:t>Documentation Requirements</w:t>
      </w:r>
      <w:bookmarkEnd w:id="191"/>
      <w:bookmarkEnd w:id="192"/>
    </w:p>
    <w:p w14:paraId="13868651" w14:textId="5051325E" w:rsidR="00F80555" w:rsidRDefault="00F80555" w:rsidP="005A7D08">
      <w:pPr>
        <w:pStyle w:val="BodyTextNumbered1"/>
        <w:numPr>
          <w:ilvl w:val="0"/>
          <w:numId w:val="14"/>
        </w:numPr>
      </w:pPr>
      <w:r>
        <w:t xml:space="preserve">The training curriculum shall state the expected training time for primary users and secondary users to become proficient at using the </w:t>
      </w:r>
      <w:r w:rsidR="0065146E">
        <w:t>OneVA Pharmacy</w:t>
      </w:r>
      <w:r>
        <w:t xml:space="preserve"> application(s).</w:t>
      </w:r>
    </w:p>
    <w:p w14:paraId="2ADB7FF5" w14:textId="77777777" w:rsidR="00F80555" w:rsidRDefault="00F80555" w:rsidP="00F608D7">
      <w:pPr>
        <w:pStyle w:val="BodyTextNumbered1"/>
      </w:pPr>
      <w:r>
        <w:t>All training curricula, user manuals and other training tools shall be developed/updated by ______ &lt;&lt;insert name of Program Office&gt;&gt; and delivered to all levels of users ________________. If known, insert how much time in advance the training tools will be delivered and via what mechanism(s); for example, 2-4 weeks in advance of the release of the enhancement through nationwide conference calls and PowerPoint presentations). The curricula shall include all aspects of the enhanced ________ application(s) and all changes to processes and procedures.</w:t>
      </w:r>
    </w:p>
    <w:p w14:paraId="41C8AC20" w14:textId="77777777" w:rsidR="00F80555" w:rsidRDefault="00F80555" w:rsidP="00F608D7">
      <w:pPr>
        <w:pStyle w:val="BodyTextNumbered1"/>
      </w:pPr>
      <w:r>
        <w:t>The training curriculum developed by the Program Office shall state the expected task completion time for primary and secondary users.</w:t>
      </w:r>
    </w:p>
    <w:p w14:paraId="4A802476" w14:textId="77777777" w:rsidR="00F80555" w:rsidRDefault="00F80555" w:rsidP="00F608D7">
      <w:pPr>
        <w:pStyle w:val="BodyTextNumbered1"/>
      </w:pPr>
      <w:r>
        <w:t>User manuals and training tools shall be developed. If they already exist, updates shall be made, as necessary, to them and they shall be delivered to all levels of users.</w:t>
      </w:r>
    </w:p>
    <w:p w14:paraId="31039EBB" w14:textId="77777777" w:rsidR="00F80555" w:rsidRDefault="00F80555" w:rsidP="00F608D7">
      <w:pPr>
        <w:pStyle w:val="BodyTextNumbered1"/>
      </w:pPr>
      <w:r>
        <w:t>IT will provide the level of documentation required to support the system and maintain operations and continuity. Documentation shall represent minimal programmatic and lifecycle operations support documentation artifacts as defined by VA standards in ProPath and as required by the VA Enterprise System Engineering Lifecycle and Release Management office for sustained operations, maintenance, and support (http://vaww.eie.va.gov/lifecycle/default.aspx) prior to approval by any VA change control board and release into production.</w:t>
      </w:r>
    </w:p>
    <w:p w14:paraId="72ED39EE" w14:textId="77777777" w:rsidR="00F80555" w:rsidRDefault="00F80555" w:rsidP="00F608D7">
      <w:pPr>
        <w:pStyle w:val="Appendix2"/>
        <w:numPr>
          <w:ilvl w:val="0"/>
          <w:numId w:val="0"/>
        </w:numPr>
        <w:ind w:left="907" w:hanging="907"/>
      </w:pPr>
      <w:bookmarkStart w:id="193" w:name="_Toc438119447"/>
      <w:bookmarkStart w:id="194" w:name="_Toc439244740"/>
      <w:r>
        <w:t>Implementation Requirements</w:t>
      </w:r>
      <w:bookmarkEnd w:id="193"/>
      <w:bookmarkEnd w:id="194"/>
    </w:p>
    <w:p w14:paraId="11D4630A" w14:textId="77777777" w:rsidR="00F80555" w:rsidRDefault="00F80555" w:rsidP="005A7D08">
      <w:pPr>
        <w:pStyle w:val="BodyTextNumbered1"/>
        <w:numPr>
          <w:ilvl w:val="0"/>
          <w:numId w:val="15"/>
        </w:numPr>
      </w:pPr>
      <w:r>
        <w:t>Technical Help Desk support for the application shall be provided for users to obtain assistance with ___________.</w:t>
      </w:r>
    </w:p>
    <w:p w14:paraId="1BE8289D" w14:textId="77777777" w:rsidR="00F80555" w:rsidRDefault="00F80555" w:rsidP="00F608D7">
      <w:pPr>
        <w:pStyle w:val="BodyTextNumbered1"/>
      </w:pPr>
      <w:r>
        <w:t>The IT solution shall be designed to comply with the applicable approved Enterprise SLA.</w:t>
      </w:r>
    </w:p>
    <w:p w14:paraId="346AC86E" w14:textId="77777777" w:rsidR="00F80555" w:rsidRDefault="00F80555" w:rsidP="00F608D7">
      <w:pPr>
        <w:pStyle w:val="BodyTextNumbered1"/>
      </w:pPr>
      <w:r>
        <w:t>The implementation must be complete by __________. (Enter date - dd-mm-yyyy)</w:t>
      </w:r>
    </w:p>
    <w:p w14:paraId="7F98030B" w14:textId="77777777" w:rsidR="00F80555" w:rsidRDefault="00F80555" w:rsidP="00F608D7">
      <w:pPr>
        <w:pStyle w:val="Appendix2"/>
        <w:numPr>
          <w:ilvl w:val="0"/>
          <w:numId w:val="0"/>
        </w:numPr>
        <w:ind w:left="907" w:hanging="907"/>
      </w:pPr>
      <w:bookmarkStart w:id="195" w:name="_Toc438119448"/>
      <w:bookmarkStart w:id="196" w:name="_Toc439244741"/>
      <w:r>
        <w:t>Data Protection/Back-up/Archive Requirements</w:t>
      </w:r>
      <w:bookmarkEnd w:id="195"/>
      <w:bookmarkEnd w:id="196"/>
    </w:p>
    <w:p w14:paraId="05B9AA18" w14:textId="77777777" w:rsidR="00F80555" w:rsidRDefault="00F80555" w:rsidP="005A7D08">
      <w:pPr>
        <w:pStyle w:val="BodyTextNumbered1"/>
        <w:numPr>
          <w:ilvl w:val="0"/>
          <w:numId w:val="16"/>
        </w:numPr>
      </w:pPr>
      <w:r>
        <w:t>Based upon the criticality of the system, provide a back-up and data recovery process for when the system is brought off-line for maintenance or technical issues/problems.</w:t>
      </w:r>
    </w:p>
    <w:p w14:paraId="3EBF202D" w14:textId="07BF1D22" w:rsidR="00F80555" w:rsidRDefault="00F80555" w:rsidP="00203BE4">
      <w:pPr>
        <w:pStyle w:val="BodyTextNumbered1"/>
      </w:pPr>
      <w:r>
        <w:t>Data protection measures, such as back-up intervals and redundancy shall be consistent with systems categorized as routine (</w:t>
      </w:r>
      <w:r w:rsidR="00C072B7">
        <w:t>30-day</w:t>
      </w:r>
      <w:r>
        <w:t xml:space="preserve"> restoration), mission essential (</w:t>
      </w:r>
      <w:r w:rsidR="00C072B7">
        <w:t>72-hour</w:t>
      </w:r>
      <w:r>
        <w:t xml:space="preserve"> restoration), or mission critical (</w:t>
      </w:r>
      <w:r w:rsidR="00C072B7">
        <w:t>12-hour</w:t>
      </w:r>
      <w:r>
        <w:t xml:space="preserve"> restoration).</w:t>
      </w:r>
    </w:p>
    <w:p w14:paraId="454246CC" w14:textId="297CAD59" w:rsidR="00F80555" w:rsidRDefault="00F80555" w:rsidP="00203BE4">
      <w:pPr>
        <w:pStyle w:val="BodyText"/>
        <w:ind w:left="720"/>
      </w:pPr>
      <w:r>
        <w:t xml:space="preserve">Business owners are required to state the mission criticality of the IT services required in order to assist the planners and developers in determining best strategies for engineering an IT solution to meet their business objectives/needs. The business owner needs to state the criticality of the data and the impact to the business during a service disruption so appropriate </w:t>
      </w:r>
      <w:r w:rsidR="00D84FC0">
        <w:t>technologies can be considered.</w:t>
      </w:r>
    </w:p>
    <w:p w14:paraId="1AA2E1E5" w14:textId="77777777" w:rsidR="00F80555" w:rsidRDefault="00F80555" w:rsidP="00E75678">
      <w:pPr>
        <w:pStyle w:val="Appendix2"/>
        <w:numPr>
          <w:ilvl w:val="0"/>
          <w:numId w:val="0"/>
        </w:numPr>
        <w:ind w:left="907" w:hanging="907"/>
      </w:pPr>
      <w:bookmarkStart w:id="197" w:name="_Toc438119449"/>
      <w:bookmarkStart w:id="198" w:name="_Toc439244742"/>
      <w:r>
        <w:t>Levels for Disaster Recovery</w:t>
      </w:r>
      <w:bookmarkEnd w:id="197"/>
      <w:bookmarkEnd w:id="198"/>
    </w:p>
    <w:p w14:paraId="75C0C33D" w14:textId="77777777" w:rsidR="00F32934" w:rsidRDefault="00C84DFD" w:rsidP="00C84DFD">
      <w:pPr>
        <w:pStyle w:val="BodyText"/>
        <w:tabs>
          <w:tab w:val="left" w:pos="2880"/>
          <w:tab w:val="left" w:pos="6480"/>
        </w:tabs>
      </w:pPr>
      <w:r>
        <w:t>Classification</w:t>
      </w:r>
      <w:r>
        <w:tab/>
        <w:t>Recovery Time Objective</w:t>
      </w:r>
      <w:r>
        <w:tab/>
      </w:r>
      <w:r w:rsidR="00F32934">
        <w:t>Recovery Point</w:t>
      </w:r>
    </w:p>
    <w:p w14:paraId="7F0EEC13" w14:textId="1C6BD8AF" w:rsidR="00C84DFD" w:rsidRDefault="00BA5738" w:rsidP="00C84DFD">
      <w:pPr>
        <w:pStyle w:val="BodyText"/>
        <w:tabs>
          <w:tab w:val="left" w:pos="2880"/>
          <w:tab w:val="left" w:pos="6480"/>
        </w:tabs>
      </w:pPr>
      <w:r>
        <w:t>Objective Routine</w:t>
      </w:r>
      <w:r w:rsidR="00F80555">
        <w:tab/>
      </w:r>
      <w:r w:rsidR="00C072B7">
        <w:t>30-day</w:t>
      </w:r>
      <w:r w:rsidR="00F80555">
        <w:t xml:space="preserve"> restoration</w:t>
      </w:r>
      <w:r w:rsidR="00F80555">
        <w:tab/>
        <w:t>TBD</w:t>
      </w:r>
    </w:p>
    <w:p w14:paraId="7A838AE9" w14:textId="3CFE0CBD" w:rsidR="00C84DFD" w:rsidRDefault="00F80555" w:rsidP="00C84DFD">
      <w:pPr>
        <w:pStyle w:val="BodyText"/>
        <w:tabs>
          <w:tab w:val="left" w:pos="2880"/>
          <w:tab w:val="left" w:pos="6480"/>
        </w:tabs>
      </w:pPr>
      <w:r>
        <w:t>Mission Essential</w:t>
      </w:r>
      <w:r>
        <w:tab/>
      </w:r>
      <w:r w:rsidR="00C072B7">
        <w:t>72-hour</w:t>
      </w:r>
      <w:r>
        <w:t xml:space="preserve"> restoration</w:t>
      </w:r>
      <w:r>
        <w:tab/>
        <w:t>24 hours</w:t>
      </w:r>
    </w:p>
    <w:p w14:paraId="23751025" w14:textId="643EAA15" w:rsidR="00F80555" w:rsidRDefault="00F80555" w:rsidP="00C84DFD">
      <w:pPr>
        <w:pStyle w:val="BodyText"/>
        <w:tabs>
          <w:tab w:val="left" w:pos="2880"/>
          <w:tab w:val="left" w:pos="6480"/>
        </w:tabs>
      </w:pPr>
      <w:r>
        <w:t>Mission Critical</w:t>
      </w:r>
      <w:r>
        <w:tab/>
      </w:r>
      <w:r w:rsidR="00C072B7">
        <w:t>12-hour</w:t>
      </w:r>
      <w:r>
        <w:t xml:space="preserve"> restoration</w:t>
      </w:r>
      <w:r>
        <w:tab/>
        <w:t>2 hours</w:t>
      </w:r>
    </w:p>
    <w:p w14:paraId="5CF92CE3" w14:textId="77777777" w:rsidR="00F80555" w:rsidRDefault="00F80555" w:rsidP="00F80555">
      <w:pPr>
        <w:pStyle w:val="BodyText"/>
      </w:pPr>
    </w:p>
    <w:p w14:paraId="5E3BEB50" w14:textId="77777777" w:rsidR="00F80555" w:rsidRDefault="00F80555" w:rsidP="00F80555">
      <w:pPr>
        <w:pStyle w:val="BodyText"/>
      </w:pPr>
      <w:r>
        <w:t xml:space="preserve">Recovery Time Objective (RTO) – RTO defines the maximum amount of time that a system resource can remain unavailable before there is an unacceptable impact on other system resources, supported mission/business processes, and the MTD. </w:t>
      </w:r>
    </w:p>
    <w:p w14:paraId="3BBF36A7" w14:textId="77777777" w:rsidR="00F80555" w:rsidRDefault="00F80555" w:rsidP="00F80555">
      <w:pPr>
        <w:pStyle w:val="BodyText"/>
      </w:pPr>
      <w:r>
        <w:t xml:space="preserve">Maximum Tolerable Downtime (MTD) - The MTD represents the total amount of time the system owner/authorizing official is willing to accept for a mission/business process outage or disruption and includes all impact considerations. </w:t>
      </w:r>
    </w:p>
    <w:p w14:paraId="31A06F4C" w14:textId="77777777" w:rsidR="00F80555" w:rsidRDefault="00F80555" w:rsidP="00F80555">
      <w:pPr>
        <w:pStyle w:val="BodyText"/>
      </w:pPr>
      <w:r>
        <w:t>Recovery Point Objective (RPO) - The RPO represents the point in time, prior to a disruption or system outage, to which mission/business process data can be recovered (given the most recent backup copy of the data) after an outage.</w:t>
      </w:r>
    </w:p>
    <w:p w14:paraId="72DA8D26" w14:textId="77777777" w:rsidR="00F80555" w:rsidRDefault="00F80555" w:rsidP="00DA0171">
      <w:pPr>
        <w:pStyle w:val="Appendix2"/>
        <w:numPr>
          <w:ilvl w:val="0"/>
          <w:numId w:val="0"/>
        </w:numPr>
        <w:ind w:left="907" w:hanging="907"/>
      </w:pPr>
      <w:bookmarkStart w:id="199" w:name="_Toc438119450"/>
      <w:bookmarkStart w:id="200" w:name="_Toc439244743"/>
      <w:r>
        <w:t>Data Quality/Assurance Requirements</w:t>
      </w:r>
      <w:bookmarkEnd w:id="199"/>
      <w:bookmarkEnd w:id="200"/>
    </w:p>
    <w:p w14:paraId="4565E324" w14:textId="77777777" w:rsidR="00F80555" w:rsidRDefault="00F80555" w:rsidP="00F80555">
      <w:pPr>
        <w:pStyle w:val="BodyText"/>
      </w:pPr>
      <w:r>
        <w:t>A monitoring process shall be provided to ensure that data is accurate and up-to-date and provides accurate alerts for malfunctions while minimizing false alarms.</w:t>
      </w:r>
    </w:p>
    <w:p w14:paraId="70C7AB20" w14:textId="77777777" w:rsidR="00F80555" w:rsidRDefault="00F80555" w:rsidP="00DA0171">
      <w:pPr>
        <w:pStyle w:val="Appendix2"/>
        <w:numPr>
          <w:ilvl w:val="0"/>
          <w:numId w:val="0"/>
        </w:numPr>
        <w:ind w:left="907" w:hanging="907"/>
      </w:pPr>
      <w:bookmarkStart w:id="201" w:name="_Toc438119451"/>
      <w:bookmarkStart w:id="202" w:name="_Toc439244744"/>
      <w:r>
        <w:t>User Access/Security Requirements</w:t>
      </w:r>
      <w:bookmarkEnd w:id="201"/>
      <w:bookmarkEnd w:id="202"/>
    </w:p>
    <w:p w14:paraId="36FCDCAB" w14:textId="77777777" w:rsidR="00F80555" w:rsidRDefault="00F80555" w:rsidP="00F80555">
      <w:pPr>
        <w:pStyle w:val="BodyText"/>
      </w:pPr>
      <w:r>
        <w:t>Ensure the proposed solution meets all Veterans Health Administration (VHA) Security, Privacy, and Identity Management requirements including VA Handbook 6500 (see the Enterprise Requirements section of the RTM).</w:t>
      </w:r>
    </w:p>
    <w:p w14:paraId="1DAA5148" w14:textId="77777777" w:rsidR="00F80555" w:rsidRDefault="00F80555" w:rsidP="00DA0171">
      <w:pPr>
        <w:pStyle w:val="Appendix2"/>
        <w:numPr>
          <w:ilvl w:val="0"/>
          <w:numId w:val="0"/>
        </w:numPr>
        <w:ind w:left="907" w:hanging="907"/>
      </w:pPr>
      <w:bookmarkStart w:id="203" w:name="_Toc438119452"/>
      <w:bookmarkStart w:id="204" w:name="_Toc439244745"/>
      <w:r>
        <w:t>Usability/User Interface Requirements</w:t>
      </w:r>
      <w:bookmarkEnd w:id="203"/>
      <w:bookmarkEnd w:id="204"/>
    </w:p>
    <w:p w14:paraId="29FD03BC" w14:textId="77777777" w:rsidR="00F80555" w:rsidRDefault="00F80555" w:rsidP="00F80555">
      <w:pPr>
        <w:pStyle w:val="BodyText"/>
      </w:pPr>
      <w:r>
        <w:t>Adhere to good User Interface/User Centered Design (UI/UCD) principles as outlined in the Usability Appendix of the BRD.</w:t>
      </w:r>
    </w:p>
    <w:p w14:paraId="6A850F32" w14:textId="77777777" w:rsidR="00F80555" w:rsidRDefault="00F80555" w:rsidP="00DA0171">
      <w:pPr>
        <w:pStyle w:val="Appendix2"/>
        <w:numPr>
          <w:ilvl w:val="0"/>
          <w:numId w:val="0"/>
        </w:numPr>
        <w:ind w:left="907" w:hanging="907"/>
      </w:pPr>
      <w:bookmarkStart w:id="205" w:name="_Toc438119453"/>
      <w:bookmarkStart w:id="206" w:name="_Toc439244746"/>
      <w:r>
        <w:t>Conceptual Integrity</w:t>
      </w:r>
      <w:bookmarkEnd w:id="205"/>
      <w:bookmarkEnd w:id="206"/>
    </w:p>
    <w:p w14:paraId="0DA4F172" w14:textId="77777777" w:rsidR="00F80555" w:rsidRDefault="00F80555" w:rsidP="00F80555">
      <w:pPr>
        <w:pStyle w:val="BodyText"/>
      </w:pPr>
      <w:r>
        <w:t>Provide standards based messaging and middleware infrastructure needed to support both Legacy Veterans Health Information Systems Technology Architecture (VistA) and future VistA 4 deployments.</w:t>
      </w:r>
    </w:p>
    <w:p w14:paraId="0BCF54B2" w14:textId="77777777" w:rsidR="00F80555" w:rsidRDefault="00F80555" w:rsidP="00DA0171">
      <w:pPr>
        <w:pStyle w:val="Appendix2"/>
        <w:numPr>
          <w:ilvl w:val="0"/>
          <w:numId w:val="0"/>
        </w:numPr>
        <w:ind w:left="907" w:hanging="907"/>
      </w:pPr>
      <w:bookmarkStart w:id="207" w:name="_Toc438119454"/>
      <w:bookmarkStart w:id="208" w:name="_Toc439244747"/>
      <w:r>
        <w:t>Availability</w:t>
      </w:r>
      <w:bookmarkEnd w:id="207"/>
      <w:bookmarkEnd w:id="208"/>
    </w:p>
    <w:p w14:paraId="2BF0DF92" w14:textId="77777777" w:rsidR="00F80555" w:rsidRDefault="00F80555" w:rsidP="005A7D08">
      <w:pPr>
        <w:pStyle w:val="BodyTextNumbered1"/>
        <w:numPr>
          <w:ilvl w:val="0"/>
          <w:numId w:val="17"/>
        </w:numPr>
      </w:pPr>
      <w:r>
        <w:t xml:space="preserve">Maintenance window, including maintenance of externally developed software incorporated into the VistA 4 application(s), will be by mutual agreement between OI&amp;T and the VHA Point of Contact (POC) for the affected </w:t>
      </w:r>
      <w:r w:rsidR="00BA5738">
        <w:t>facility (</w:t>
      </w:r>
      <w:r>
        <w:t>ies). VHA will provide POCs for each facility.</w:t>
      </w:r>
    </w:p>
    <w:p w14:paraId="52BDB2A3" w14:textId="77777777" w:rsidR="00F80555" w:rsidRDefault="00F80555" w:rsidP="00DA0171">
      <w:pPr>
        <w:pStyle w:val="BodyTextNumbered1"/>
      </w:pPr>
      <w:r>
        <w:t>VistA application unavailability due to an unplanned outage or planned outages that exceed the defined maintenance window will not exceed 8.76 hours per year and will not exceed 43.8 minutes per month (99.9% availability).</w:t>
      </w:r>
    </w:p>
    <w:p w14:paraId="527B05CF" w14:textId="77777777" w:rsidR="00F80555" w:rsidRDefault="00F80555" w:rsidP="00DA0171">
      <w:pPr>
        <w:pStyle w:val="BodyTextNumbered1"/>
      </w:pPr>
      <w:r>
        <w:t>The application shall be available 24 hours a day, seven days a week, with an uptime of 99.9%.</w:t>
      </w:r>
    </w:p>
    <w:p w14:paraId="549AB3EF" w14:textId="77777777" w:rsidR="00F80555" w:rsidRDefault="00F80555" w:rsidP="00DA0171">
      <w:pPr>
        <w:pStyle w:val="BodyTextNumbered1"/>
      </w:pPr>
      <w:r>
        <w:t>All system updates and scheduled maintenance should occur between the hours of 1800 and 0600 (per local time zone), when clinical usage would be lightest.</w:t>
      </w:r>
    </w:p>
    <w:p w14:paraId="4DF5BA94" w14:textId="77777777" w:rsidR="00F80555" w:rsidRDefault="00F80555" w:rsidP="00DA0171">
      <w:pPr>
        <w:pStyle w:val="Appendix2"/>
        <w:numPr>
          <w:ilvl w:val="0"/>
          <w:numId w:val="0"/>
        </w:numPr>
        <w:ind w:left="907" w:hanging="907"/>
      </w:pPr>
      <w:bookmarkStart w:id="209" w:name="_Toc438119455"/>
      <w:bookmarkStart w:id="210" w:name="_Toc439244748"/>
      <w:r>
        <w:t>Interoperability</w:t>
      </w:r>
      <w:bookmarkEnd w:id="209"/>
      <w:bookmarkEnd w:id="210"/>
    </w:p>
    <w:p w14:paraId="6703A90A" w14:textId="6B928ACB" w:rsidR="00F80555" w:rsidRDefault="00F80555" w:rsidP="00F80555">
      <w:pPr>
        <w:pStyle w:val="BodyText"/>
      </w:pPr>
      <w:r>
        <w:t>1.</w:t>
      </w:r>
      <w:r>
        <w:tab/>
        <w:t>The system shall support all recognized health system standards i.e., Health L</w:t>
      </w:r>
      <w:r w:rsidR="00816A3F">
        <w:t>evel 7 (HL7).</w:t>
      </w:r>
    </w:p>
    <w:p w14:paraId="1278C658" w14:textId="77777777" w:rsidR="00F80555" w:rsidRDefault="00F80555" w:rsidP="00F80555">
      <w:pPr>
        <w:pStyle w:val="BodyText"/>
      </w:pPr>
      <w:r>
        <w:t>2.</w:t>
      </w:r>
      <w:r>
        <w:tab/>
        <w:t>Systems must be heterogeneous and agnostic for operating systems and code bases.</w:t>
      </w:r>
    </w:p>
    <w:p w14:paraId="3E5DCC0D" w14:textId="77777777" w:rsidR="00F80555" w:rsidRDefault="00F80555" w:rsidP="00F80555">
      <w:pPr>
        <w:pStyle w:val="BodyText"/>
      </w:pPr>
      <w:r>
        <w:t>3.</w:t>
      </w:r>
      <w:r>
        <w:tab/>
        <w:t>Provide the ability to securely transfer large files (of 4-8 gigabyte) from an external source to VA systems.</w:t>
      </w:r>
    </w:p>
    <w:p w14:paraId="2F69DD66" w14:textId="77777777" w:rsidR="00F80555" w:rsidRDefault="00F80555" w:rsidP="00F80555">
      <w:pPr>
        <w:pStyle w:val="BodyText"/>
      </w:pPr>
      <w:r>
        <w:t>4.</w:t>
      </w:r>
      <w:r>
        <w:tab/>
        <w:t>Provide access to the system over a remote access solution.</w:t>
      </w:r>
    </w:p>
    <w:p w14:paraId="0B5F6142" w14:textId="77777777" w:rsidR="00F80555" w:rsidRDefault="00F80555" w:rsidP="00F003A3">
      <w:pPr>
        <w:pStyle w:val="Appendix2"/>
        <w:numPr>
          <w:ilvl w:val="0"/>
          <w:numId w:val="0"/>
        </w:numPr>
        <w:ind w:left="907"/>
      </w:pPr>
      <w:bookmarkStart w:id="211" w:name="_Toc438119456"/>
      <w:bookmarkStart w:id="212" w:name="_Toc439244749"/>
      <w:r>
        <w:t>Manageability</w:t>
      </w:r>
      <w:bookmarkEnd w:id="211"/>
      <w:bookmarkEnd w:id="212"/>
    </w:p>
    <w:p w14:paraId="6522D43A" w14:textId="77777777" w:rsidR="00F80555" w:rsidRDefault="00F80555" w:rsidP="005A7D08">
      <w:pPr>
        <w:pStyle w:val="BodyTextNumbered1"/>
        <w:numPr>
          <w:ilvl w:val="0"/>
          <w:numId w:val="18"/>
        </w:numPr>
      </w:pPr>
      <w:r>
        <w:t>Provide Service Desk/Incident and Problem Management tracking related to maintenance events of patient care systems with priority over non-patient care systems.</w:t>
      </w:r>
    </w:p>
    <w:p w14:paraId="04349834" w14:textId="77777777" w:rsidR="00F80555" w:rsidRDefault="00F80555" w:rsidP="00F003A3">
      <w:pPr>
        <w:pStyle w:val="BodyTextNumbered1"/>
      </w:pPr>
      <w:r>
        <w:t>Provide data related to maintenance events, both routine and exceptional, including key metadata:</w:t>
      </w:r>
    </w:p>
    <w:p w14:paraId="70BFC247" w14:textId="77777777" w:rsidR="00F80555" w:rsidRDefault="00F80555" w:rsidP="00F003A3">
      <w:pPr>
        <w:pStyle w:val="BodyTextBullet2"/>
      </w:pPr>
      <w:r>
        <w:t>Predicted routine work</w:t>
      </w:r>
    </w:p>
    <w:p w14:paraId="078D1143" w14:textId="77777777" w:rsidR="00F80555" w:rsidRDefault="00F80555" w:rsidP="00F003A3">
      <w:pPr>
        <w:pStyle w:val="BodyTextBullet2"/>
      </w:pPr>
      <w:r>
        <w:t>Occurrences where maintenance is completed, including restart from down time</w:t>
      </w:r>
    </w:p>
    <w:p w14:paraId="49DBE75E" w14:textId="77777777" w:rsidR="00F80555" w:rsidRDefault="00F80555" w:rsidP="00F003A3">
      <w:pPr>
        <w:pStyle w:val="BodyTextBullet2"/>
      </w:pPr>
      <w:r>
        <w:t>Identity of the organization performing maintenance</w:t>
      </w:r>
    </w:p>
    <w:p w14:paraId="1447EB8D" w14:textId="77777777" w:rsidR="00F80555" w:rsidRDefault="00F80555" w:rsidP="00F003A3">
      <w:pPr>
        <w:pStyle w:val="BodyTextBullet2"/>
      </w:pPr>
      <w:r>
        <w:t>User performing maintenance (if available)</w:t>
      </w:r>
    </w:p>
    <w:p w14:paraId="26243101" w14:textId="77777777" w:rsidR="00F80555" w:rsidRDefault="00F80555" w:rsidP="00F003A3">
      <w:pPr>
        <w:pStyle w:val="BodyTextBullet2"/>
      </w:pPr>
      <w:r>
        <w:t>Identity of the system</w:t>
      </w:r>
    </w:p>
    <w:p w14:paraId="5578B05B" w14:textId="77777777" w:rsidR="00F80555" w:rsidRDefault="00F80555" w:rsidP="00F003A3">
      <w:pPr>
        <w:pStyle w:val="BodyTextBullet2"/>
      </w:pPr>
      <w:r>
        <w:t>Date/time, physical location</w:t>
      </w:r>
    </w:p>
    <w:p w14:paraId="1212675B" w14:textId="77777777" w:rsidR="00F80555" w:rsidRDefault="00F80555" w:rsidP="00F003A3">
      <w:pPr>
        <w:pStyle w:val="BodyTextBullet2"/>
      </w:pPr>
      <w:r>
        <w:t>Systems impacted</w:t>
      </w:r>
    </w:p>
    <w:p w14:paraId="6713CECB" w14:textId="2B9F7754" w:rsidR="00F80555" w:rsidRDefault="00F80555" w:rsidP="00F003A3">
      <w:pPr>
        <w:pStyle w:val="BodyTextBullet2"/>
      </w:pPr>
      <w:r>
        <w:t xml:space="preserve">Does it affect patient </w:t>
      </w:r>
      <w:r w:rsidR="00C072B7">
        <w:t>care?</w:t>
      </w:r>
    </w:p>
    <w:p w14:paraId="7DF13F8C" w14:textId="77777777" w:rsidR="00F80555" w:rsidRDefault="00F80555" w:rsidP="00F003A3">
      <w:pPr>
        <w:pStyle w:val="BodyTextBullet2"/>
      </w:pPr>
      <w:r>
        <w:t>Non-urgent or emergent</w:t>
      </w:r>
    </w:p>
    <w:p w14:paraId="2B1FDD17" w14:textId="77777777" w:rsidR="00F80555" w:rsidRDefault="00F80555" w:rsidP="00F003A3">
      <w:pPr>
        <w:pStyle w:val="BodyTextNumbered1"/>
      </w:pPr>
      <w:r>
        <w:t>Provide audit capabilities for system access and usage with settings that are configurable to support internal and external audits based on federal and VHA mandates.</w:t>
      </w:r>
    </w:p>
    <w:p w14:paraId="00717F52" w14:textId="77777777" w:rsidR="00F80555" w:rsidRDefault="00F80555" w:rsidP="00F003A3">
      <w:pPr>
        <w:pStyle w:val="BodyTextNumbered1"/>
      </w:pPr>
      <w:r>
        <w:t>The system must comply with VA Directive 6300 Records and Information Management and with VHA Records Control Schedule (RCS) 10-1, in general and specifically with Electronic Final Version of Health Record: Destroy/Delete 75 years after last episode of patient care, or longer (if specified).</w:t>
      </w:r>
    </w:p>
    <w:p w14:paraId="1D2E169A" w14:textId="77777777" w:rsidR="00F80555" w:rsidRDefault="00F80555" w:rsidP="00BC1BA7">
      <w:pPr>
        <w:pStyle w:val="Appendix2"/>
        <w:numPr>
          <w:ilvl w:val="0"/>
          <w:numId w:val="0"/>
        </w:numPr>
        <w:ind w:left="907" w:hanging="907"/>
      </w:pPr>
      <w:bookmarkStart w:id="213" w:name="_Toc438119457"/>
      <w:bookmarkStart w:id="214" w:name="_Toc439244750"/>
      <w:r>
        <w:t>Performance</w:t>
      </w:r>
      <w:bookmarkEnd w:id="213"/>
      <w:bookmarkEnd w:id="214"/>
    </w:p>
    <w:p w14:paraId="0C25D310" w14:textId="77777777" w:rsidR="00F80555" w:rsidRDefault="00F80555" w:rsidP="005A7D08">
      <w:pPr>
        <w:pStyle w:val="BodyTextNumbered1"/>
        <w:numPr>
          <w:ilvl w:val="0"/>
          <w:numId w:val="19"/>
        </w:numPr>
      </w:pPr>
      <w:r>
        <w:t>Provide an Infobutton Query Responder on all platforms with a response time of less than .5 seconds.</w:t>
      </w:r>
    </w:p>
    <w:p w14:paraId="221EC5DF" w14:textId="77777777" w:rsidR="00F80555" w:rsidRDefault="00F80555" w:rsidP="00BC1BA7">
      <w:pPr>
        <w:pStyle w:val="BodyTextNumbered1"/>
      </w:pPr>
      <w:r>
        <w:t>The system shall recognize, report, and retransmit data lost, with less than 0-1% chance of incomplete patient records.</w:t>
      </w:r>
    </w:p>
    <w:p w14:paraId="1199CEEC" w14:textId="77777777" w:rsidR="00F80555" w:rsidRDefault="00F80555" w:rsidP="00BC1BA7">
      <w:pPr>
        <w:pStyle w:val="BodyTextNumbered1"/>
      </w:pPr>
      <w:r>
        <w:t>Provide patient data (for data within the system) transactions (e.g., capture, search, request for data) within .5 seconds.</w:t>
      </w:r>
    </w:p>
    <w:p w14:paraId="54A3F9D4" w14:textId="77777777" w:rsidR="00F80555" w:rsidRDefault="00F80555" w:rsidP="00BC1BA7">
      <w:pPr>
        <w:pStyle w:val="BodyTextNumbered1"/>
      </w:pPr>
      <w:r>
        <w:t>Mouse or key-based UI controls, e.g., menus, checkboxes shall provide instantaneous responsiveness (&lt;90ms).</w:t>
      </w:r>
    </w:p>
    <w:p w14:paraId="31B42427" w14:textId="77777777" w:rsidR="00F80555" w:rsidRDefault="00F80555" w:rsidP="00BC1BA7">
      <w:pPr>
        <w:pStyle w:val="BodyTextNumbered1"/>
      </w:pPr>
      <w:r>
        <w:t>Part-screen refreshes after user action shall complete within a pro-rated interval between 200 ms and 1200 ms times a percentage of the screen area being refreshed. For example, a component 10% of the screen area would refresh in (1200 – 200) * 0.10 + 200 = 300 ms.</w:t>
      </w:r>
    </w:p>
    <w:p w14:paraId="66DBBE23" w14:textId="77777777" w:rsidR="00F80555" w:rsidRDefault="00F80555" w:rsidP="00BC1BA7">
      <w:pPr>
        <w:pStyle w:val="Appendix2"/>
        <w:numPr>
          <w:ilvl w:val="0"/>
          <w:numId w:val="0"/>
        </w:numPr>
        <w:ind w:left="907" w:hanging="907"/>
      </w:pPr>
      <w:bookmarkStart w:id="215" w:name="_Toc438119458"/>
      <w:bookmarkStart w:id="216" w:name="_Toc439244751"/>
      <w:r>
        <w:t>Reliability</w:t>
      </w:r>
      <w:bookmarkEnd w:id="215"/>
      <w:bookmarkEnd w:id="216"/>
    </w:p>
    <w:p w14:paraId="171A39FB" w14:textId="3A5ED611" w:rsidR="00F80555" w:rsidRDefault="00D84FC0" w:rsidP="005A7D08">
      <w:pPr>
        <w:pStyle w:val="BodyTextNumbered1"/>
        <w:numPr>
          <w:ilvl w:val="0"/>
          <w:numId w:val="20"/>
        </w:numPr>
      </w:pPr>
      <w:r>
        <w:t>Provide system reliability:</w:t>
      </w:r>
    </w:p>
    <w:p w14:paraId="642F0FEC" w14:textId="77777777" w:rsidR="00F80555" w:rsidRDefault="00F80555" w:rsidP="00395E37">
      <w:pPr>
        <w:pStyle w:val="BodyTextBullet2"/>
      </w:pPr>
      <w:r>
        <w:t>Threshold = 99.9%</w:t>
      </w:r>
    </w:p>
    <w:p w14:paraId="7C82C458" w14:textId="77777777" w:rsidR="00F80555" w:rsidRDefault="00F80555" w:rsidP="00395E37">
      <w:pPr>
        <w:pStyle w:val="BodyTextBullet2"/>
      </w:pPr>
      <w:r>
        <w:t>Objective = 99.99% system and application</w:t>
      </w:r>
    </w:p>
    <w:p w14:paraId="3FB36E96" w14:textId="2C868915" w:rsidR="00F80555" w:rsidRDefault="00D84FC0" w:rsidP="00395E37">
      <w:pPr>
        <w:pStyle w:val="BodyTextNumbered1"/>
      </w:pPr>
      <w:r>
        <w:t>Provide system reliability:</w:t>
      </w:r>
    </w:p>
    <w:p w14:paraId="61A64BD4" w14:textId="77777777" w:rsidR="00F80555" w:rsidRDefault="00F80555" w:rsidP="00395E37">
      <w:pPr>
        <w:pStyle w:val="BodyTextBullet2"/>
      </w:pPr>
      <w:r>
        <w:t>Level 1 severity =&lt;1 failure per month</w:t>
      </w:r>
    </w:p>
    <w:p w14:paraId="43B7EDF7" w14:textId="77777777" w:rsidR="00F80555" w:rsidRDefault="00F80555" w:rsidP="00395E37">
      <w:pPr>
        <w:pStyle w:val="BodyTextBullet2"/>
      </w:pPr>
      <w:r>
        <w:t>Level 2 severity =&lt;2 failures per month</w:t>
      </w:r>
    </w:p>
    <w:p w14:paraId="0230F06E" w14:textId="77777777" w:rsidR="00F80555" w:rsidRDefault="00F80555" w:rsidP="00395E37">
      <w:pPr>
        <w:pStyle w:val="BodyTextBullet2"/>
      </w:pPr>
      <w:r>
        <w:t>Level 3 severity =&lt;3 failures per month</w:t>
      </w:r>
    </w:p>
    <w:p w14:paraId="2A845B51" w14:textId="77777777" w:rsidR="00F80555" w:rsidRDefault="00F80555" w:rsidP="00395E37">
      <w:pPr>
        <w:pStyle w:val="Appendix2"/>
        <w:numPr>
          <w:ilvl w:val="0"/>
          <w:numId w:val="0"/>
        </w:numPr>
        <w:ind w:left="907" w:hanging="907"/>
      </w:pPr>
      <w:bookmarkStart w:id="217" w:name="_Toc438119459"/>
      <w:bookmarkStart w:id="218" w:name="_Toc439244752"/>
      <w:r>
        <w:t>Security</w:t>
      </w:r>
      <w:bookmarkEnd w:id="217"/>
      <w:bookmarkEnd w:id="218"/>
    </w:p>
    <w:p w14:paraId="32B0047A" w14:textId="77777777" w:rsidR="00F80555" w:rsidRDefault="00F80555" w:rsidP="00F80555">
      <w:pPr>
        <w:pStyle w:val="BodyText"/>
      </w:pPr>
      <w:r>
        <w:t>Provide management of electronic attestation of information including the retention of the signature of attestation (or certificate of authenticity) associated with incoming or outgoing information.</w:t>
      </w:r>
    </w:p>
    <w:p w14:paraId="25A882D4" w14:textId="77777777" w:rsidR="00F80555" w:rsidRDefault="00F80555" w:rsidP="00395E37">
      <w:pPr>
        <w:pStyle w:val="Appendix2"/>
        <w:numPr>
          <w:ilvl w:val="0"/>
          <w:numId w:val="0"/>
        </w:numPr>
        <w:ind w:left="907" w:hanging="907"/>
      </w:pPr>
      <w:bookmarkStart w:id="219" w:name="_Toc438119460"/>
      <w:bookmarkStart w:id="220" w:name="_Toc439244753"/>
      <w:r>
        <w:t>Supportability</w:t>
      </w:r>
      <w:bookmarkEnd w:id="219"/>
      <w:bookmarkEnd w:id="220"/>
    </w:p>
    <w:p w14:paraId="4CAFD5EF" w14:textId="77777777" w:rsidR="00F80555" w:rsidRDefault="00F80555" w:rsidP="005A7D08">
      <w:pPr>
        <w:pStyle w:val="BodyTextNumbered1"/>
        <w:numPr>
          <w:ilvl w:val="0"/>
          <w:numId w:val="21"/>
        </w:numPr>
      </w:pPr>
      <w:r>
        <w:t>Provide alerts (that extend beyond system messages to external systems like mobile devices) for malfunctions, while preventing false alarms for local, regional, and national evaluations in real time.</w:t>
      </w:r>
    </w:p>
    <w:p w14:paraId="10AF0047" w14:textId="77777777" w:rsidR="00F80555" w:rsidRDefault="00F80555" w:rsidP="00395E37">
      <w:pPr>
        <w:pStyle w:val="BodyTextNumbered1"/>
      </w:pPr>
      <w:r>
        <w:t>Provide reports on performance metrics as specified in the VistA 4 Effectiveness and Value / Benefits Framework on a bi-weekly basis.</w:t>
      </w:r>
    </w:p>
    <w:p w14:paraId="24AA5E17" w14:textId="77777777" w:rsidR="00F80555" w:rsidRDefault="00F80555" w:rsidP="00395E37">
      <w:pPr>
        <w:pStyle w:val="BodyTextNumbered1"/>
      </w:pPr>
      <w:r>
        <w:t>Provide national, regional, and local reports on performance metrics as specified in the VistA 4 Effectiveness and Value / Benefits Framework.</w:t>
      </w:r>
    </w:p>
    <w:p w14:paraId="36E857F8" w14:textId="2746C242" w:rsidR="00F80555" w:rsidRDefault="00F80555" w:rsidP="00395E37">
      <w:pPr>
        <w:pStyle w:val="BodyTextNumbered1"/>
      </w:pPr>
      <w:r>
        <w:t xml:space="preserve">Provide performance metrics (from request for information to receipt of information on the </w:t>
      </w:r>
      <w:r w:rsidR="00C072B7">
        <w:t>screen) monitored</w:t>
      </w:r>
      <w:r>
        <w:t xml:space="preserve"> by the system and system administrators so they know what the user experience is like without users having to call them and tell them the system is running very slow.</w:t>
      </w:r>
    </w:p>
    <w:p w14:paraId="0A83A71B" w14:textId="77777777" w:rsidR="00F80555" w:rsidRDefault="00F80555" w:rsidP="00395E37">
      <w:pPr>
        <w:pStyle w:val="BodyTextNumbered1"/>
      </w:pPr>
      <w:r>
        <w:t>Provide the ability for VHA and IT staff to create standard and ad-hoc reports of usage, bandwidth, response time, login time, and other variables with a verification process for measuring the capabilities of the system.</w:t>
      </w:r>
    </w:p>
    <w:p w14:paraId="77AE5A65" w14:textId="77777777" w:rsidR="00F80555" w:rsidRDefault="00F80555" w:rsidP="00395E37">
      <w:pPr>
        <w:pStyle w:val="BodyTextNumbered1"/>
      </w:pPr>
      <w:r>
        <w:t>Provide end-user training on how to generate the various system performance reports (e.g., in standard file formats such as Comma Separated Values [CSV], Portable Document Format [PDF], or Excel) depending on the user's needs.</w:t>
      </w:r>
    </w:p>
    <w:p w14:paraId="76CEDF9B" w14:textId="77777777" w:rsidR="00F80555" w:rsidRDefault="00F80555" w:rsidP="00395E37">
      <w:pPr>
        <w:pStyle w:val="BodyTextNumbered1"/>
      </w:pPr>
      <w:r>
        <w:t>Provide the ability to view system statistics (e.g., information on the specific network environment) and identify areas that are having issues or are beyond capacity, in near-real-time (to be quantified at a later time).</w:t>
      </w:r>
    </w:p>
    <w:p w14:paraId="79653484" w14:textId="77777777" w:rsidR="00F80555" w:rsidRDefault="00F80555" w:rsidP="00395E37">
      <w:pPr>
        <w:pStyle w:val="BodyTextNumbered1"/>
      </w:pPr>
      <w:r>
        <w:t>Technical Help Desk support for the application via instant message, on-line, phone, and remote desktop access support, shall be provided for users to obtain assistance 24/7.</w:t>
      </w:r>
    </w:p>
    <w:p w14:paraId="3A9CABDB" w14:textId="77777777" w:rsidR="00F80555" w:rsidRDefault="00F80555" w:rsidP="00395E37">
      <w:pPr>
        <w:pStyle w:val="BodyTextNumbered1"/>
      </w:pPr>
      <w:r>
        <w:t>The IT solution shall be designed to comply with the applicable approved Enterprise SLAs.</w:t>
      </w:r>
    </w:p>
    <w:p w14:paraId="2779CCCC" w14:textId="77777777" w:rsidR="00F80555" w:rsidRDefault="00F80555" w:rsidP="00395E37">
      <w:pPr>
        <w:pStyle w:val="BodyTextNumbered1"/>
      </w:pPr>
      <w:r>
        <w:t>Data protection measures, such as back-up intervals and redundancy shall be consistent with systems categorized as mission critical (1hr restoration, 2hrs backup recovery). Impact of system failure must be monitored on a near real time basis.</w:t>
      </w:r>
    </w:p>
    <w:p w14:paraId="06B27898" w14:textId="77777777" w:rsidR="00F80555" w:rsidRDefault="00F80555" w:rsidP="00395E37">
      <w:pPr>
        <w:pStyle w:val="BodyTextNumbered1"/>
      </w:pPr>
      <w:r>
        <w:t>Provide the ability to set thresholds and notification type (e.g., email or text alerts) when alerting the user about response time degradation and unscheduled outages.</w:t>
      </w:r>
    </w:p>
    <w:p w14:paraId="07C90177" w14:textId="77777777" w:rsidR="00F80555" w:rsidRDefault="00F80555" w:rsidP="00395E37">
      <w:pPr>
        <w:pStyle w:val="BodyTextNumbered1"/>
      </w:pPr>
      <w:r>
        <w:t xml:space="preserve">Disaster Recovery Plans (DRP) and Continuity of Operations Plan (COOP) will be updated and tested semi-annually to address the VistA 4 product (see National Security and Homeland Security Presidential Directive: National Continuity Policy.  NSPD-51/HSPD-20, May 9, 2007 </w:t>
      </w:r>
      <w:hyperlink r:id="rId15" w:tooltip="National Security and Homeland Security Presidential Directive " w:history="1">
        <w:r w:rsidRPr="005C37AC">
          <w:rPr>
            <w:rStyle w:val="Hyperlink"/>
          </w:rPr>
          <w:t>http://www.fas.org/irp/offdocs/nspd/nspd-51.htm</w:t>
        </w:r>
      </w:hyperlink>
      <w:r>
        <w:t>)</w:t>
      </w:r>
    </w:p>
    <w:p w14:paraId="4549E615" w14:textId="77777777" w:rsidR="00F80555" w:rsidRDefault="00F80555" w:rsidP="005C37AC">
      <w:pPr>
        <w:pStyle w:val="Appendix2"/>
        <w:numPr>
          <w:ilvl w:val="0"/>
          <w:numId w:val="0"/>
        </w:numPr>
        <w:ind w:left="907" w:hanging="907"/>
      </w:pPr>
      <w:bookmarkStart w:id="221" w:name="_Toc438119461"/>
      <w:bookmarkStart w:id="222" w:name="_Toc439244754"/>
      <w:r>
        <w:t>Usability</w:t>
      </w:r>
      <w:bookmarkEnd w:id="221"/>
      <w:bookmarkEnd w:id="222"/>
    </w:p>
    <w:p w14:paraId="3F0C81C8" w14:textId="0B7D5224" w:rsidR="00F80555" w:rsidRDefault="00F80555" w:rsidP="005A7D08">
      <w:pPr>
        <w:pStyle w:val="BodyTextNumbered1"/>
        <w:numPr>
          <w:ilvl w:val="0"/>
          <w:numId w:val="22"/>
        </w:numPr>
      </w:pPr>
      <w:r>
        <w:t xml:space="preserve">Provide </w:t>
      </w:r>
      <w:r w:rsidR="00C072B7">
        <w:t>view ability</w:t>
      </w:r>
      <w:r>
        <w:t>/usability of VistA 4 applications on mobile devices.</w:t>
      </w:r>
    </w:p>
    <w:p w14:paraId="5DDB9A70" w14:textId="77777777" w:rsidR="00F80555" w:rsidRDefault="00F80555" w:rsidP="005C37AC">
      <w:pPr>
        <w:pStyle w:val="BodyTextNumbered1"/>
      </w:pPr>
      <w:r>
        <w:t>User prompts and screen help shall be embedded into the system to guide use of the solution.</w:t>
      </w:r>
    </w:p>
    <w:p w14:paraId="4CC0B126" w14:textId="77777777" w:rsidR="00F80555" w:rsidRDefault="00F80555" w:rsidP="005C37AC">
      <w:pPr>
        <w:pStyle w:val="Appendix2"/>
        <w:numPr>
          <w:ilvl w:val="0"/>
          <w:numId w:val="0"/>
        </w:numPr>
        <w:ind w:left="907" w:hanging="907"/>
      </w:pPr>
      <w:bookmarkStart w:id="223" w:name="_Toc438119462"/>
      <w:bookmarkStart w:id="224" w:name="_Toc439244755"/>
      <w:r>
        <w:t>Documentation</w:t>
      </w:r>
      <w:bookmarkEnd w:id="223"/>
      <w:bookmarkEnd w:id="224"/>
    </w:p>
    <w:p w14:paraId="1758DF51" w14:textId="77777777" w:rsidR="00F80555" w:rsidRDefault="00F80555" w:rsidP="005A7D08">
      <w:pPr>
        <w:pStyle w:val="BodyTextNumbered1"/>
        <w:numPr>
          <w:ilvl w:val="0"/>
          <w:numId w:val="23"/>
        </w:numPr>
      </w:pPr>
      <w:r>
        <w:t>The training curriculum shall be provided in two hours or more of training time for primary users and secondary users to become proficient at using the VistA 4 application(s).</w:t>
      </w:r>
    </w:p>
    <w:p w14:paraId="477BD81A" w14:textId="77777777" w:rsidR="00F80555" w:rsidRDefault="00F80555" w:rsidP="005C37AC">
      <w:pPr>
        <w:pStyle w:val="BodyTextNumbered1"/>
      </w:pPr>
      <w:r>
        <w:t>All training curricula, user manuals and other training tools shall be developed/updated by the VE Program Office and delivered to all levels of users 4 weeks in advance of the release of the enhancement through mediums that will best support the sharing of information to all affected staff.</w:t>
      </w:r>
    </w:p>
    <w:p w14:paraId="2003A9FB" w14:textId="413A5F59" w:rsidR="00FA1BF4" w:rsidRPr="00FA1BF4" w:rsidRDefault="00F80555" w:rsidP="008C5E91">
      <w:pPr>
        <w:pStyle w:val="BodyTextNumbered1"/>
      </w:pPr>
      <w:r>
        <w:t>Provide follow-up training classes tailored to VHA workflow 4 weeks after the use</w:t>
      </w:r>
      <w:r w:rsidR="00F1772E">
        <w:t>rs have begun to use the system.</w:t>
      </w:r>
    </w:p>
    <w:sectPr w:rsidR="00FA1BF4" w:rsidRPr="00FA1BF4" w:rsidSect="006139EE">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25274" w14:textId="77777777" w:rsidR="003428E1" w:rsidRDefault="003428E1" w:rsidP="0018422D">
      <w:r>
        <w:separator/>
      </w:r>
    </w:p>
    <w:p w14:paraId="05B20037" w14:textId="77777777" w:rsidR="003428E1" w:rsidRDefault="003428E1" w:rsidP="0018422D"/>
  </w:endnote>
  <w:endnote w:type="continuationSeparator" w:id="0">
    <w:p w14:paraId="6F1CB45D" w14:textId="77777777" w:rsidR="003428E1" w:rsidRDefault="003428E1" w:rsidP="0018422D">
      <w:r>
        <w:continuationSeparator/>
      </w:r>
    </w:p>
    <w:p w14:paraId="3B4051E4" w14:textId="77777777" w:rsidR="003428E1" w:rsidRDefault="003428E1" w:rsidP="0018422D"/>
  </w:endnote>
  <w:endnote w:type="continuationNotice" w:id="1">
    <w:p w14:paraId="646A9273" w14:textId="77777777" w:rsidR="003428E1" w:rsidRDefault="003428E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D3F7" w14:textId="77777777" w:rsidR="003E36A3" w:rsidRPr="000849E7" w:rsidRDefault="003E36A3" w:rsidP="00CD1608">
    <w:pPr>
      <w:pStyle w:val="Footer"/>
      <w:rPr>
        <w:color w:val="auto"/>
      </w:rPr>
    </w:pPr>
    <w:r w:rsidRPr="000849E7">
      <w:rPr>
        <w:color w:val="auto"/>
      </w:rPr>
      <w:t xml:space="preserve">OneVA Pharmacy </w:t>
    </w:r>
    <w:r w:rsidRPr="00A91FC0">
      <w:rPr>
        <w:color w:val="auto"/>
      </w:rPr>
      <w:t>Implementation</w:t>
    </w:r>
  </w:p>
  <w:p w14:paraId="16CA87B8" w14:textId="356BD1F6" w:rsidR="003E36A3" w:rsidRPr="000849E7" w:rsidRDefault="003E36A3" w:rsidP="00CD1608">
    <w:pPr>
      <w:pStyle w:val="Footer"/>
      <w:jc w:val="center"/>
      <w:rPr>
        <w:rStyle w:val="PageNumber"/>
        <w:color w:val="auto"/>
      </w:rPr>
    </w:pPr>
    <w:r w:rsidRPr="000849E7">
      <w:rPr>
        <w:color w:val="auto"/>
      </w:rPr>
      <w:t>Requirements Specification Document</w:t>
    </w:r>
    <w:r w:rsidRPr="000849E7">
      <w:rPr>
        <w:color w:val="auto"/>
      </w:rPr>
      <w:tab/>
    </w:r>
    <w:r w:rsidRPr="000849E7">
      <w:rPr>
        <w:rStyle w:val="PageNumber"/>
        <w:color w:val="auto"/>
      </w:rPr>
      <w:fldChar w:fldCharType="begin"/>
    </w:r>
    <w:r w:rsidRPr="000849E7">
      <w:rPr>
        <w:rStyle w:val="PageNumber"/>
        <w:color w:val="auto"/>
      </w:rPr>
      <w:instrText xml:space="preserve"> PAGE </w:instrText>
    </w:r>
    <w:r w:rsidRPr="000849E7">
      <w:rPr>
        <w:rStyle w:val="PageNumber"/>
        <w:color w:val="auto"/>
      </w:rPr>
      <w:fldChar w:fldCharType="separate"/>
    </w:r>
    <w:r w:rsidR="009923DF">
      <w:rPr>
        <w:rStyle w:val="PageNumber"/>
        <w:noProof/>
        <w:color w:val="auto"/>
      </w:rPr>
      <w:t>11</w:t>
    </w:r>
    <w:r w:rsidRPr="000849E7">
      <w:rPr>
        <w:rStyle w:val="PageNumber"/>
        <w:color w:val="auto"/>
      </w:rPr>
      <w:fldChar w:fldCharType="end"/>
    </w:r>
    <w:r>
      <w:rPr>
        <w:rStyle w:val="PageNumber"/>
        <w:color w:val="auto"/>
      </w:rPr>
      <w:tab/>
      <w:t>December</w:t>
    </w:r>
    <w:r w:rsidRPr="000849E7">
      <w:rPr>
        <w:rStyle w:val="PageNumber"/>
        <w:color w:val="auto"/>
      </w:rPr>
      <w:t xml:space="preserve"> 2015</w:t>
    </w:r>
  </w:p>
  <w:p w14:paraId="72C56147" w14:textId="77777777" w:rsidR="003E36A3" w:rsidRPr="000849E7" w:rsidRDefault="003E36A3" w:rsidP="00FD2649">
    <w:pPr>
      <w:pStyle w:val="Footer"/>
      <w:rPr>
        <w:rStyle w:val="PageNumber"/>
        <w:color w:val="auto"/>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B7E01" w14:textId="77777777" w:rsidR="003E36A3" w:rsidRPr="000849E7" w:rsidRDefault="003E36A3" w:rsidP="00F1772E">
    <w:pPr>
      <w:pStyle w:val="Footer"/>
      <w:rPr>
        <w:color w:val="auto"/>
      </w:rPr>
    </w:pPr>
    <w:r w:rsidRPr="000849E7">
      <w:rPr>
        <w:color w:val="auto"/>
      </w:rPr>
      <w:t xml:space="preserve">OneVA Pharmacy </w:t>
    </w:r>
    <w:r w:rsidRPr="00A97E12">
      <w:rPr>
        <w:color w:val="auto"/>
      </w:rPr>
      <w:t>Implementation</w:t>
    </w:r>
  </w:p>
  <w:p w14:paraId="5B09672C" w14:textId="7C84024A" w:rsidR="003E36A3" w:rsidRPr="00FD2649" w:rsidRDefault="003E36A3" w:rsidP="00073CC0">
    <w:pPr>
      <w:pStyle w:val="Footer"/>
      <w:jc w:val="center"/>
      <w:rPr>
        <w:rStyle w:val="PageNumber"/>
      </w:rPr>
    </w:pPr>
    <w:r>
      <w:t>Requirements Specification Document</w:t>
    </w:r>
    <w:r>
      <w:tab/>
    </w:r>
    <w:r>
      <w:rPr>
        <w:rStyle w:val="PageNumber"/>
      </w:rPr>
      <w:fldChar w:fldCharType="begin"/>
    </w:r>
    <w:r>
      <w:rPr>
        <w:rStyle w:val="PageNumber"/>
      </w:rPr>
      <w:instrText xml:space="preserve"> PAGE </w:instrText>
    </w:r>
    <w:r>
      <w:rPr>
        <w:rStyle w:val="PageNumber"/>
      </w:rPr>
      <w:fldChar w:fldCharType="separate"/>
    </w:r>
    <w:r w:rsidR="009923DF">
      <w:rPr>
        <w:rStyle w:val="PageNumber"/>
        <w:noProof/>
      </w:rPr>
      <w:t>17</w:t>
    </w:r>
    <w:r>
      <w:rPr>
        <w:rStyle w:val="PageNumber"/>
      </w:rPr>
      <w:fldChar w:fldCharType="end"/>
    </w:r>
    <w:r>
      <w:rPr>
        <w:rStyle w:val="PageNumber"/>
      </w:rPr>
      <w:tab/>
    </w:r>
    <w:r w:rsidR="00F827F7">
      <w:rPr>
        <w:rStyle w:val="PageNumber"/>
        <w:color w:val="auto"/>
      </w:rPr>
      <w:t>December</w:t>
    </w:r>
    <w:r w:rsidRPr="00F1772E">
      <w:rPr>
        <w:rStyle w:val="PageNumber"/>
        <w:color w:val="auto"/>
      </w:rPr>
      <w:t xml:space="preserve"> 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EE4AE" w14:textId="77777777" w:rsidR="003428E1" w:rsidRDefault="003428E1" w:rsidP="0018422D">
      <w:r>
        <w:separator/>
      </w:r>
    </w:p>
    <w:p w14:paraId="2097DE59" w14:textId="77777777" w:rsidR="003428E1" w:rsidRDefault="003428E1" w:rsidP="0018422D"/>
  </w:footnote>
  <w:footnote w:type="continuationSeparator" w:id="0">
    <w:p w14:paraId="2DC63413" w14:textId="77777777" w:rsidR="003428E1" w:rsidRDefault="003428E1" w:rsidP="0018422D">
      <w:r>
        <w:continuationSeparator/>
      </w:r>
    </w:p>
    <w:p w14:paraId="27C87C12" w14:textId="77777777" w:rsidR="003428E1" w:rsidRDefault="003428E1" w:rsidP="0018422D"/>
  </w:footnote>
  <w:footnote w:type="continuationNotice" w:id="1">
    <w:p w14:paraId="7D73ECF9" w14:textId="77777777" w:rsidR="003428E1" w:rsidRDefault="003428E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22747A8"/>
    <w:multiLevelType w:val="multilevel"/>
    <w:tmpl w:val="5EB0EE6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E323635"/>
    <w:multiLevelType w:val="hybridMultilevel"/>
    <w:tmpl w:val="6F5CA8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A45FC"/>
    <w:multiLevelType w:val="hybridMultilevel"/>
    <w:tmpl w:val="B6429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92368E"/>
    <w:multiLevelType w:val="hybridMultilevel"/>
    <w:tmpl w:val="5AA2541C"/>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9E65B1"/>
    <w:multiLevelType w:val="hybridMultilevel"/>
    <w:tmpl w:val="242405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F62038"/>
    <w:multiLevelType w:val="hybridMultilevel"/>
    <w:tmpl w:val="54584436"/>
    <w:lvl w:ilvl="0" w:tplc="04090015">
      <w:start w:val="1"/>
      <w:numFmt w:val="upp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29D34349"/>
    <w:multiLevelType w:val="hybridMultilevel"/>
    <w:tmpl w:val="FCA258FE"/>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F81841"/>
    <w:multiLevelType w:val="hybridMultilevel"/>
    <w:tmpl w:val="6FB87B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C13F4"/>
    <w:multiLevelType w:val="hybridMultilevel"/>
    <w:tmpl w:val="7390E4CA"/>
    <w:lvl w:ilvl="0" w:tplc="04090017">
      <w:start w:val="1"/>
      <w:numFmt w:val="lowerLetter"/>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F43857"/>
    <w:multiLevelType w:val="hybridMultilevel"/>
    <w:tmpl w:val="3A068B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B0DFB"/>
    <w:multiLevelType w:val="hybridMultilevel"/>
    <w:tmpl w:val="11426E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R3"/>
      <w:lvlText w:val="%1.%2.%3."/>
      <w:lvlJc w:val="left"/>
      <w:pPr>
        <w:tabs>
          <w:tab w:val="num" w:pos="1440"/>
        </w:tabs>
        <w:ind w:left="1224" w:hanging="504"/>
      </w:pPr>
      <w:rPr>
        <w:rFonts w:hint="default"/>
      </w:rPr>
    </w:lvl>
    <w:lvl w:ilvl="3">
      <w:start w:val="1"/>
      <w:numFmt w:val="decimal"/>
      <w:pStyle w:val="R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17D4193"/>
    <w:multiLevelType w:val="hybridMultilevel"/>
    <w:tmpl w:val="3C5AD686"/>
    <w:lvl w:ilvl="0" w:tplc="6A221A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97410"/>
    <w:multiLevelType w:val="hybridMultilevel"/>
    <w:tmpl w:val="9E8E23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10FA3"/>
    <w:multiLevelType w:val="multilevel"/>
    <w:tmpl w:val="057A6B50"/>
    <w:lvl w:ilvl="0">
      <w:start w:val="1"/>
      <w:numFmt w:val="lowerLetter"/>
      <w:lvlText w:val="%1)"/>
      <w:lvlJc w:val="left"/>
      <w:pPr>
        <w:ind w:left="720" w:hanging="360"/>
      </w:pPr>
      <w:rPr>
        <w:rFonts w:hint="default"/>
      </w:rPr>
    </w:lvl>
    <w:lvl w:ilvl="1">
      <w:start w:val="1"/>
      <w:numFmt w:val="bullet"/>
      <w:lvlText w:val=""/>
      <w:lvlJc w:val="left"/>
      <w:pPr>
        <w:ind w:left="1152" w:hanging="432"/>
      </w:pPr>
      <w:rPr>
        <w:rFonts w:ascii="Symbol" w:hAnsi="Symbol" w:hint="default"/>
      </w:rPr>
    </w:lvl>
    <w:lvl w:ilvl="2">
      <w:start w:val="1"/>
      <w:numFmt w:val="decimal"/>
      <w:lvlText w:val="%1.%2.%3."/>
      <w:lvlJc w:val="left"/>
      <w:pPr>
        <w:ind w:left="2934" w:hanging="504"/>
      </w:pPr>
      <w:rPr>
        <w:rFonts w:hint="default"/>
      </w:rPr>
    </w:lvl>
    <w:lvl w:ilvl="3">
      <w:start w:val="1"/>
      <w:numFmt w:val="bullet"/>
      <w:lvlText w:val=""/>
      <w:lvlJc w:val="left"/>
      <w:pPr>
        <w:ind w:left="9828" w:hanging="648"/>
      </w:pPr>
      <w:rPr>
        <w:rFonts w:ascii="Symbol" w:hAnsi="Symbol"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3DE96557"/>
    <w:multiLevelType w:val="hybridMultilevel"/>
    <w:tmpl w:val="F23480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8F779F"/>
    <w:multiLevelType w:val="hybridMultilevel"/>
    <w:tmpl w:val="B6429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54214BDA"/>
    <w:multiLevelType w:val="hybridMultilevel"/>
    <w:tmpl w:val="748C8F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D927F9"/>
    <w:multiLevelType w:val="hybridMultilevel"/>
    <w:tmpl w:val="6E1A799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781E77"/>
    <w:multiLevelType w:val="hybridMultilevel"/>
    <w:tmpl w:val="FD262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667940"/>
    <w:multiLevelType w:val="hybridMultilevel"/>
    <w:tmpl w:val="C48EEDF2"/>
    <w:lvl w:ilvl="0" w:tplc="04090019">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8" w15:restartNumberingAfterBreak="0">
    <w:nsid w:val="67142632"/>
    <w:multiLevelType w:val="hybridMultilevel"/>
    <w:tmpl w:val="F33C07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D20E7"/>
    <w:multiLevelType w:val="hybridMultilevel"/>
    <w:tmpl w:val="0B4E12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1" w15:restartNumberingAfterBreak="0">
    <w:nsid w:val="6DE65E3D"/>
    <w:multiLevelType w:val="hybridMultilevel"/>
    <w:tmpl w:val="40B26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4150DD1"/>
    <w:multiLevelType w:val="hybridMultilevel"/>
    <w:tmpl w:val="B23C26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A36C26"/>
    <w:multiLevelType w:val="hybridMultilevel"/>
    <w:tmpl w:val="78B4F9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30"/>
  </w:num>
  <w:num w:numId="3">
    <w:abstractNumId w:val="2"/>
  </w:num>
  <w:num w:numId="4">
    <w:abstractNumId w:val="33"/>
  </w:num>
  <w:num w:numId="5">
    <w:abstractNumId w:val="36"/>
  </w:num>
  <w:num w:numId="6">
    <w:abstractNumId w:val="23"/>
  </w:num>
  <w:num w:numId="7">
    <w:abstractNumId w:val="14"/>
  </w:num>
  <w:num w:numId="8">
    <w:abstractNumId w:val="5"/>
  </w:num>
  <w:num w:numId="9">
    <w:abstractNumId w:val="21"/>
  </w:num>
  <w:num w:numId="10">
    <w:abstractNumId w:val="15"/>
  </w:num>
  <w:num w:numId="11">
    <w:abstractNumId w:val="26"/>
  </w:num>
  <w:num w:numId="12">
    <w:abstractNumId w:val="1"/>
  </w:num>
  <w:num w:numId="13">
    <w:abstractNumId w:val="32"/>
    <w:lvlOverride w:ilvl="0">
      <w:startOverride w:val="1"/>
    </w:lvlOverride>
  </w:num>
  <w:num w:numId="14">
    <w:abstractNumId w:val="32"/>
    <w:lvlOverride w:ilvl="0">
      <w:startOverride w:val="1"/>
    </w:lvlOverride>
  </w:num>
  <w:num w:numId="15">
    <w:abstractNumId w:val="32"/>
    <w:lvlOverride w:ilvl="0">
      <w:startOverride w:val="1"/>
    </w:lvlOverride>
  </w:num>
  <w:num w:numId="16">
    <w:abstractNumId w:val="32"/>
    <w:lvlOverride w:ilvl="0">
      <w:startOverride w:val="1"/>
    </w:lvlOverride>
  </w:num>
  <w:num w:numId="17">
    <w:abstractNumId w:val="32"/>
    <w:lvlOverride w:ilvl="0">
      <w:startOverride w:val="1"/>
    </w:lvlOverride>
  </w:num>
  <w:num w:numId="18">
    <w:abstractNumId w:val="32"/>
    <w:lvlOverride w:ilvl="0">
      <w:startOverride w:val="1"/>
    </w:lvlOverride>
  </w:num>
  <w:num w:numId="19">
    <w:abstractNumId w:val="32"/>
    <w:lvlOverride w:ilvl="0">
      <w:startOverride w:val="1"/>
    </w:lvlOverride>
  </w:num>
  <w:num w:numId="20">
    <w:abstractNumId w:val="32"/>
    <w:lvlOverride w:ilvl="0">
      <w:startOverride w:val="1"/>
    </w:lvlOverride>
  </w:num>
  <w:num w:numId="21">
    <w:abstractNumId w:val="32"/>
    <w:lvlOverride w:ilvl="0">
      <w:startOverride w:val="1"/>
    </w:lvlOverride>
  </w:num>
  <w:num w:numId="22">
    <w:abstractNumId w:val="32"/>
    <w:lvlOverride w:ilvl="0">
      <w:startOverride w:val="1"/>
    </w:lvlOverride>
  </w:num>
  <w:num w:numId="23">
    <w:abstractNumId w:val="32"/>
    <w:lvlOverride w:ilvl="0">
      <w:startOverride w:val="1"/>
    </w:lvlOverride>
  </w:num>
  <w:num w:numId="24">
    <w:abstractNumId w:val="9"/>
  </w:num>
  <w:num w:numId="25">
    <w:abstractNumId w:val="16"/>
  </w:num>
  <w:num w:numId="26">
    <w:abstractNumId w:val="1"/>
    <w:lvlOverride w:ilvl="2">
      <w:lvl w:ilvl="2">
        <w:start w:val="1"/>
        <w:numFmt w:val="decimal"/>
        <w:pStyle w:val="Heading3"/>
        <w:lvlText w:val="%1.%2.%3."/>
        <w:lvlJc w:val="left"/>
        <w:pPr>
          <w:ind w:left="2574" w:hanging="504"/>
        </w:pPr>
        <w:rPr>
          <w:rFonts w:hint="default"/>
          <w:i w:val="0"/>
        </w:rPr>
      </w:lvl>
    </w:lvlOverride>
    <w:lvlOverride w:ilvl="3">
      <w:lvl w:ilvl="3">
        <w:start w:val="1"/>
        <w:numFmt w:val="decimal"/>
        <w:pStyle w:val="Heading4"/>
        <w:lvlText w:val="%1.%2.%3.%4."/>
        <w:lvlJc w:val="left"/>
        <w:pPr>
          <w:ind w:left="648" w:hanging="648"/>
        </w:pPr>
        <w:rPr>
          <w:rFonts w:hint="default"/>
          <w:i w:val="0"/>
        </w:rPr>
      </w:lvl>
    </w:lvlOverride>
  </w:num>
  <w:num w:numId="27">
    <w:abstractNumId w:val="25"/>
  </w:num>
  <w:num w:numId="28">
    <w:abstractNumId w:val="34"/>
  </w:num>
  <w:num w:numId="29">
    <w:abstractNumId w:val="29"/>
  </w:num>
  <w:num w:numId="30">
    <w:abstractNumId w:val="18"/>
  </w:num>
  <w:num w:numId="31">
    <w:abstractNumId w:val="17"/>
  </w:num>
  <w:num w:numId="32">
    <w:abstractNumId w:val="3"/>
  </w:num>
  <w:num w:numId="33">
    <w:abstractNumId w:val="13"/>
  </w:num>
  <w:num w:numId="34">
    <w:abstractNumId w:val="20"/>
  </w:num>
  <w:num w:numId="35">
    <w:abstractNumId w:val="4"/>
  </w:num>
  <w:num w:numId="36">
    <w:abstractNumId w:val="0"/>
  </w:num>
  <w:num w:numId="37">
    <w:abstractNumId w:val="31"/>
  </w:num>
  <w:num w:numId="38">
    <w:abstractNumId w:val="12"/>
  </w:num>
  <w:num w:numId="39">
    <w:abstractNumId w:val="35"/>
  </w:num>
  <w:num w:numId="40">
    <w:abstractNumId w:val="19"/>
  </w:num>
  <w:num w:numId="41">
    <w:abstractNumId w:val="10"/>
  </w:num>
  <w:num w:numId="42">
    <w:abstractNumId w:val="16"/>
  </w:num>
  <w:num w:numId="43">
    <w:abstractNumId w:val="15"/>
  </w:num>
  <w:num w:numId="44">
    <w:abstractNumId w:val="8"/>
  </w:num>
  <w:num w:numId="45">
    <w:abstractNumId w:val="27"/>
  </w:num>
  <w:num w:numId="46">
    <w:abstractNumId w:val="7"/>
  </w:num>
  <w:num w:numId="47">
    <w:abstractNumId w:val="28"/>
  </w:num>
  <w:num w:numId="48">
    <w:abstractNumId w:val="24"/>
  </w:num>
  <w:num w:numId="49">
    <w:abstractNumId w:val="11"/>
  </w:num>
  <w:num w:numId="50">
    <w:abstractNumId w:val="6"/>
  </w:num>
  <w:num w:numId="5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5E"/>
    <w:rsid w:val="000063A7"/>
    <w:rsid w:val="0000675B"/>
    <w:rsid w:val="00006DB8"/>
    <w:rsid w:val="00010140"/>
    <w:rsid w:val="000114B6"/>
    <w:rsid w:val="00011543"/>
    <w:rsid w:val="00011EE6"/>
    <w:rsid w:val="0001226E"/>
    <w:rsid w:val="000171DA"/>
    <w:rsid w:val="00017D61"/>
    <w:rsid w:val="000263BB"/>
    <w:rsid w:val="00030C06"/>
    <w:rsid w:val="000324A6"/>
    <w:rsid w:val="00040DCD"/>
    <w:rsid w:val="0004636C"/>
    <w:rsid w:val="000512B6"/>
    <w:rsid w:val="00051BC7"/>
    <w:rsid w:val="00052024"/>
    <w:rsid w:val="00071609"/>
    <w:rsid w:val="00073CC0"/>
    <w:rsid w:val="000752BA"/>
    <w:rsid w:val="0007778C"/>
    <w:rsid w:val="000849E7"/>
    <w:rsid w:val="00086D68"/>
    <w:rsid w:val="0009184E"/>
    <w:rsid w:val="00093D70"/>
    <w:rsid w:val="000A4576"/>
    <w:rsid w:val="000B110F"/>
    <w:rsid w:val="000B23F8"/>
    <w:rsid w:val="000D2A67"/>
    <w:rsid w:val="000D64AF"/>
    <w:rsid w:val="000E3C44"/>
    <w:rsid w:val="000E3F8D"/>
    <w:rsid w:val="000F3438"/>
    <w:rsid w:val="000F5940"/>
    <w:rsid w:val="0010181A"/>
    <w:rsid w:val="00101B1F"/>
    <w:rsid w:val="0010320F"/>
    <w:rsid w:val="00104399"/>
    <w:rsid w:val="0010664C"/>
    <w:rsid w:val="00107971"/>
    <w:rsid w:val="0012060D"/>
    <w:rsid w:val="0012744D"/>
    <w:rsid w:val="00127F1C"/>
    <w:rsid w:val="0014284F"/>
    <w:rsid w:val="00142DE7"/>
    <w:rsid w:val="0014574B"/>
    <w:rsid w:val="00145792"/>
    <w:rsid w:val="00146E8C"/>
    <w:rsid w:val="00151087"/>
    <w:rsid w:val="0015242B"/>
    <w:rsid w:val="001574A4"/>
    <w:rsid w:val="00160445"/>
    <w:rsid w:val="00160824"/>
    <w:rsid w:val="00160E4A"/>
    <w:rsid w:val="00161ED8"/>
    <w:rsid w:val="001624C3"/>
    <w:rsid w:val="001645B5"/>
    <w:rsid w:val="001654FA"/>
    <w:rsid w:val="00165AB8"/>
    <w:rsid w:val="00170E4B"/>
    <w:rsid w:val="00172D7F"/>
    <w:rsid w:val="00175C2D"/>
    <w:rsid w:val="00180235"/>
    <w:rsid w:val="0018343D"/>
    <w:rsid w:val="0018422D"/>
    <w:rsid w:val="0018468A"/>
    <w:rsid w:val="00185942"/>
    <w:rsid w:val="00186009"/>
    <w:rsid w:val="001A199C"/>
    <w:rsid w:val="001A3C5C"/>
    <w:rsid w:val="001A75D9"/>
    <w:rsid w:val="001B0C97"/>
    <w:rsid w:val="001B29C6"/>
    <w:rsid w:val="001C6D26"/>
    <w:rsid w:val="001D063C"/>
    <w:rsid w:val="001D3222"/>
    <w:rsid w:val="001D6650"/>
    <w:rsid w:val="001E4B39"/>
    <w:rsid w:val="001F7B8D"/>
    <w:rsid w:val="00200307"/>
    <w:rsid w:val="00200ED8"/>
    <w:rsid w:val="00203152"/>
    <w:rsid w:val="00203BE4"/>
    <w:rsid w:val="002157C8"/>
    <w:rsid w:val="00217034"/>
    <w:rsid w:val="00217CC2"/>
    <w:rsid w:val="002273CA"/>
    <w:rsid w:val="00234111"/>
    <w:rsid w:val="00242900"/>
    <w:rsid w:val="002439EB"/>
    <w:rsid w:val="00252BD5"/>
    <w:rsid w:val="00256419"/>
    <w:rsid w:val="00256F04"/>
    <w:rsid w:val="00261F46"/>
    <w:rsid w:val="00263743"/>
    <w:rsid w:val="00266D60"/>
    <w:rsid w:val="002673F4"/>
    <w:rsid w:val="0027136D"/>
    <w:rsid w:val="00280A53"/>
    <w:rsid w:val="00282EDE"/>
    <w:rsid w:val="00292B10"/>
    <w:rsid w:val="00296DDD"/>
    <w:rsid w:val="002A0C8C"/>
    <w:rsid w:val="002A2EE5"/>
    <w:rsid w:val="002A4907"/>
    <w:rsid w:val="002A7BCA"/>
    <w:rsid w:val="002B106B"/>
    <w:rsid w:val="002C4B01"/>
    <w:rsid w:val="002C6335"/>
    <w:rsid w:val="002D0C49"/>
    <w:rsid w:val="002D1B52"/>
    <w:rsid w:val="002D5204"/>
    <w:rsid w:val="002E1D8C"/>
    <w:rsid w:val="002E751D"/>
    <w:rsid w:val="002F0076"/>
    <w:rsid w:val="002F5410"/>
    <w:rsid w:val="00303850"/>
    <w:rsid w:val="00306AC0"/>
    <w:rsid w:val="003110DB"/>
    <w:rsid w:val="00314B90"/>
    <w:rsid w:val="00320CD8"/>
    <w:rsid w:val="0032241E"/>
    <w:rsid w:val="003224BE"/>
    <w:rsid w:val="00326966"/>
    <w:rsid w:val="00332C03"/>
    <w:rsid w:val="003417C9"/>
    <w:rsid w:val="00341A96"/>
    <w:rsid w:val="003428E1"/>
    <w:rsid w:val="00342E0C"/>
    <w:rsid w:val="00344744"/>
    <w:rsid w:val="00346959"/>
    <w:rsid w:val="00350D44"/>
    <w:rsid w:val="00353152"/>
    <w:rsid w:val="003565ED"/>
    <w:rsid w:val="003602B3"/>
    <w:rsid w:val="00372700"/>
    <w:rsid w:val="00376DD4"/>
    <w:rsid w:val="00391069"/>
    <w:rsid w:val="00392B05"/>
    <w:rsid w:val="00393B4A"/>
    <w:rsid w:val="003951C5"/>
    <w:rsid w:val="00395E37"/>
    <w:rsid w:val="003A736B"/>
    <w:rsid w:val="003B056C"/>
    <w:rsid w:val="003B5F4D"/>
    <w:rsid w:val="003B6CB6"/>
    <w:rsid w:val="003B6DC8"/>
    <w:rsid w:val="003C1009"/>
    <w:rsid w:val="003C2662"/>
    <w:rsid w:val="003C4372"/>
    <w:rsid w:val="003C7B01"/>
    <w:rsid w:val="003D0947"/>
    <w:rsid w:val="003D4C90"/>
    <w:rsid w:val="003D59EF"/>
    <w:rsid w:val="003D6B45"/>
    <w:rsid w:val="003D7EA1"/>
    <w:rsid w:val="003E1F9E"/>
    <w:rsid w:val="003E36A3"/>
    <w:rsid w:val="003E5FCD"/>
    <w:rsid w:val="003F30DB"/>
    <w:rsid w:val="003F4789"/>
    <w:rsid w:val="0040249F"/>
    <w:rsid w:val="00403682"/>
    <w:rsid w:val="004042BB"/>
    <w:rsid w:val="004145D9"/>
    <w:rsid w:val="00423003"/>
    <w:rsid w:val="00423A58"/>
    <w:rsid w:val="004333C0"/>
    <w:rsid w:val="00433816"/>
    <w:rsid w:val="00440A78"/>
    <w:rsid w:val="00445BF7"/>
    <w:rsid w:val="00451181"/>
    <w:rsid w:val="00451D9C"/>
    <w:rsid w:val="00452DB6"/>
    <w:rsid w:val="004628BA"/>
    <w:rsid w:val="00467F6F"/>
    <w:rsid w:val="004708D1"/>
    <w:rsid w:val="00474BBC"/>
    <w:rsid w:val="0047666A"/>
    <w:rsid w:val="0048016C"/>
    <w:rsid w:val="0048455F"/>
    <w:rsid w:val="004849B1"/>
    <w:rsid w:val="004929C8"/>
    <w:rsid w:val="004A28E1"/>
    <w:rsid w:val="004B26AC"/>
    <w:rsid w:val="004B64EC"/>
    <w:rsid w:val="004D1F3B"/>
    <w:rsid w:val="004D3CB7"/>
    <w:rsid w:val="004D3FB6"/>
    <w:rsid w:val="004D5CD2"/>
    <w:rsid w:val="004F0FB3"/>
    <w:rsid w:val="004F3A80"/>
    <w:rsid w:val="004F78C7"/>
    <w:rsid w:val="00504BC1"/>
    <w:rsid w:val="005100F6"/>
    <w:rsid w:val="00510914"/>
    <w:rsid w:val="00514B86"/>
    <w:rsid w:val="00515F2A"/>
    <w:rsid w:val="00527B5C"/>
    <w:rsid w:val="00530D34"/>
    <w:rsid w:val="00531CD9"/>
    <w:rsid w:val="005327F9"/>
    <w:rsid w:val="00532B92"/>
    <w:rsid w:val="00534120"/>
    <w:rsid w:val="005414B7"/>
    <w:rsid w:val="00543E06"/>
    <w:rsid w:val="00547564"/>
    <w:rsid w:val="00554B8F"/>
    <w:rsid w:val="00555CEB"/>
    <w:rsid w:val="005606AE"/>
    <w:rsid w:val="00560721"/>
    <w:rsid w:val="00563AA9"/>
    <w:rsid w:val="005647C7"/>
    <w:rsid w:val="00566D6A"/>
    <w:rsid w:val="00567043"/>
    <w:rsid w:val="00567979"/>
    <w:rsid w:val="00573F0A"/>
    <w:rsid w:val="00575CFA"/>
    <w:rsid w:val="00576377"/>
    <w:rsid w:val="0057644A"/>
    <w:rsid w:val="00577B5B"/>
    <w:rsid w:val="00584F2F"/>
    <w:rsid w:val="00585881"/>
    <w:rsid w:val="00586B27"/>
    <w:rsid w:val="00594383"/>
    <w:rsid w:val="005A1C16"/>
    <w:rsid w:val="005A722B"/>
    <w:rsid w:val="005A761C"/>
    <w:rsid w:val="005A7D08"/>
    <w:rsid w:val="005B0678"/>
    <w:rsid w:val="005B7970"/>
    <w:rsid w:val="005B7CDD"/>
    <w:rsid w:val="005C11D9"/>
    <w:rsid w:val="005C37AC"/>
    <w:rsid w:val="005D066F"/>
    <w:rsid w:val="005D18C5"/>
    <w:rsid w:val="005D3B22"/>
    <w:rsid w:val="005D7CFB"/>
    <w:rsid w:val="005E2AF9"/>
    <w:rsid w:val="005E7069"/>
    <w:rsid w:val="005F4527"/>
    <w:rsid w:val="00600235"/>
    <w:rsid w:val="00602128"/>
    <w:rsid w:val="00605AA8"/>
    <w:rsid w:val="00606743"/>
    <w:rsid w:val="006109F3"/>
    <w:rsid w:val="00610ADB"/>
    <w:rsid w:val="00612ECA"/>
    <w:rsid w:val="006137C0"/>
    <w:rsid w:val="006139EE"/>
    <w:rsid w:val="0061463E"/>
    <w:rsid w:val="00614A5E"/>
    <w:rsid w:val="00620BFA"/>
    <w:rsid w:val="006244C7"/>
    <w:rsid w:val="00631A3E"/>
    <w:rsid w:val="00631E6B"/>
    <w:rsid w:val="00633B7D"/>
    <w:rsid w:val="006360F5"/>
    <w:rsid w:val="00642849"/>
    <w:rsid w:val="006472AD"/>
    <w:rsid w:val="0064769E"/>
    <w:rsid w:val="00647B03"/>
    <w:rsid w:val="006505AA"/>
    <w:rsid w:val="0065146E"/>
    <w:rsid w:val="006529EA"/>
    <w:rsid w:val="0065443F"/>
    <w:rsid w:val="0066022A"/>
    <w:rsid w:val="00663B92"/>
    <w:rsid w:val="00664F01"/>
    <w:rsid w:val="00665BF6"/>
    <w:rsid w:val="006670D2"/>
    <w:rsid w:val="00667E47"/>
    <w:rsid w:val="00677451"/>
    <w:rsid w:val="00680463"/>
    <w:rsid w:val="00680563"/>
    <w:rsid w:val="00686415"/>
    <w:rsid w:val="00691431"/>
    <w:rsid w:val="0069428B"/>
    <w:rsid w:val="00697A98"/>
    <w:rsid w:val="006A0D3C"/>
    <w:rsid w:val="006A0FC5"/>
    <w:rsid w:val="006A20A1"/>
    <w:rsid w:val="006A7603"/>
    <w:rsid w:val="006C25CB"/>
    <w:rsid w:val="006C4EF9"/>
    <w:rsid w:val="006C74F4"/>
    <w:rsid w:val="006C7ACD"/>
    <w:rsid w:val="006C7B6E"/>
    <w:rsid w:val="006D4142"/>
    <w:rsid w:val="006D68DA"/>
    <w:rsid w:val="006D706E"/>
    <w:rsid w:val="006E32E0"/>
    <w:rsid w:val="006E5523"/>
    <w:rsid w:val="006F6D65"/>
    <w:rsid w:val="00711291"/>
    <w:rsid w:val="00714730"/>
    <w:rsid w:val="00715F75"/>
    <w:rsid w:val="007238FF"/>
    <w:rsid w:val="0072569B"/>
    <w:rsid w:val="00725C30"/>
    <w:rsid w:val="00727428"/>
    <w:rsid w:val="0073078F"/>
    <w:rsid w:val="007316E5"/>
    <w:rsid w:val="00734321"/>
    <w:rsid w:val="00736B0D"/>
    <w:rsid w:val="00737B51"/>
    <w:rsid w:val="00742D4B"/>
    <w:rsid w:val="00744F0F"/>
    <w:rsid w:val="00750FDE"/>
    <w:rsid w:val="007537E2"/>
    <w:rsid w:val="00762B56"/>
    <w:rsid w:val="00763DBB"/>
    <w:rsid w:val="007654AB"/>
    <w:rsid w:val="00765E89"/>
    <w:rsid w:val="00767528"/>
    <w:rsid w:val="00776B2F"/>
    <w:rsid w:val="007809A2"/>
    <w:rsid w:val="00780B13"/>
    <w:rsid w:val="00781144"/>
    <w:rsid w:val="007864FA"/>
    <w:rsid w:val="0078711F"/>
    <w:rsid w:val="0078769E"/>
    <w:rsid w:val="007926DE"/>
    <w:rsid w:val="00793809"/>
    <w:rsid w:val="0079383C"/>
    <w:rsid w:val="007940BD"/>
    <w:rsid w:val="007A39CC"/>
    <w:rsid w:val="007A6696"/>
    <w:rsid w:val="007B3D18"/>
    <w:rsid w:val="007B5233"/>
    <w:rsid w:val="007B65D7"/>
    <w:rsid w:val="007C2637"/>
    <w:rsid w:val="007D3BAE"/>
    <w:rsid w:val="007E05D4"/>
    <w:rsid w:val="007E4370"/>
    <w:rsid w:val="007E5789"/>
    <w:rsid w:val="007F23CF"/>
    <w:rsid w:val="007F767C"/>
    <w:rsid w:val="007F7EC6"/>
    <w:rsid w:val="0080060E"/>
    <w:rsid w:val="00801B32"/>
    <w:rsid w:val="00806E2E"/>
    <w:rsid w:val="00807157"/>
    <w:rsid w:val="0081138B"/>
    <w:rsid w:val="008159EE"/>
    <w:rsid w:val="00816A3F"/>
    <w:rsid w:val="00821734"/>
    <w:rsid w:val="00821FD9"/>
    <w:rsid w:val="008241A1"/>
    <w:rsid w:val="00824E4A"/>
    <w:rsid w:val="00825350"/>
    <w:rsid w:val="008308C2"/>
    <w:rsid w:val="0084100A"/>
    <w:rsid w:val="00845A07"/>
    <w:rsid w:val="00845BB9"/>
    <w:rsid w:val="00847214"/>
    <w:rsid w:val="00851812"/>
    <w:rsid w:val="00856A08"/>
    <w:rsid w:val="00863B21"/>
    <w:rsid w:val="0086790D"/>
    <w:rsid w:val="008718DE"/>
    <w:rsid w:val="00871E3C"/>
    <w:rsid w:val="00874506"/>
    <w:rsid w:val="0088044F"/>
    <w:rsid w:val="00880C3D"/>
    <w:rsid w:val="008831EB"/>
    <w:rsid w:val="00886638"/>
    <w:rsid w:val="00887D77"/>
    <w:rsid w:val="008A09E7"/>
    <w:rsid w:val="008A1731"/>
    <w:rsid w:val="008A4AE4"/>
    <w:rsid w:val="008A783A"/>
    <w:rsid w:val="008B5388"/>
    <w:rsid w:val="008B5C0B"/>
    <w:rsid w:val="008C0A4C"/>
    <w:rsid w:val="008C2304"/>
    <w:rsid w:val="008C4576"/>
    <w:rsid w:val="008C5E91"/>
    <w:rsid w:val="008D191D"/>
    <w:rsid w:val="008D4620"/>
    <w:rsid w:val="008E3EF4"/>
    <w:rsid w:val="008E661A"/>
    <w:rsid w:val="008F1012"/>
    <w:rsid w:val="008F298E"/>
    <w:rsid w:val="008F43AA"/>
    <w:rsid w:val="008F5D5D"/>
    <w:rsid w:val="009011D4"/>
    <w:rsid w:val="00901D12"/>
    <w:rsid w:val="00906711"/>
    <w:rsid w:val="009071B9"/>
    <w:rsid w:val="009151BD"/>
    <w:rsid w:val="00922D53"/>
    <w:rsid w:val="00941C00"/>
    <w:rsid w:val="009453C1"/>
    <w:rsid w:val="00947AE3"/>
    <w:rsid w:val="0095133D"/>
    <w:rsid w:val="00951F96"/>
    <w:rsid w:val="00953D50"/>
    <w:rsid w:val="00961FED"/>
    <w:rsid w:val="00967C1C"/>
    <w:rsid w:val="009763BD"/>
    <w:rsid w:val="00984DA0"/>
    <w:rsid w:val="00991613"/>
    <w:rsid w:val="0099208F"/>
    <w:rsid w:val="009921F2"/>
    <w:rsid w:val="009923DF"/>
    <w:rsid w:val="00996E0A"/>
    <w:rsid w:val="009976DD"/>
    <w:rsid w:val="009A0140"/>
    <w:rsid w:val="009A09A6"/>
    <w:rsid w:val="009A3502"/>
    <w:rsid w:val="009A3EFF"/>
    <w:rsid w:val="009B06CC"/>
    <w:rsid w:val="009B1957"/>
    <w:rsid w:val="009B3CD1"/>
    <w:rsid w:val="009C02E6"/>
    <w:rsid w:val="009C4C5F"/>
    <w:rsid w:val="009C53F3"/>
    <w:rsid w:val="009D1C3A"/>
    <w:rsid w:val="009D2C63"/>
    <w:rsid w:val="009D368C"/>
    <w:rsid w:val="009D4125"/>
    <w:rsid w:val="009E3989"/>
    <w:rsid w:val="009E52AD"/>
    <w:rsid w:val="009E67B2"/>
    <w:rsid w:val="009E6CB9"/>
    <w:rsid w:val="009F15A9"/>
    <w:rsid w:val="009F5C30"/>
    <w:rsid w:val="009F5E75"/>
    <w:rsid w:val="009F77D2"/>
    <w:rsid w:val="00A04018"/>
    <w:rsid w:val="00A0550C"/>
    <w:rsid w:val="00A05CA6"/>
    <w:rsid w:val="00A07F2D"/>
    <w:rsid w:val="00A11A2F"/>
    <w:rsid w:val="00A136DC"/>
    <w:rsid w:val="00A149C0"/>
    <w:rsid w:val="00A24CF9"/>
    <w:rsid w:val="00A253F0"/>
    <w:rsid w:val="00A43AA1"/>
    <w:rsid w:val="00A469F7"/>
    <w:rsid w:val="00A53284"/>
    <w:rsid w:val="00A753C8"/>
    <w:rsid w:val="00A80FFC"/>
    <w:rsid w:val="00A810AD"/>
    <w:rsid w:val="00A822E0"/>
    <w:rsid w:val="00A83D56"/>
    <w:rsid w:val="00A83EB5"/>
    <w:rsid w:val="00A859C5"/>
    <w:rsid w:val="00A87F24"/>
    <w:rsid w:val="00A91993"/>
    <w:rsid w:val="00A91FC0"/>
    <w:rsid w:val="00A92E7E"/>
    <w:rsid w:val="00A97E12"/>
    <w:rsid w:val="00AA0358"/>
    <w:rsid w:val="00AA0F64"/>
    <w:rsid w:val="00AA337E"/>
    <w:rsid w:val="00AA6982"/>
    <w:rsid w:val="00AA7363"/>
    <w:rsid w:val="00AB173C"/>
    <w:rsid w:val="00AB177C"/>
    <w:rsid w:val="00AB2C7C"/>
    <w:rsid w:val="00AB3DAD"/>
    <w:rsid w:val="00AC79E7"/>
    <w:rsid w:val="00AD074D"/>
    <w:rsid w:val="00AD0B25"/>
    <w:rsid w:val="00AD2556"/>
    <w:rsid w:val="00AD4E85"/>
    <w:rsid w:val="00AD4EAB"/>
    <w:rsid w:val="00AD50AE"/>
    <w:rsid w:val="00AD63A6"/>
    <w:rsid w:val="00AE0630"/>
    <w:rsid w:val="00AF47CD"/>
    <w:rsid w:val="00B00A5E"/>
    <w:rsid w:val="00B04771"/>
    <w:rsid w:val="00B06657"/>
    <w:rsid w:val="00B140A4"/>
    <w:rsid w:val="00B16A72"/>
    <w:rsid w:val="00B21196"/>
    <w:rsid w:val="00B21994"/>
    <w:rsid w:val="00B254C3"/>
    <w:rsid w:val="00B26F8F"/>
    <w:rsid w:val="00B32016"/>
    <w:rsid w:val="00B367D2"/>
    <w:rsid w:val="00B43397"/>
    <w:rsid w:val="00B470C6"/>
    <w:rsid w:val="00B472EE"/>
    <w:rsid w:val="00B47DBC"/>
    <w:rsid w:val="00B50C6B"/>
    <w:rsid w:val="00B61495"/>
    <w:rsid w:val="00B62D94"/>
    <w:rsid w:val="00B667B2"/>
    <w:rsid w:val="00B6706C"/>
    <w:rsid w:val="00B725E5"/>
    <w:rsid w:val="00B729D6"/>
    <w:rsid w:val="00B80E36"/>
    <w:rsid w:val="00B811B1"/>
    <w:rsid w:val="00B81751"/>
    <w:rsid w:val="00B83F9C"/>
    <w:rsid w:val="00B84AAD"/>
    <w:rsid w:val="00B859DB"/>
    <w:rsid w:val="00B8745A"/>
    <w:rsid w:val="00B92868"/>
    <w:rsid w:val="00B959D1"/>
    <w:rsid w:val="00BA1A0C"/>
    <w:rsid w:val="00BA4FCE"/>
    <w:rsid w:val="00BA5738"/>
    <w:rsid w:val="00BA676F"/>
    <w:rsid w:val="00BB52EE"/>
    <w:rsid w:val="00BC1BA7"/>
    <w:rsid w:val="00BC2D41"/>
    <w:rsid w:val="00BD0AA0"/>
    <w:rsid w:val="00BD17FB"/>
    <w:rsid w:val="00BD591A"/>
    <w:rsid w:val="00BE213D"/>
    <w:rsid w:val="00BE60F2"/>
    <w:rsid w:val="00BE7AD9"/>
    <w:rsid w:val="00BF1EB7"/>
    <w:rsid w:val="00BF2C5A"/>
    <w:rsid w:val="00BF39B3"/>
    <w:rsid w:val="00BF55EC"/>
    <w:rsid w:val="00C033C1"/>
    <w:rsid w:val="00C03950"/>
    <w:rsid w:val="00C0630C"/>
    <w:rsid w:val="00C072B7"/>
    <w:rsid w:val="00C07F16"/>
    <w:rsid w:val="00C12C65"/>
    <w:rsid w:val="00C13654"/>
    <w:rsid w:val="00C206A5"/>
    <w:rsid w:val="00C36612"/>
    <w:rsid w:val="00C36ED5"/>
    <w:rsid w:val="00C3721E"/>
    <w:rsid w:val="00C37EB4"/>
    <w:rsid w:val="00C41525"/>
    <w:rsid w:val="00C44C32"/>
    <w:rsid w:val="00C44E3B"/>
    <w:rsid w:val="00C52D4B"/>
    <w:rsid w:val="00C5371D"/>
    <w:rsid w:val="00C54796"/>
    <w:rsid w:val="00C61EC8"/>
    <w:rsid w:val="00C64D97"/>
    <w:rsid w:val="00C70A41"/>
    <w:rsid w:val="00C72B55"/>
    <w:rsid w:val="00C765D5"/>
    <w:rsid w:val="00C77C59"/>
    <w:rsid w:val="00C80734"/>
    <w:rsid w:val="00C813C7"/>
    <w:rsid w:val="00C84DFD"/>
    <w:rsid w:val="00C84F82"/>
    <w:rsid w:val="00C86535"/>
    <w:rsid w:val="00C93BF9"/>
    <w:rsid w:val="00C946FE"/>
    <w:rsid w:val="00C96FD1"/>
    <w:rsid w:val="00CA1477"/>
    <w:rsid w:val="00CA3A42"/>
    <w:rsid w:val="00CA4B49"/>
    <w:rsid w:val="00CA5DF5"/>
    <w:rsid w:val="00CB2A72"/>
    <w:rsid w:val="00CB2C29"/>
    <w:rsid w:val="00CC0CEC"/>
    <w:rsid w:val="00CC3FEE"/>
    <w:rsid w:val="00CC439B"/>
    <w:rsid w:val="00CD0F24"/>
    <w:rsid w:val="00CD1608"/>
    <w:rsid w:val="00CD4F2E"/>
    <w:rsid w:val="00CE2B1D"/>
    <w:rsid w:val="00CE61F4"/>
    <w:rsid w:val="00CF08BF"/>
    <w:rsid w:val="00CF4595"/>
    <w:rsid w:val="00CF5A24"/>
    <w:rsid w:val="00CF6FF1"/>
    <w:rsid w:val="00D008F5"/>
    <w:rsid w:val="00D251B5"/>
    <w:rsid w:val="00D3172E"/>
    <w:rsid w:val="00D3642C"/>
    <w:rsid w:val="00D37263"/>
    <w:rsid w:val="00D41E05"/>
    <w:rsid w:val="00D4529D"/>
    <w:rsid w:val="00D504E6"/>
    <w:rsid w:val="00D568FA"/>
    <w:rsid w:val="00D5695E"/>
    <w:rsid w:val="00D60044"/>
    <w:rsid w:val="00D60C86"/>
    <w:rsid w:val="00D61295"/>
    <w:rsid w:val="00D66A1D"/>
    <w:rsid w:val="00D672E7"/>
    <w:rsid w:val="00D67F55"/>
    <w:rsid w:val="00D713C8"/>
    <w:rsid w:val="00D71B75"/>
    <w:rsid w:val="00D71CF7"/>
    <w:rsid w:val="00D74721"/>
    <w:rsid w:val="00D83562"/>
    <w:rsid w:val="00D84FC0"/>
    <w:rsid w:val="00D87E85"/>
    <w:rsid w:val="00D93822"/>
    <w:rsid w:val="00D957C8"/>
    <w:rsid w:val="00DA0171"/>
    <w:rsid w:val="00DA7E40"/>
    <w:rsid w:val="00DB4A3F"/>
    <w:rsid w:val="00DB7D93"/>
    <w:rsid w:val="00DC13CA"/>
    <w:rsid w:val="00DC3FD5"/>
    <w:rsid w:val="00DC49E2"/>
    <w:rsid w:val="00DC5861"/>
    <w:rsid w:val="00DD3A3D"/>
    <w:rsid w:val="00DD565E"/>
    <w:rsid w:val="00DD570F"/>
    <w:rsid w:val="00DD58AE"/>
    <w:rsid w:val="00DD6972"/>
    <w:rsid w:val="00DE37FC"/>
    <w:rsid w:val="00DE410F"/>
    <w:rsid w:val="00DF4890"/>
    <w:rsid w:val="00DF6735"/>
    <w:rsid w:val="00E02B61"/>
    <w:rsid w:val="00E03070"/>
    <w:rsid w:val="00E14BCB"/>
    <w:rsid w:val="00E2245D"/>
    <w:rsid w:val="00E2381D"/>
    <w:rsid w:val="00E24621"/>
    <w:rsid w:val="00E2463A"/>
    <w:rsid w:val="00E319D1"/>
    <w:rsid w:val="00E3221B"/>
    <w:rsid w:val="00E3386A"/>
    <w:rsid w:val="00E34DC5"/>
    <w:rsid w:val="00E45C28"/>
    <w:rsid w:val="00E47D1B"/>
    <w:rsid w:val="00E54302"/>
    <w:rsid w:val="00E54E10"/>
    <w:rsid w:val="00E57CF1"/>
    <w:rsid w:val="00E60116"/>
    <w:rsid w:val="00E619A6"/>
    <w:rsid w:val="00E61DD4"/>
    <w:rsid w:val="00E648C4"/>
    <w:rsid w:val="00E75678"/>
    <w:rsid w:val="00E76646"/>
    <w:rsid w:val="00E773E8"/>
    <w:rsid w:val="00E82B6A"/>
    <w:rsid w:val="00E9007C"/>
    <w:rsid w:val="00E965BF"/>
    <w:rsid w:val="00E96B4B"/>
    <w:rsid w:val="00EA1C70"/>
    <w:rsid w:val="00EA3FB4"/>
    <w:rsid w:val="00EA4B53"/>
    <w:rsid w:val="00EA6E32"/>
    <w:rsid w:val="00EB45EC"/>
    <w:rsid w:val="00EB4A1D"/>
    <w:rsid w:val="00EB771E"/>
    <w:rsid w:val="00EB7F5F"/>
    <w:rsid w:val="00EC0593"/>
    <w:rsid w:val="00EC108D"/>
    <w:rsid w:val="00EC45DD"/>
    <w:rsid w:val="00EC51AF"/>
    <w:rsid w:val="00ED4712"/>
    <w:rsid w:val="00ED6557"/>
    <w:rsid w:val="00ED699D"/>
    <w:rsid w:val="00EE4C2A"/>
    <w:rsid w:val="00EF0C86"/>
    <w:rsid w:val="00EF621E"/>
    <w:rsid w:val="00F003A3"/>
    <w:rsid w:val="00F059C9"/>
    <w:rsid w:val="00F07139"/>
    <w:rsid w:val="00F12AB1"/>
    <w:rsid w:val="00F1772E"/>
    <w:rsid w:val="00F214A8"/>
    <w:rsid w:val="00F225AF"/>
    <w:rsid w:val="00F243F5"/>
    <w:rsid w:val="00F32934"/>
    <w:rsid w:val="00F33DEC"/>
    <w:rsid w:val="00F361F8"/>
    <w:rsid w:val="00F4062E"/>
    <w:rsid w:val="00F4182E"/>
    <w:rsid w:val="00F41862"/>
    <w:rsid w:val="00F46EC5"/>
    <w:rsid w:val="00F5014A"/>
    <w:rsid w:val="00F50AE0"/>
    <w:rsid w:val="00F524D9"/>
    <w:rsid w:val="00F527C1"/>
    <w:rsid w:val="00F54831"/>
    <w:rsid w:val="00F56AC1"/>
    <w:rsid w:val="00F57F42"/>
    <w:rsid w:val="00F601FD"/>
    <w:rsid w:val="00F60219"/>
    <w:rsid w:val="00F608D7"/>
    <w:rsid w:val="00F65236"/>
    <w:rsid w:val="00F6698D"/>
    <w:rsid w:val="00F7216E"/>
    <w:rsid w:val="00F741A0"/>
    <w:rsid w:val="00F801B9"/>
    <w:rsid w:val="00F80555"/>
    <w:rsid w:val="00F827F7"/>
    <w:rsid w:val="00F866E3"/>
    <w:rsid w:val="00F879AC"/>
    <w:rsid w:val="00F91A26"/>
    <w:rsid w:val="00F9394A"/>
    <w:rsid w:val="00F94C8A"/>
    <w:rsid w:val="00F9794C"/>
    <w:rsid w:val="00FA0BAA"/>
    <w:rsid w:val="00FA1BF4"/>
    <w:rsid w:val="00FA25B6"/>
    <w:rsid w:val="00FA5B5C"/>
    <w:rsid w:val="00FA5EDC"/>
    <w:rsid w:val="00FB3A38"/>
    <w:rsid w:val="00FC1D71"/>
    <w:rsid w:val="00FC5FCB"/>
    <w:rsid w:val="00FD169A"/>
    <w:rsid w:val="00FD203C"/>
    <w:rsid w:val="00FD2649"/>
    <w:rsid w:val="00FD28D0"/>
    <w:rsid w:val="00FD45C9"/>
    <w:rsid w:val="00FE0067"/>
    <w:rsid w:val="00FE0A33"/>
    <w:rsid w:val="00FE1601"/>
    <w:rsid w:val="00FE37C8"/>
    <w:rsid w:val="00FE3863"/>
    <w:rsid w:val="00FF0729"/>
    <w:rsid w:val="00FF26FB"/>
    <w:rsid w:val="00FF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8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22D"/>
    <w:pPr>
      <w:spacing w:before="60" w:after="120"/>
      <w:jc w:val="both"/>
    </w:pPr>
    <w:rPr>
      <w:color w:val="000000" w:themeColor="text1"/>
      <w:sz w:val="24"/>
      <w:szCs w:val="24"/>
    </w:rPr>
  </w:style>
  <w:style w:type="paragraph" w:styleId="Heading1">
    <w:name w:val="heading 1"/>
    <w:next w:val="BodyText"/>
    <w:link w:val="Heading1Char"/>
    <w:qFormat/>
    <w:rsid w:val="00F07139"/>
    <w:pPr>
      <w:keepNext/>
      <w:numPr>
        <w:numId w:val="12"/>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qFormat/>
    <w:rsid w:val="00B26F8F"/>
    <w:pPr>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link w:val="Heading3Char"/>
    <w:qFormat/>
    <w:rsid w:val="00DF4890"/>
    <w:pPr>
      <w:numPr>
        <w:ilvl w:val="2"/>
      </w:numPr>
      <w:tabs>
        <w:tab w:val="clear" w:pos="900"/>
        <w:tab w:val="left" w:pos="1080"/>
      </w:tabs>
      <w:ind w:left="1080" w:hanging="1080"/>
      <w:outlineLvl w:val="2"/>
    </w:pPr>
    <w:rPr>
      <w:bCs w:val="0"/>
      <w:iCs w:val="0"/>
      <w:sz w:val="28"/>
      <w:szCs w:val="26"/>
    </w:rPr>
  </w:style>
  <w:style w:type="paragraph" w:styleId="Heading4">
    <w:name w:val="heading 4"/>
    <w:aliases w:val="Req L4"/>
    <w:basedOn w:val="Heading3"/>
    <w:next w:val="BodyText"/>
    <w:link w:val="Heading4Char"/>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0"/>
        <w:numId w:val="0"/>
      </w:numPr>
      <w:tabs>
        <w:tab w:val="clear" w:pos="1080"/>
        <w:tab w:val="left" w:pos="2232"/>
      </w:tabs>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link w:val="TOC1Char"/>
    <w:autoRedefine/>
    <w:uiPriority w:val="39"/>
    <w:rsid w:val="00B26F8F"/>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F4527"/>
    <w:pPr>
      <w:tabs>
        <w:tab w:val="left" w:pos="900"/>
        <w:tab w:val="right" w:leader="dot" w:pos="9350"/>
      </w:tabs>
      <w:ind w:left="360"/>
    </w:pPr>
    <w:rPr>
      <w:rFonts w:ascii="Arial" w:hAnsi="Arial"/>
    </w:rPr>
  </w:style>
  <w:style w:type="paragraph" w:styleId="TOC3">
    <w:name w:val="toc 3"/>
    <w:next w:val="BodyText"/>
    <w:autoRedefine/>
    <w:uiPriority w:val="39"/>
    <w:rsid w:val="005F4527"/>
    <w:pPr>
      <w:tabs>
        <w:tab w:val="left" w:pos="1440"/>
        <w:tab w:val="right" w:leader="dot" w:pos="9350"/>
      </w:tabs>
      <w:spacing w:before="60"/>
      <w:ind w:left="540"/>
    </w:pPr>
    <w:rPr>
      <w:rFonts w:ascii="Arial" w:hAnsi="Arial"/>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633B7D"/>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after="60"/>
    </w:pPr>
    <w:rPr>
      <w:i/>
      <w:color w:val="0000FF"/>
    </w:rPr>
  </w:style>
  <w:style w:type="paragraph" w:styleId="Caption">
    <w:name w:val="caption"/>
    <w:aliases w:val="ca,c"/>
    <w:next w:val="BodyText"/>
    <w:link w:val="CaptionChar"/>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824E4A"/>
    <w:pPr>
      <w:ind w:left="880"/>
    </w:pPr>
    <w:rPr>
      <w:color w:val="000000" w:themeColor="text1"/>
      <w:sz w:val="22"/>
      <w:szCs w:val="24"/>
    </w:rPr>
  </w:style>
  <w:style w:type="paragraph" w:styleId="TOC6">
    <w:name w:val="toc 6"/>
    <w:next w:val="BodyText"/>
    <w:autoRedefine/>
    <w:uiPriority w:val="39"/>
    <w:rsid w:val="00824E4A"/>
    <w:pPr>
      <w:ind w:left="1100"/>
    </w:pPr>
    <w:rPr>
      <w:color w:val="000000" w:themeColor="text1"/>
      <w:sz w:val="22"/>
      <w:szCs w:val="24"/>
    </w:rPr>
  </w:style>
  <w:style w:type="paragraph" w:styleId="TOC7">
    <w:name w:val="toc 7"/>
    <w:next w:val="BodyText"/>
    <w:autoRedefine/>
    <w:uiPriority w:val="39"/>
    <w:rsid w:val="00824E4A"/>
    <w:pPr>
      <w:ind w:left="1320"/>
    </w:pPr>
    <w:rPr>
      <w:color w:val="000000" w:themeColor="text1"/>
      <w:sz w:val="22"/>
      <w:szCs w:val="24"/>
    </w:rPr>
  </w:style>
  <w:style w:type="paragraph" w:styleId="TOC8">
    <w:name w:val="toc 8"/>
    <w:next w:val="BodyText"/>
    <w:autoRedefine/>
    <w:uiPriority w:val="39"/>
    <w:rsid w:val="00824E4A"/>
    <w:pPr>
      <w:ind w:left="1540"/>
    </w:pPr>
    <w:rPr>
      <w:color w:val="000000" w:themeColor="text1"/>
      <w:sz w:val="22"/>
      <w:szCs w:val="24"/>
    </w:rPr>
  </w:style>
  <w:style w:type="paragraph" w:styleId="TOC9">
    <w:name w:val="toc 9"/>
    <w:next w:val="BodyText"/>
    <w:autoRedefine/>
    <w:uiPriority w:val="39"/>
    <w:rsid w:val="00824E4A"/>
    <w:pPr>
      <w:ind w:left="1760"/>
    </w:pPr>
    <w:rPr>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633B7D"/>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2"/>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Paragraph">
    <w:name w:val="List Paragraph"/>
    <w:basedOn w:val="Normal"/>
    <w:uiPriority w:val="34"/>
    <w:qFormat/>
    <w:rsid w:val="000849E7"/>
    <w:pPr>
      <w:numPr>
        <w:numId w:val="25"/>
      </w:numPr>
      <w:spacing w:before="0"/>
      <w:contextualSpacing/>
    </w:pPr>
  </w:style>
  <w:style w:type="paragraph" w:customStyle="1" w:styleId="R3">
    <w:name w:val="R3"/>
    <w:basedOn w:val="Normal"/>
    <w:qFormat/>
    <w:rsid w:val="000849E7"/>
    <w:pPr>
      <w:numPr>
        <w:ilvl w:val="2"/>
        <w:numId w:val="10"/>
      </w:numPr>
      <w:tabs>
        <w:tab w:val="left" w:pos="720"/>
      </w:tabs>
      <w:autoSpaceDE w:val="0"/>
      <w:autoSpaceDN w:val="0"/>
      <w:adjustRightInd w:val="0"/>
      <w:spacing w:before="120"/>
      <w:jc w:val="left"/>
      <w:outlineLvl w:val="2"/>
    </w:pPr>
    <w:rPr>
      <w:kern w:val="32"/>
    </w:rPr>
  </w:style>
  <w:style w:type="character" w:styleId="CommentReference">
    <w:name w:val="annotation reference"/>
    <w:basedOn w:val="DefaultParagraphFont"/>
    <w:semiHidden/>
    <w:unhideWhenUsed/>
    <w:rsid w:val="000849E7"/>
    <w:rPr>
      <w:sz w:val="16"/>
      <w:szCs w:val="16"/>
    </w:rPr>
  </w:style>
  <w:style w:type="paragraph" w:styleId="CommentText">
    <w:name w:val="annotation text"/>
    <w:basedOn w:val="Normal"/>
    <w:link w:val="CommentTextChar"/>
    <w:unhideWhenUsed/>
    <w:rsid w:val="000849E7"/>
    <w:pPr>
      <w:spacing w:before="0"/>
    </w:pPr>
    <w:rPr>
      <w:sz w:val="20"/>
      <w:szCs w:val="20"/>
    </w:rPr>
  </w:style>
  <w:style w:type="character" w:customStyle="1" w:styleId="CommentTextChar">
    <w:name w:val="Comment Text Char"/>
    <w:basedOn w:val="DefaultParagraphFont"/>
    <w:link w:val="CommentText"/>
    <w:rsid w:val="000849E7"/>
    <w:rPr>
      <w:color w:val="000000" w:themeColor="text1"/>
    </w:rPr>
  </w:style>
  <w:style w:type="paragraph" w:customStyle="1" w:styleId="R4">
    <w:name w:val="R4"/>
    <w:basedOn w:val="Heading4"/>
    <w:link w:val="R4Char"/>
    <w:qFormat/>
    <w:rsid w:val="000849E7"/>
    <w:pPr>
      <w:keepNext w:val="0"/>
      <w:numPr>
        <w:numId w:val="10"/>
      </w:numPr>
      <w:tabs>
        <w:tab w:val="clear" w:pos="1080"/>
        <w:tab w:val="left" w:pos="900"/>
      </w:tabs>
      <w:spacing w:before="120"/>
    </w:pPr>
    <w:rPr>
      <w:rFonts w:ascii="Times New Roman" w:hAnsi="Times New Roman" w:cs="Times New Roman"/>
      <w:b w:val="0"/>
    </w:rPr>
  </w:style>
  <w:style w:type="paragraph" w:styleId="BodyText2">
    <w:name w:val="Body Text 2"/>
    <w:basedOn w:val="Normal"/>
    <w:link w:val="BodyText2Char"/>
    <w:semiHidden/>
    <w:unhideWhenUsed/>
    <w:rsid w:val="00FF0729"/>
    <w:pPr>
      <w:spacing w:line="480" w:lineRule="auto"/>
    </w:pPr>
  </w:style>
  <w:style w:type="character" w:customStyle="1" w:styleId="BodyText2Char">
    <w:name w:val="Body Text 2 Char"/>
    <w:basedOn w:val="DefaultParagraphFont"/>
    <w:link w:val="BodyText2"/>
    <w:semiHidden/>
    <w:rsid w:val="00FF0729"/>
    <w:rPr>
      <w:color w:val="000000" w:themeColor="text1"/>
      <w:sz w:val="24"/>
      <w:szCs w:val="24"/>
    </w:rPr>
  </w:style>
  <w:style w:type="paragraph" w:styleId="CommentSubject">
    <w:name w:val="annotation subject"/>
    <w:basedOn w:val="CommentText"/>
    <w:next w:val="CommentText"/>
    <w:link w:val="CommentSubjectChar"/>
    <w:semiHidden/>
    <w:unhideWhenUsed/>
    <w:rsid w:val="00FF0729"/>
    <w:pPr>
      <w:spacing w:before="60"/>
    </w:pPr>
    <w:rPr>
      <w:b/>
      <w:bCs/>
    </w:rPr>
  </w:style>
  <w:style w:type="character" w:customStyle="1" w:styleId="CommentSubjectChar">
    <w:name w:val="Comment Subject Char"/>
    <w:basedOn w:val="CommentTextChar"/>
    <w:link w:val="CommentSubject"/>
    <w:semiHidden/>
    <w:rsid w:val="00FF0729"/>
    <w:rPr>
      <w:b/>
      <w:bCs/>
      <w:color w:val="000000" w:themeColor="text1"/>
    </w:rPr>
  </w:style>
  <w:style w:type="character" w:styleId="Emphasis">
    <w:name w:val="Emphasis"/>
    <w:basedOn w:val="DefaultParagraphFont"/>
    <w:qFormat/>
    <w:rsid w:val="006505AA"/>
    <w:rPr>
      <w:i/>
      <w:iCs/>
    </w:rPr>
  </w:style>
  <w:style w:type="paragraph" w:styleId="ListBullet5">
    <w:name w:val="List Bullet 5"/>
    <w:basedOn w:val="Normal"/>
    <w:autoRedefine/>
    <w:semiHidden/>
    <w:rsid w:val="006505AA"/>
    <w:pPr>
      <w:numPr>
        <w:numId w:val="36"/>
      </w:numPr>
      <w:spacing w:before="0" w:after="0"/>
      <w:jc w:val="left"/>
    </w:pPr>
    <w:rPr>
      <w:color w:val="auto"/>
      <w:sz w:val="22"/>
    </w:rPr>
  </w:style>
  <w:style w:type="paragraph" w:customStyle="1" w:styleId="Default">
    <w:name w:val="Default"/>
    <w:basedOn w:val="Normal"/>
    <w:link w:val="DefaultChar"/>
    <w:uiPriority w:val="99"/>
    <w:rsid w:val="006C4EF9"/>
    <w:pPr>
      <w:autoSpaceDE w:val="0"/>
      <w:autoSpaceDN w:val="0"/>
      <w:spacing w:before="0" w:after="0"/>
      <w:jc w:val="left"/>
    </w:pPr>
    <w:rPr>
      <w:rFonts w:eastAsiaTheme="minorHAnsi"/>
      <w:color w:val="000000"/>
    </w:rPr>
  </w:style>
  <w:style w:type="character" w:customStyle="1" w:styleId="TOC1Char">
    <w:name w:val="TOC 1 Char"/>
    <w:basedOn w:val="DefaultParagraphFont"/>
    <w:link w:val="TOC1"/>
    <w:uiPriority w:val="39"/>
    <w:rsid w:val="00B26F8F"/>
    <w:rPr>
      <w:rFonts w:ascii="Arial" w:hAnsi="Arial"/>
      <w:b/>
      <w:color w:val="000000" w:themeColor="text1"/>
      <w:sz w:val="28"/>
    </w:rPr>
  </w:style>
  <w:style w:type="character" w:customStyle="1" w:styleId="DefaultChar">
    <w:name w:val="Default Char"/>
    <w:basedOn w:val="DefaultParagraphFont"/>
    <w:link w:val="Default"/>
    <w:uiPriority w:val="99"/>
    <w:rsid w:val="00B26F8F"/>
    <w:rPr>
      <w:rFonts w:eastAsiaTheme="minorHAnsi"/>
      <w:color w:val="000000"/>
      <w:sz w:val="24"/>
      <w:szCs w:val="24"/>
    </w:rPr>
  </w:style>
  <w:style w:type="character" w:customStyle="1" w:styleId="CaptionChar">
    <w:name w:val="Caption Char"/>
    <w:aliases w:val="ca Char,c Char"/>
    <w:link w:val="Caption"/>
    <w:rsid w:val="00B26F8F"/>
    <w:rPr>
      <w:rFonts w:ascii="Arial" w:hAnsi="Arial" w:cs="Arial"/>
      <w:b/>
      <w:bCs/>
      <w:color w:val="000000" w:themeColor="text1"/>
    </w:rPr>
  </w:style>
  <w:style w:type="table" w:customStyle="1" w:styleId="ListTable4-Accent11">
    <w:name w:val="List Table 4 - Accent 11"/>
    <w:basedOn w:val="TableNormal"/>
    <w:uiPriority w:val="49"/>
    <w:rsid w:val="00B26F8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rsid w:val="0080060E"/>
    <w:rPr>
      <w:rFonts w:ascii="Arial" w:hAnsi="Arial" w:cs="Arial"/>
      <w:b/>
      <w:bCs/>
      <w:color w:val="000000" w:themeColor="text1"/>
      <w:kern w:val="32"/>
      <w:sz w:val="36"/>
      <w:szCs w:val="32"/>
    </w:rPr>
  </w:style>
  <w:style w:type="character" w:customStyle="1" w:styleId="Heading2Char">
    <w:name w:val="Heading 2 Char"/>
    <w:basedOn w:val="Heading1Char"/>
    <w:link w:val="Heading2"/>
    <w:rsid w:val="0080060E"/>
    <w:rPr>
      <w:rFonts w:ascii="Arial" w:hAnsi="Arial" w:cs="Arial"/>
      <w:b/>
      <w:bCs/>
      <w:iCs/>
      <w:color w:val="000000" w:themeColor="text1"/>
      <w:kern w:val="32"/>
      <w:sz w:val="32"/>
      <w:szCs w:val="28"/>
    </w:rPr>
  </w:style>
  <w:style w:type="character" w:customStyle="1" w:styleId="Heading3Char">
    <w:name w:val="Heading 3 Char"/>
    <w:basedOn w:val="Heading2Char"/>
    <w:link w:val="Heading3"/>
    <w:rsid w:val="0080060E"/>
    <w:rPr>
      <w:rFonts w:ascii="Arial" w:hAnsi="Arial" w:cs="Arial"/>
      <w:b/>
      <w:bCs w:val="0"/>
      <w:iCs w:val="0"/>
      <w:color w:val="000000" w:themeColor="text1"/>
      <w:kern w:val="32"/>
      <w:sz w:val="28"/>
      <w:szCs w:val="26"/>
    </w:rPr>
  </w:style>
  <w:style w:type="character" w:customStyle="1" w:styleId="Heading4Char">
    <w:name w:val="Heading 4 Char"/>
    <w:aliases w:val="Req L4 Char"/>
    <w:basedOn w:val="Heading3Char"/>
    <w:link w:val="Heading4"/>
    <w:rsid w:val="0080060E"/>
    <w:rPr>
      <w:rFonts w:ascii="Arial" w:hAnsi="Arial" w:cs="Arial"/>
      <w:b/>
      <w:bCs w:val="0"/>
      <w:iCs w:val="0"/>
      <w:color w:val="000000" w:themeColor="text1"/>
      <w:kern w:val="32"/>
      <w:sz w:val="24"/>
      <w:szCs w:val="28"/>
    </w:rPr>
  </w:style>
  <w:style w:type="character" w:customStyle="1" w:styleId="R4Char">
    <w:name w:val="R4 Char"/>
    <w:basedOn w:val="Heading4Char"/>
    <w:link w:val="R4"/>
    <w:rsid w:val="0080060E"/>
    <w:rPr>
      <w:rFonts w:ascii="Arial" w:hAnsi="Arial" w:cs="Arial"/>
      <w:b w:val="0"/>
      <w:bCs w:val="0"/>
      <w:iCs w:val="0"/>
      <w:color w:val="000000" w:themeColor="text1"/>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79068">
      <w:bodyDiv w:val="1"/>
      <w:marLeft w:val="0"/>
      <w:marRight w:val="0"/>
      <w:marTop w:val="0"/>
      <w:marBottom w:val="0"/>
      <w:divBdr>
        <w:top w:val="none" w:sz="0" w:space="0" w:color="auto"/>
        <w:left w:val="none" w:sz="0" w:space="0" w:color="auto"/>
        <w:bottom w:val="none" w:sz="0" w:space="0" w:color="auto"/>
        <w:right w:val="none" w:sz="0" w:space="0" w:color="auto"/>
      </w:divBdr>
    </w:div>
    <w:div w:id="323241819">
      <w:bodyDiv w:val="1"/>
      <w:marLeft w:val="0"/>
      <w:marRight w:val="0"/>
      <w:marTop w:val="0"/>
      <w:marBottom w:val="0"/>
      <w:divBdr>
        <w:top w:val="none" w:sz="0" w:space="0" w:color="auto"/>
        <w:left w:val="none" w:sz="0" w:space="0" w:color="auto"/>
        <w:bottom w:val="none" w:sz="0" w:space="0" w:color="auto"/>
        <w:right w:val="none" w:sz="0" w:space="0" w:color="auto"/>
      </w:divBdr>
    </w:div>
    <w:div w:id="39389655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211393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www.fas.org/irp/offdocs/nspd/nspd-51.ht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istapedia.net/index.php/Prescription_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ED048-D2D0-4BF9-8D5F-80360C930450}">
  <ds:schemaRefs>
    <ds:schemaRef ds:uri="http://schemas.microsoft.com/sharepoint/v3/contenttype/forms"/>
  </ds:schemaRefs>
</ds:datastoreItem>
</file>

<file path=customXml/itemProps2.xml><?xml version="1.0" encoding="utf-8"?>
<ds:datastoreItem xmlns:ds="http://schemas.openxmlformats.org/officeDocument/2006/customXml" ds:itemID="{BE20D6C3-9C2E-45B6-A37D-A0196549B1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D29132-57AC-49A1-8613-E46EBEEA5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6B2721-CAFD-4019-A6F6-5EE051B6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5844</Words>
  <Characters>33311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Requirements Specification Document Template</vt:lpstr>
    </vt:vector>
  </TitlesOfParts>
  <LinksUpToDate>false</LinksUpToDate>
  <CharactersWithSpaces>39077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 Template</dc:title>
  <dc:subject>Requirements Specification Document Template</dc:subject>
  <dc:creator/>
  <cp:lastModifiedBy/>
  <cp:revision>1</cp:revision>
  <dcterms:created xsi:type="dcterms:W3CDTF">2015-12-30T18:17:00Z</dcterms:created>
  <dcterms:modified xsi:type="dcterms:W3CDTF">2015-12-30T18:17:00Z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0</vt:lpwstr>
  </property>
  <property fmtid="{D5CDD505-2E9C-101B-9397-08002B2CF9AE}" pid="3" name="Required by National Release">
    <vt:bool>true</vt:bool>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false</vt:bool>
  </property>
  <property fmtid="{D5CDD505-2E9C-101B-9397-08002B2CF9AE}" pid="7" name="Required by Independent Testing">
    <vt:bool>false</vt:bool>
  </property>
  <property fmtid="{D5CDD505-2E9C-101B-9397-08002B2CF9AE}" pid="8" name="Required by PMAS">
    <vt:bool>false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41fd5335-29e3-490c-a857-b979d7076610</vt:lpwstr>
  </property>
  <property fmtid="{D5CDD505-2E9C-101B-9397-08002B2CF9AE}" pid="12" name="Activity ID">
    <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_NewReviewCycle">
    <vt:lpwstr/>
  </property>
  <property fmtid="{D5CDD505-2E9C-101B-9397-08002B2CF9AE}" pid="17" name="Reviewed at Milestone (Multi-Select)">
    <vt:lpwstr>;#None;#MS1;#</vt:lpwstr>
  </property>
  <property fmtid="{D5CDD505-2E9C-101B-9397-08002B2CF9AE}" pid="18" name="Required for National Release">
    <vt:bool>false</vt:bool>
  </property>
  <property fmtid="{D5CDD505-2E9C-101B-9397-08002B2CF9AE}" pid="19" name="TaxKeyword">
    <vt:lpwstr/>
  </property>
  <property fmtid="{D5CDD505-2E9C-101B-9397-08002B2CF9AE}" pid="20" name="Public Storage Location">
    <vt:lpwstr/>
  </property>
  <property fmtid="{D5CDD505-2E9C-101B-9397-08002B2CF9AE}" pid="21" name="Process ID">
    <vt:lpwstr/>
  </property>
  <property fmtid="{D5CDD505-2E9C-101B-9397-08002B2CF9AE}" pid="22" name="Artifact Owner">
    <vt:lpwstr/>
  </property>
  <property fmtid="{D5CDD505-2E9C-101B-9397-08002B2CF9AE}" pid="23" name="Status">
    <vt:lpwstr>Active</vt:lpwstr>
  </property>
  <property fmtid="{D5CDD505-2E9C-101B-9397-08002B2CF9AE}" pid="24" name="Required for Operational Readiness Review">
    <vt:bool>false</vt:bool>
  </property>
  <property fmtid="{D5CDD505-2E9C-101B-9397-08002B2CF9AE}" pid="25" name="ProPath Process ID">
    <vt:lpwstr>2</vt:lpwstr>
  </property>
  <property fmtid="{D5CDD505-2E9C-101B-9397-08002B2CF9AE}" pid="26" name="Required for Assessment and Authorization">
    <vt:bool>false</vt:bool>
  </property>
  <property fmtid="{D5CDD505-2E9C-101B-9397-08002B2CF9AE}" pid="27" name="Replaced By">
    <vt:lpwstr>, </vt:lpwstr>
  </property>
  <property fmtid="{D5CDD505-2E9C-101B-9397-08002B2CF9AE}" pid="28" name="ContentTypeId">
    <vt:lpwstr>0x0101004C9403BA8FA3C04284FCC68C41786FF8</vt:lpwstr>
  </property>
</Properties>
</file>