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8FF1B" w14:textId="77777777" w:rsidR="00515731" w:rsidRDefault="00515731" w:rsidP="0037399B">
      <w:pPr>
        <w:pStyle w:val="Title"/>
      </w:pPr>
      <w:r>
        <w:t>Technical Requirements</w:t>
      </w:r>
    </w:p>
    <w:p w14:paraId="2E0F7FE2" w14:textId="77777777" w:rsidR="0037399B" w:rsidRPr="00515731" w:rsidRDefault="00903C8A" w:rsidP="0037399B">
      <w:pPr>
        <w:pStyle w:val="Title"/>
        <w:rPr>
          <w:sz w:val="44"/>
        </w:rPr>
      </w:pPr>
      <w:r w:rsidRPr="00515731">
        <w:rPr>
          <w:sz w:val="44"/>
        </w:rPr>
        <w:t>Harvest Tier 3 datasets into an aggregator node based on metadata content</w:t>
      </w:r>
    </w:p>
    <w:p w14:paraId="0D762598" w14:textId="77777777" w:rsidR="00164710" w:rsidRDefault="00164710" w:rsidP="00164710">
      <w:r>
        <w:t>Stephen M Richard and Christy Caudill, US Geoscience Information Network</w:t>
      </w:r>
    </w:p>
    <w:p w14:paraId="23A9C91C" w14:textId="655FF3E3" w:rsidR="0037399B" w:rsidRDefault="00C904FC" w:rsidP="00164710">
      <w:r>
        <w:t>Jon Weers</w:t>
      </w:r>
      <w:r w:rsidR="00164710">
        <w:t>, National Renewable Energy Lab</w:t>
      </w:r>
    </w:p>
    <w:p w14:paraId="52C1F9DA" w14:textId="77777777" w:rsidR="00164710" w:rsidRDefault="00164710" w:rsidP="0037399B"/>
    <w:p w14:paraId="43950001" w14:textId="1412A455" w:rsidR="0037399B" w:rsidRDefault="0037399B" w:rsidP="0037399B">
      <w:r>
        <w:t>Objective</w:t>
      </w:r>
      <w:r w:rsidR="00903C8A">
        <w:t xml:space="preserve">: </w:t>
      </w:r>
      <w:r w:rsidR="00515731">
        <w:t>W</w:t>
      </w:r>
      <w:r w:rsidR="00903C8A">
        <w:t xml:space="preserve">hen harvesting from a source, add process to determine if a data is available in a Tier 3 </w:t>
      </w:r>
      <w:r w:rsidR="0003048D">
        <w:t xml:space="preserve">CSV-format </w:t>
      </w:r>
      <w:r w:rsidR="00903C8A">
        <w:t>file. If so, harvest the data into the harvesting CKAN node and publish as NGDS services</w:t>
      </w:r>
      <w:r w:rsidR="00515731">
        <w:t>.</w:t>
      </w:r>
    </w:p>
    <w:p w14:paraId="462DEF1E" w14:textId="77777777" w:rsidR="0037399B" w:rsidRDefault="0037399B" w:rsidP="0037399B"/>
    <w:p w14:paraId="6B3B3A0C" w14:textId="03FC4267" w:rsidR="0037399B" w:rsidRDefault="0037399B" w:rsidP="0037399B">
      <w:r>
        <w:t xml:space="preserve">Precondition: </w:t>
      </w:r>
      <w:r w:rsidR="00903C8A">
        <w:t>ISO19139 metadata conforming to encoding requirements specified here is available in a CSW or WAF for harvesting into and NGDS aggregator.</w:t>
      </w:r>
      <w:r w:rsidR="00515731">
        <w:t xml:space="preserve">  To be eligible for aggregator </w:t>
      </w:r>
      <w:r w:rsidR="0003048D">
        <w:t>service deployment</w:t>
      </w:r>
      <w:r w:rsidR="00515731">
        <w:t>, d</w:t>
      </w:r>
      <w:r w:rsidR="00515731" w:rsidRPr="00515731">
        <w:t>atasets submitted through GDR must be</w:t>
      </w:r>
      <w:r w:rsidR="0003048D">
        <w:t xml:space="preserve"> accessible online in a CSV format</w:t>
      </w:r>
      <w:r w:rsidR="00515731">
        <w:t>.</w:t>
      </w:r>
      <w:r w:rsidR="00515731" w:rsidRPr="00515731">
        <w:t xml:space="preserve"> </w:t>
      </w:r>
      <w:r w:rsidR="00692C88">
        <w:t>Metadata records for these datasets must indicate which tier 3 data type (content model) for the dataset and new web service</w:t>
      </w:r>
      <w:r w:rsidR="004A4C4F">
        <w:t xml:space="preserve"> (in </w:t>
      </w:r>
      <w:proofErr w:type="spellStart"/>
      <w:r w:rsidR="004A4C4F">
        <w:t>TransferOptions</w:t>
      </w:r>
      <w:proofErr w:type="spellEnd"/>
      <w:r w:rsidR="004A4C4F">
        <w:t>, see below)</w:t>
      </w:r>
      <w:r w:rsidR="00692C88">
        <w:t xml:space="preserve">. </w:t>
      </w:r>
    </w:p>
    <w:p w14:paraId="5A2ECAA1" w14:textId="77777777" w:rsidR="004621A5" w:rsidRDefault="004621A5" w:rsidP="0037399B"/>
    <w:p w14:paraId="50206E76" w14:textId="10D270D2" w:rsidR="0037399B" w:rsidRDefault="0037399B" w:rsidP="0037399B">
      <w:r>
        <w:t>Requirements:</w:t>
      </w:r>
      <w:r w:rsidR="00903C8A">
        <w:t xml:space="preserve"> Tier 3 dataset </w:t>
      </w:r>
      <w:r w:rsidR="00D56C97">
        <w:t xml:space="preserve">has </w:t>
      </w:r>
      <w:r w:rsidR="00903C8A">
        <w:t>metadata conforming to the description</w:t>
      </w:r>
      <w:r w:rsidR="00EE168F">
        <w:t xml:space="preserve"> </w:t>
      </w:r>
      <w:r w:rsidR="0003048D">
        <w:t>in the GDR requirements section (</w:t>
      </w:r>
      <w:r w:rsidR="00EE168F">
        <w:t>below)</w:t>
      </w:r>
      <w:r w:rsidR="00D56C97">
        <w:t>, and is accessible online (HTTP GET) in a CSV format</w:t>
      </w:r>
      <w:r w:rsidR="0003048D">
        <w:t>. If the file</w:t>
      </w:r>
      <w:r w:rsidR="00D56C97">
        <w:t xml:space="preserve"> validates </w:t>
      </w:r>
      <w:r w:rsidR="0003048D">
        <w:t>against</w:t>
      </w:r>
      <w:r w:rsidR="00D56C97">
        <w:t xml:space="preserve"> the USGIN validation service (</w:t>
      </w:r>
      <w:hyperlink r:id="rId9" w:history="1">
        <w:r w:rsidR="00D56C97" w:rsidRPr="0020080F">
          <w:rPr>
            <w:rStyle w:val="Hyperlink"/>
          </w:rPr>
          <w:t>http://schemas.usgin.org/validate/cm</w:t>
        </w:r>
      </w:hyperlink>
      <w:r w:rsidR="00D56C97">
        <w:t>)</w:t>
      </w:r>
      <w:r w:rsidR="0003048D">
        <w:t>, it will be deployed as OGC WMS and WFS services from the aggregator node</w:t>
      </w:r>
      <w:r w:rsidR="00EE168F">
        <w:t>.</w:t>
      </w:r>
    </w:p>
    <w:p w14:paraId="073A74E5" w14:textId="77777777" w:rsidR="00903C8A" w:rsidRDefault="00903C8A" w:rsidP="0037399B"/>
    <w:p w14:paraId="2E30B3AC" w14:textId="743EEABF" w:rsidR="00476FA4" w:rsidRDefault="004621A5" w:rsidP="00851C97">
      <w:pPr>
        <w:pStyle w:val="Heading2"/>
      </w:pPr>
      <w:r>
        <w:t>Geothermal Data Repository (GDR) - NGDS Portal Integration</w:t>
      </w:r>
    </w:p>
    <w:p w14:paraId="77E07CDC" w14:textId="77777777" w:rsidR="00476FA4" w:rsidRDefault="00476FA4" w:rsidP="00851C97">
      <w:pPr>
        <w:pStyle w:val="Heading3"/>
      </w:pPr>
      <w:r>
        <w:t>NGDS Requirements:</w:t>
      </w:r>
    </w:p>
    <w:p w14:paraId="68A3285E" w14:textId="5CFBD5AD" w:rsidR="004621A5" w:rsidRDefault="004621A5" w:rsidP="004621A5">
      <w:r>
        <w:t>Implement function for NGDS Portal CKAN build to enhance the metadata harvest process as follows:</w:t>
      </w:r>
    </w:p>
    <w:p w14:paraId="56507A4F" w14:textId="6D06E588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 xml:space="preserve">When a harvested record is imported, scan the metadata to determine if the described resource is available from the publisher as a csv file conforming to one of the USGIN content model schemas (Tier 3 data). A current list of content models and their identifiers can be obtained at </w:t>
      </w:r>
      <w:hyperlink r:id="rId10" w:history="1">
        <w:r w:rsidR="000D3949" w:rsidRPr="00BD42D9">
          <w:rPr>
            <w:rStyle w:val="Hyperlink"/>
          </w:rPr>
          <w:t>http://schemas.usgin.org/contentmodels.xml</w:t>
        </w:r>
      </w:hyperlink>
      <w:r w:rsidR="000D3949">
        <w:t xml:space="preserve"> </w:t>
      </w:r>
      <w:r>
        <w:t>(also available as .</w:t>
      </w:r>
      <w:proofErr w:type="spellStart"/>
      <w:r>
        <w:t>json</w:t>
      </w:r>
      <w:proofErr w:type="spellEnd"/>
      <w:r>
        <w:t xml:space="preserve"> or .html). Convention for how this will be indicated in the metadata is discussed below</w:t>
      </w:r>
      <w:r w:rsidR="000D3949">
        <w:t xml:space="preserve"> (Figure 1)</w:t>
      </w:r>
      <w:r>
        <w:t>.</w:t>
      </w:r>
    </w:p>
    <w:p w14:paraId="68711292" w14:textId="3CA07982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If the resource is accessible in a Tier 3 .csv file, get the file</w:t>
      </w:r>
      <w:r w:rsidR="0093075A">
        <w:t xml:space="preserve"> and </w:t>
      </w:r>
      <w:r>
        <w:t>run validator</w:t>
      </w:r>
    </w:p>
    <w:p w14:paraId="54E25E21" w14:textId="2CC0A603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 xml:space="preserve">If </w:t>
      </w:r>
      <w:r w:rsidR="0020288A">
        <w:t xml:space="preserve">it </w:t>
      </w:r>
      <w:r>
        <w:t xml:space="preserve">passes </w:t>
      </w:r>
      <w:r w:rsidR="0020288A">
        <w:t>validation</w:t>
      </w:r>
      <w:r>
        <w:t xml:space="preserve">, import the csv file to the node, and deploy OGC services to </w:t>
      </w:r>
      <w:proofErr w:type="spellStart"/>
      <w:r>
        <w:t>Geoserver</w:t>
      </w:r>
      <w:proofErr w:type="spellEnd"/>
      <w:r>
        <w:t>. This will be exactly the same process that runs when someone uploads a Tier 3 dataset to an NGDS CKAN node using the UI.</w:t>
      </w:r>
    </w:p>
    <w:p w14:paraId="0B41F1D5" w14:textId="75AD880B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If service deploys successfully, update the distribution elements in the metadata in the NGDS portal catalog to include the new OGC service distributions.</w:t>
      </w:r>
    </w:p>
    <w:p w14:paraId="70CCAFFC" w14:textId="77884BCE" w:rsidR="00B57DA2" w:rsidRDefault="00B57DA2" w:rsidP="00B57DA2">
      <w:pPr>
        <w:pStyle w:val="ListParagraph"/>
        <w:numPr>
          <w:ilvl w:val="1"/>
          <w:numId w:val="4"/>
        </w:numPr>
      </w:pPr>
      <w:r>
        <w:t>Maintain link to original file on GDR</w:t>
      </w:r>
    </w:p>
    <w:p w14:paraId="7BE723AF" w14:textId="58441845" w:rsidR="004621A5" w:rsidRDefault="004621A5" w:rsidP="004621A5">
      <w:pPr>
        <w:pStyle w:val="ListParagraph"/>
        <w:numPr>
          <w:ilvl w:val="0"/>
          <w:numId w:val="4"/>
        </w:numPr>
        <w:ind w:left="720" w:hanging="360"/>
      </w:pPr>
      <w:r>
        <w:t>Add UI control to harvest configuration to determine if this process will be run on records from that source</w:t>
      </w:r>
      <w:r w:rsidR="000569FF">
        <w:t xml:space="preserve">. This will allow the user to indicate that this process is necessary for the given harvest. </w:t>
      </w:r>
    </w:p>
    <w:p w14:paraId="6D50F053" w14:textId="77777777" w:rsidR="004621A5" w:rsidRDefault="004621A5" w:rsidP="004621A5">
      <w:pPr>
        <w:pStyle w:val="ListParagraph"/>
        <w:numPr>
          <w:ilvl w:val="0"/>
          <w:numId w:val="3"/>
        </w:numPr>
      </w:pPr>
      <w:r>
        <w:t>Code to be developed in a new repository in the NGDS Organization GitHub.</w:t>
      </w:r>
    </w:p>
    <w:p w14:paraId="552094D1" w14:textId="77777777" w:rsidR="004621A5" w:rsidRDefault="004621A5" w:rsidP="004621A5">
      <w:pPr>
        <w:pStyle w:val="ListParagraph"/>
        <w:numPr>
          <w:ilvl w:val="0"/>
          <w:numId w:val="3"/>
        </w:numPr>
      </w:pPr>
      <w:r>
        <w:t>Code should include unit tests to validate functionality.</w:t>
      </w:r>
    </w:p>
    <w:p w14:paraId="5DF9E8B8" w14:textId="77777777" w:rsidR="004621A5" w:rsidRDefault="004621A5" w:rsidP="004621A5"/>
    <w:p w14:paraId="5761D008" w14:textId="28687F28" w:rsidR="004621A5" w:rsidRDefault="00476FA4" w:rsidP="00851C97">
      <w:pPr>
        <w:pStyle w:val="Heading3"/>
      </w:pPr>
      <w:r>
        <w:t>GDR Requirements:</w:t>
      </w:r>
    </w:p>
    <w:p w14:paraId="54E34850" w14:textId="5EABFEE4" w:rsidR="00BB0112" w:rsidRDefault="004621A5" w:rsidP="00851C97">
      <w:pPr>
        <w:pStyle w:val="ListParagraph"/>
        <w:numPr>
          <w:ilvl w:val="0"/>
          <w:numId w:val="5"/>
        </w:numPr>
      </w:pPr>
      <w:r>
        <w:t xml:space="preserve">GDR </w:t>
      </w:r>
      <w:r w:rsidR="006A1CA0">
        <w:t xml:space="preserve">submission </w:t>
      </w:r>
      <w:r>
        <w:t xml:space="preserve">process will need to identify </w:t>
      </w:r>
      <w:r w:rsidR="00903C8A">
        <w:t>the tier 3 content</w:t>
      </w:r>
      <w:r w:rsidR="006A1CA0">
        <w:t xml:space="preserve"> </w:t>
      </w:r>
      <w:r w:rsidR="00903C8A">
        <w:t xml:space="preserve">model used. </w:t>
      </w:r>
    </w:p>
    <w:p w14:paraId="479E88E0" w14:textId="4A8DEF53" w:rsidR="00BB0112" w:rsidRDefault="00BB0112" w:rsidP="00851C97">
      <w:pPr>
        <w:pStyle w:val="ListParagraph"/>
        <w:numPr>
          <w:ilvl w:val="1"/>
          <w:numId w:val="5"/>
        </w:numPr>
      </w:pPr>
      <w:r>
        <w:t xml:space="preserve">USGIN suggests </w:t>
      </w:r>
      <w:r w:rsidR="00903C8A">
        <w:t xml:space="preserve">pulling </w:t>
      </w:r>
      <w:r>
        <w:t xml:space="preserve">this </w:t>
      </w:r>
      <w:r w:rsidR="00903C8A">
        <w:t>list dynamically from the content model register (</w:t>
      </w:r>
      <w:hyperlink r:id="rId11" w:history="1">
        <w:r w:rsidR="00903C8A" w:rsidRPr="008E2FF8">
          <w:rPr>
            <w:rStyle w:val="Hyperlink"/>
          </w:rPr>
          <w:t>http://schemas.usgin.org/contentmodels.xml</w:t>
        </w:r>
      </w:hyperlink>
      <w:r w:rsidR="003655B3">
        <w:t xml:space="preserve"> or </w:t>
      </w:r>
      <w:r w:rsidR="003655B3" w:rsidRPr="0060441C">
        <w:t>http://schemas.usgin.org/contentmodels.</w:t>
      </w:r>
      <w:r w:rsidR="003655B3">
        <w:t>json)</w:t>
      </w:r>
      <w:r w:rsidR="00903C8A">
        <w:t>.</w:t>
      </w:r>
    </w:p>
    <w:p w14:paraId="71F69288" w14:textId="723A1C6C" w:rsidR="00CB6FE8" w:rsidRDefault="00903C8A" w:rsidP="0060441C">
      <w:pPr>
        <w:pStyle w:val="ListParagraph"/>
        <w:numPr>
          <w:ilvl w:val="0"/>
          <w:numId w:val="5"/>
        </w:numPr>
      </w:pPr>
      <w:r>
        <w:t xml:space="preserve">Metadata harvested from GDR </w:t>
      </w:r>
      <w:r w:rsidR="00BB0112" w:rsidRPr="00851C97">
        <w:rPr>
          <w:b/>
        </w:rPr>
        <w:t>must</w:t>
      </w:r>
      <w:r w:rsidR="0003048D">
        <w:rPr>
          <w:b/>
        </w:rPr>
        <w:t xml:space="preserve"> </w:t>
      </w:r>
      <w:r w:rsidR="0003048D">
        <w:t xml:space="preserve">be in ISO 19139 XML format, and </w:t>
      </w:r>
      <w:proofErr w:type="gramStart"/>
      <w:r w:rsidR="0003048D">
        <w:t xml:space="preserve">must </w:t>
      </w:r>
      <w:r w:rsidR="00BB0112">
        <w:t xml:space="preserve"> </w:t>
      </w:r>
      <w:r>
        <w:t>include</w:t>
      </w:r>
      <w:proofErr w:type="gramEnd"/>
      <w:r w:rsidR="0003048D">
        <w:t xml:space="preserve"> a</w:t>
      </w:r>
      <w:r>
        <w:t xml:space="preserve"> </w:t>
      </w:r>
      <w:proofErr w:type="spellStart"/>
      <w:r w:rsidRPr="00851C97">
        <w:rPr>
          <w:i/>
        </w:rPr>
        <w:t>distributionInfo</w:t>
      </w:r>
      <w:proofErr w:type="spellEnd"/>
      <w:r w:rsidRPr="00851C97">
        <w:rPr>
          <w:i/>
        </w:rPr>
        <w:t>//distributor</w:t>
      </w:r>
      <w:r>
        <w:t xml:space="preserve"> element </w:t>
      </w:r>
      <w:r w:rsidR="0003048D">
        <w:t>that</w:t>
      </w:r>
      <w:r w:rsidR="003655B3">
        <w:t xml:space="preserve"> </w:t>
      </w:r>
      <w:proofErr w:type="spellStart"/>
      <w:r w:rsidR="003655B3">
        <w:t>match</w:t>
      </w:r>
      <w:r w:rsidR="0003048D">
        <w:t>s</w:t>
      </w:r>
      <w:proofErr w:type="spellEnd"/>
      <w:r w:rsidR="003655B3">
        <w:t xml:space="preserve"> the example in Figure 1. </w:t>
      </w:r>
      <w:proofErr w:type="gramStart"/>
      <w:r w:rsidR="003655B3">
        <w:t>below</w:t>
      </w:r>
      <w:proofErr w:type="gramEnd"/>
      <w:r w:rsidR="003655B3">
        <w:t xml:space="preserve">. Figure 2 is an example of the recommended metadata content in the </w:t>
      </w:r>
      <w:r w:rsidR="003655B3" w:rsidRPr="0060441C">
        <w:rPr>
          <w:i/>
        </w:rPr>
        <w:t>distributor</w:t>
      </w:r>
      <w:r w:rsidR="003655B3">
        <w:t xml:space="preserve"> element.  The required content includes 3 elements:</w:t>
      </w:r>
    </w:p>
    <w:p w14:paraId="1A93C27A" w14:textId="27A7CACD" w:rsidR="00CB6FE8" w:rsidRDefault="00903C8A" w:rsidP="0060441C">
      <w:pPr>
        <w:pStyle w:val="ListParagraph"/>
        <w:numPr>
          <w:ilvl w:val="1"/>
          <w:numId w:val="5"/>
        </w:numPr>
      </w:pPr>
      <w:proofErr w:type="spellStart"/>
      <w:r w:rsidRPr="003E6931">
        <w:rPr>
          <w:rFonts w:ascii="Courier New" w:hAnsi="Courier New" w:cs="Courier New"/>
        </w:rPr>
        <w:t>gmd:distributorFormat</w:t>
      </w:r>
      <w:proofErr w:type="spellEnd"/>
      <w:r w:rsidRPr="003E6931">
        <w:rPr>
          <w:rFonts w:ascii="Courier New" w:hAnsi="Courier New" w:cs="Courier New"/>
        </w:rPr>
        <w:t>//</w:t>
      </w:r>
      <w:proofErr w:type="spellStart"/>
      <w:r w:rsidRPr="003E6931">
        <w:rPr>
          <w:rFonts w:ascii="Courier New" w:hAnsi="Courier New" w:cs="Courier New"/>
        </w:rPr>
        <w:t>gmd:name</w:t>
      </w:r>
      <w:proofErr w:type="spellEnd"/>
      <w:r w:rsidRPr="003E6931">
        <w:rPr>
          <w:rFonts w:ascii="Courier New" w:hAnsi="Courier New" w:cs="Courier New"/>
        </w:rPr>
        <w:t>/</w:t>
      </w:r>
      <w:proofErr w:type="spellStart"/>
      <w:r w:rsidRPr="003E6931">
        <w:rPr>
          <w:rFonts w:ascii="Courier New" w:hAnsi="Courier New" w:cs="Courier New"/>
        </w:rPr>
        <w:t>gco:CharacterString</w:t>
      </w:r>
      <w:proofErr w:type="spellEnd"/>
      <w:r w:rsidRPr="003E6931">
        <w:rPr>
          <w:rFonts w:ascii="Courier New" w:hAnsi="Courier New" w:cs="Courier New"/>
        </w:rPr>
        <w:t xml:space="preserve"> = csv</w:t>
      </w:r>
    </w:p>
    <w:p w14:paraId="5E76A00A" w14:textId="5A5EE0F1" w:rsidR="004621A5" w:rsidRDefault="00903C8A" w:rsidP="0060441C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r w:rsidRPr="003E6931">
        <w:rPr>
          <w:rFonts w:ascii="Courier New" w:hAnsi="Courier New" w:cs="Courier New"/>
        </w:rPr>
        <w:t>gmd:distributorTransferOptions//gmd:applicationProfile/gco:Character</w:t>
      </w:r>
      <w:r w:rsidR="003655B3">
        <w:rPr>
          <w:rFonts w:ascii="Courier New" w:hAnsi="Courier New" w:cs="Courier New"/>
        </w:rPr>
        <w:softHyphen/>
      </w:r>
      <w:r w:rsidRPr="003E6931">
        <w:rPr>
          <w:rFonts w:ascii="Courier New" w:hAnsi="Courier New" w:cs="Courier New"/>
        </w:rPr>
        <w:t>String = ‘</w:t>
      </w:r>
      <w:proofErr w:type="spellStart"/>
      <w:r w:rsidRPr="003E6931">
        <w:rPr>
          <w:rFonts w:ascii="Courier New" w:hAnsi="Courier New" w:cs="Courier New"/>
          <w:i/>
        </w:rPr>
        <w:t>uri</w:t>
      </w:r>
      <w:proofErr w:type="spellEnd"/>
      <w:r w:rsidRPr="003E6931">
        <w:rPr>
          <w:rFonts w:ascii="Courier New" w:hAnsi="Courier New" w:cs="Courier New"/>
          <w:i/>
        </w:rPr>
        <w:t xml:space="preserve"> for a known Tier 3 content model</w:t>
      </w:r>
      <w:r w:rsidRPr="003E6931">
        <w:rPr>
          <w:rFonts w:ascii="Courier New" w:hAnsi="Courier New" w:cs="Courier New"/>
        </w:rPr>
        <w:t>’</w:t>
      </w:r>
    </w:p>
    <w:p w14:paraId="484DE954" w14:textId="427B9D9F" w:rsidR="003655B3" w:rsidRPr="0060441C" w:rsidRDefault="003655B3" w:rsidP="0060441C">
      <w:pPr>
        <w:pStyle w:val="ListParagraph"/>
        <w:numPr>
          <w:ilvl w:val="1"/>
          <w:numId w:val="5"/>
        </w:numPr>
        <w:rPr>
          <w:rFonts w:ascii="Courier New" w:hAnsi="Courier New" w:cs="Courier New"/>
        </w:rPr>
      </w:pPr>
      <w:proofErr w:type="spellStart"/>
      <w:r w:rsidRPr="003E6931">
        <w:rPr>
          <w:rFonts w:ascii="Courier New" w:hAnsi="Courier New" w:cs="Courier New"/>
        </w:rPr>
        <w:t>gmd:distributorTransferOptions</w:t>
      </w:r>
      <w:proofErr w:type="spellEnd"/>
      <w:r w:rsidRPr="003E6931">
        <w:rPr>
          <w:rFonts w:ascii="Courier New" w:hAnsi="Courier New" w:cs="Courier New"/>
        </w:rPr>
        <w:t>//</w:t>
      </w:r>
      <w:proofErr w:type="spellStart"/>
      <w:r w:rsidRPr="003E6931">
        <w:rPr>
          <w:rFonts w:ascii="Courier New" w:hAnsi="Courier New" w:cs="Courier New"/>
        </w:rPr>
        <w:t>gmd:</w:t>
      </w:r>
      <w:r>
        <w:rPr>
          <w:rFonts w:ascii="Courier New" w:hAnsi="Courier New" w:cs="Courier New"/>
        </w:rPr>
        <w:t>linkage</w:t>
      </w:r>
      <w:proofErr w:type="spellEnd"/>
      <w:r w:rsidRPr="003E6931">
        <w:rPr>
          <w:rFonts w:ascii="Courier New" w:hAnsi="Courier New" w:cs="Courier New"/>
        </w:rPr>
        <w:t>/</w:t>
      </w:r>
      <w:proofErr w:type="spellStart"/>
      <w:r w:rsidRPr="003E6931">
        <w:rPr>
          <w:rFonts w:ascii="Courier New" w:hAnsi="Courier New" w:cs="Courier New"/>
        </w:rPr>
        <w:t>gco:</w:t>
      </w:r>
      <w:r>
        <w:rPr>
          <w:rFonts w:ascii="Courier New" w:hAnsi="Courier New" w:cs="Courier New"/>
        </w:rPr>
        <w:t>URL</w:t>
      </w:r>
      <w:proofErr w:type="spellEnd"/>
      <w:r w:rsidRPr="003E6931">
        <w:rPr>
          <w:rFonts w:ascii="Courier New" w:hAnsi="Courier New" w:cs="Courier New"/>
        </w:rPr>
        <w:t xml:space="preserve"> = ‘</w:t>
      </w:r>
      <w:proofErr w:type="spellStart"/>
      <w:r>
        <w:rPr>
          <w:rFonts w:ascii="Courier New" w:hAnsi="Courier New" w:cs="Courier New"/>
          <w:i/>
        </w:rPr>
        <w:t>url</w:t>
      </w:r>
      <w:proofErr w:type="spellEnd"/>
      <w:r>
        <w:rPr>
          <w:rFonts w:ascii="Courier New" w:hAnsi="Courier New" w:cs="Courier New"/>
          <w:i/>
        </w:rPr>
        <w:t xml:space="preserve"> to download the csv file</w:t>
      </w:r>
      <w:r w:rsidRPr="003E6931">
        <w:rPr>
          <w:rFonts w:ascii="Courier New" w:hAnsi="Courier New" w:cs="Courier New"/>
        </w:rPr>
        <w:t>’</w:t>
      </w:r>
    </w:p>
    <w:p w14:paraId="07E6975F" w14:textId="238F2317" w:rsidR="00903C8A" w:rsidRDefault="00377940" w:rsidP="003E6931">
      <w:pPr>
        <w:pStyle w:val="Heading3"/>
      </w:pPr>
      <w:bookmarkStart w:id="0" w:name="_GoBack"/>
      <w:proofErr w:type="gramStart"/>
      <w:r>
        <w:lastRenderedPageBreak/>
        <w:t>Figure 1</w:t>
      </w:r>
      <w:r w:rsidR="003655B3">
        <w:t>.</w:t>
      </w:r>
      <w:proofErr w:type="gramEnd"/>
      <w:r w:rsidR="003655B3">
        <w:t xml:space="preserve"> Mandatory content in ISO </w:t>
      </w:r>
      <w:proofErr w:type="spellStart"/>
      <w:r w:rsidR="003655B3">
        <w:t>gmd</w:t>
      </w:r>
      <w:proofErr w:type="gramStart"/>
      <w:r w:rsidR="003655B3">
        <w:t>:MD</w:t>
      </w:r>
      <w:proofErr w:type="gramEnd"/>
      <w:r w:rsidR="003655B3">
        <w:t>_Metadata</w:t>
      </w:r>
      <w:proofErr w:type="spellEnd"/>
      <w:r w:rsidR="003655B3">
        <w:t xml:space="preserve"> record for NGDS deployment of Tier 3 services from GDR data.  The </w:t>
      </w:r>
      <w:proofErr w:type="spellStart"/>
      <w:r w:rsidR="003655B3">
        <w:t>onlineFunctionCode</w:t>
      </w:r>
      <w:proofErr w:type="spellEnd"/>
      <w:r w:rsidR="003655B3">
        <w:t xml:space="preserve"> element is required for XML schema validation.</w:t>
      </w:r>
      <w:r w:rsidR="00B02251">
        <w:t xml:space="preserve"> [Note—these are updated in version 2 (this version) reflecting testing during implementation].</w:t>
      </w:r>
    </w:p>
    <w:p w14:paraId="3927DE83" w14:textId="4AA72B75" w:rsidR="00B02251" w:rsidRDefault="00B02251" w:rsidP="00B02251">
      <w:r w:rsidRPr="002E56B0">
        <w:rPr>
          <w:color w:val="76923C" w:themeColor="accent3" w:themeShade="BF"/>
        </w:rPr>
        <w:t xml:space="preserve">&lt;!—in the keywords section of </w:t>
      </w:r>
      <w:proofErr w:type="spellStart"/>
      <w:r w:rsidRPr="002E56B0">
        <w:rPr>
          <w:color w:val="76923C" w:themeColor="accent3" w:themeShade="BF"/>
        </w:rPr>
        <w:t>gmd</w:t>
      </w:r>
      <w:proofErr w:type="gramStart"/>
      <w:r w:rsidRPr="002E56B0">
        <w:rPr>
          <w:color w:val="76923C" w:themeColor="accent3" w:themeShade="BF"/>
        </w:rPr>
        <w:t>:MD</w:t>
      </w:r>
      <w:proofErr w:type="gramEnd"/>
      <w:r w:rsidRPr="002E56B0">
        <w:rPr>
          <w:color w:val="76923C" w:themeColor="accent3" w:themeShade="BF"/>
        </w:rPr>
        <w:t>_DataIdentification</w:t>
      </w:r>
      <w:proofErr w:type="spellEnd"/>
      <w:r w:rsidRPr="002E56B0">
        <w:rPr>
          <w:color w:val="76923C" w:themeColor="accent3" w:themeShade="BF"/>
        </w:rPr>
        <w:t xml:space="preserve">, a </w:t>
      </w:r>
      <w:proofErr w:type="spellStart"/>
      <w:r w:rsidRPr="002E56B0">
        <w:rPr>
          <w:color w:val="76923C" w:themeColor="accent3" w:themeShade="BF"/>
        </w:rPr>
        <w:t>usgincm</w:t>
      </w:r>
      <w:proofErr w:type="spellEnd"/>
      <w:r w:rsidRPr="002E56B0">
        <w:rPr>
          <w:color w:val="76923C" w:themeColor="accent3" w:themeShade="BF"/>
        </w:rPr>
        <w:t xml:space="preserve">: namespace keyword identifying the content model; these keywords are summarized </w:t>
      </w:r>
      <w:r w:rsidR="002E56B0" w:rsidRPr="002E56B0">
        <w:rPr>
          <w:color w:val="76923C" w:themeColor="accent3" w:themeShade="BF"/>
        </w:rPr>
        <w:t xml:space="preserve">at </w:t>
      </w:r>
      <w:hyperlink r:id="rId12" w:history="1">
        <w:r w:rsidR="002E56B0" w:rsidRPr="00A17149">
          <w:rPr>
            <w:rStyle w:val="Hyperlink"/>
            <w:color w:val="0000BF" w:themeColor="hyperlink" w:themeShade="BF"/>
          </w:rPr>
          <w:t>https://github.com/ngds/documents/wiki/usgincm:-Content-Model-Keywords-List</w:t>
        </w:r>
      </w:hyperlink>
      <w:r w:rsidR="002E56B0">
        <w:rPr>
          <w:color w:val="76923C" w:themeColor="accent3" w:themeShade="BF"/>
        </w:rPr>
        <w:t>; keywords are not case sensitive</w:t>
      </w:r>
      <w:r w:rsidRPr="002E56B0">
        <w:rPr>
          <w:color w:val="76923C" w:themeColor="accent3" w:themeShade="BF"/>
        </w:rPr>
        <w:t xml:space="preserve"> --&gt;</w:t>
      </w:r>
    </w:p>
    <w:p w14:paraId="49900747" w14:textId="585DC57D" w:rsidR="00B02251" w:rsidRDefault="00B02251" w:rsidP="00B02251">
      <w:pPr>
        <w:rPr>
          <w:rFonts w:asciiTheme="minorHAnsi" w:eastAsiaTheme="minorHAnsi" w:hAnsiTheme="minorHAnsi"/>
          <w:color w:val="000096"/>
        </w:rPr>
      </w:pPr>
      <w:r w:rsidRPr="00B02251">
        <w:rPr>
          <w:rFonts w:asciiTheme="minorHAnsi" w:eastAsiaTheme="minorHAnsi" w:hAnsiTheme="minorHAnsi"/>
        </w:rPr>
        <w:t xml:space="preserve">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gmd:descriptiveKeywords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gmd:keyword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proofErr w:type="spellStart"/>
      <w:r w:rsidRPr="00B02251">
        <w:rPr>
          <w:rFonts w:asciiTheme="minorHAnsi" w:eastAsiaTheme="minorHAnsi" w:hAnsiTheme="minorHAnsi"/>
        </w:rPr>
        <w:t>usgincm:well</w:t>
      </w:r>
      <w:proofErr w:type="spellEnd"/>
      <w:r w:rsidRPr="00B02251">
        <w:rPr>
          <w:rFonts w:asciiTheme="minorHAnsi" w:eastAsiaTheme="minorHAnsi" w:hAnsiTheme="minorHAnsi"/>
        </w:rPr>
        <w:t xml:space="preserve"> log observation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gmd:keyword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gmd:type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    </w:t>
      </w:r>
      <w:r w:rsidRPr="00B02251">
        <w:rPr>
          <w:rFonts w:asciiTheme="minorHAnsi" w:eastAsiaTheme="minorHAnsi" w:hAnsiTheme="minorHAnsi"/>
          <w:color w:val="000096"/>
        </w:rPr>
        <w:t>&lt;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gmd:MD_KeywordTypeCode</w:t>
      </w:r>
      <w:proofErr w:type="spellEnd"/>
      <w:r w:rsidRPr="00B02251">
        <w:rPr>
          <w:rFonts w:asciiTheme="minorHAnsi" w:eastAsiaTheme="minorHAnsi" w:hAnsiTheme="minorHAnsi"/>
          <w:color w:val="F5844C"/>
        </w:rPr>
        <w:t xml:space="preserve"> codeList</w:t>
      </w:r>
      <w:r w:rsidRPr="00B02251">
        <w:rPr>
          <w:rFonts w:asciiTheme="minorHAnsi" w:eastAsiaTheme="minorHAnsi" w:hAnsiTheme="minorHAnsi"/>
          <w:color w:val="FF8040"/>
        </w:rPr>
        <w:t>=</w:t>
      </w:r>
      <w:r w:rsidRPr="00B02251">
        <w:rPr>
          <w:rFonts w:asciiTheme="minorHAnsi" w:eastAsiaTheme="minorHAnsi" w:hAnsiTheme="minorHAnsi"/>
          <w:color w:val="993300"/>
        </w:rPr>
        <w:t>"http://standards.iso.org/ittf/PubliclyAvailableStandards/ISO_19139_Schemas/resources/Codelist/gmxCodelists.xml#MD_KeywordTypeCode"</w:t>
      </w:r>
      <w:r w:rsidRPr="00B02251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B02251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B02251">
        <w:rPr>
          <w:rFonts w:asciiTheme="minorHAnsi" w:eastAsiaTheme="minorHAnsi" w:hAnsiTheme="minorHAnsi"/>
          <w:color w:val="FF8040"/>
        </w:rPr>
        <w:t>=</w:t>
      </w:r>
      <w:r w:rsidRPr="00B02251">
        <w:rPr>
          <w:rFonts w:asciiTheme="minorHAnsi" w:eastAsiaTheme="minorHAnsi" w:hAnsiTheme="minorHAnsi"/>
          <w:color w:val="993300"/>
        </w:rPr>
        <w:t>"theme"</w:t>
      </w:r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t>theme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gmd:MD_KeywordTypeCode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gmd:type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gmd:MD_Keywords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  <w:r w:rsidRPr="00B02251">
        <w:rPr>
          <w:rFonts w:asciiTheme="minorHAnsi" w:eastAsiaTheme="minorHAnsi" w:hAnsiTheme="minorHAnsi"/>
        </w:rPr>
        <w:br/>
        <w:t xml:space="preserve">            </w:t>
      </w:r>
      <w:r w:rsidRPr="00B02251">
        <w:rPr>
          <w:rFonts w:asciiTheme="minorHAnsi" w:eastAsiaTheme="minorHAnsi" w:hAnsiTheme="minorHAnsi"/>
          <w:color w:val="000096"/>
        </w:rPr>
        <w:t>&lt;/</w:t>
      </w:r>
      <w:proofErr w:type="spellStart"/>
      <w:r w:rsidRPr="00B02251">
        <w:rPr>
          <w:rFonts w:asciiTheme="minorHAnsi" w:eastAsiaTheme="minorHAnsi" w:hAnsiTheme="minorHAnsi"/>
          <w:color w:val="000096"/>
        </w:rPr>
        <w:t>gmd:descriptiveKeywords</w:t>
      </w:r>
      <w:proofErr w:type="spellEnd"/>
      <w:r w:rsidRPr="00B02251">
        <w:rPr>
          <w:rFonts w:asciiTheme="minorHAnsi" w:eastAsiaTheme="minorHAnsi" w:hAnsiTheme="minorHAnsi"/>
          <w:color w:val="000096"/>
        </w:rPr>
        <w:t>&gt;</w:t>
      </w:r>
    </w:p>
    <w:p w14:paraId="62CC13CF" w14:textId="77777777" w:rsidR="00B02251" w:rsidRDefault="00B02251" w:rsidP="00B02251">
      <w:pPr>
        <w:rPr>
          <w:rFonts w:asciiTheme="minorHAnsi" w:eastAsiaTheme="minorHAnsi" w:hAnsiTheme="minorHAnsi"/>
          <w:color w:val="000096"/>
        </w:rPr>
      </w:pPr>
    </w:p>
    <w:p w14:paraId="4A20D686" w14:textId="6B5BD667" w:rsidR="00B02251" w:rsidRPr="00B02251" w:rsidRDefault="00B02251" w:rsidP="00B02251">
      <w:pPr>
        <w:rPr>
          <w:rFonts w:asciiTheme="minorHAnsi" w:hAnsiTheme="minorHAnsi"/>
        </w:rPr>
      </w:pPr>
      <w:r>
        <w:rPr>
          <w:rFonts w:asciiTheme="minorHAnsi" w:eastAsiaTheme="minorHAnsi" w:hAnsiTheme="minorHAnsi"/>
          <w:color w:val="000096"/>
        </w:rPr>
        <w:t>…</w:t>
      </w:r>
    </w:p>
    <w:p w14:paraId="2FB80555" w14:textId="1968167B" w:rsidR="002E56B0" w:rsidRDefault="00D87725" w:rsidP="0060441C">
      <w:pPr>
        <w:rPr>
          <w:rFonts w:asciiTheme="minorHAnsi" w:eastAsiaTheme="minorHAnsi" w:hAnsiTheme="minorHAnsi"/>
          <w:color w:val="000096"/>
        </w:rPr>
      </w:pPr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&lt;!-- The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DigitalTransferOptions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element may be in a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gmd:transferOptions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or </w:t>
      </w:r>
      <w:proofErr w:type="spellStart"/>
      <w:r w:rsidRPr="00D87725">
        <w:rPr>
          <w:rFonts w:asciiTheme="minorHAnsi" w:eastAsiaTheme="minorHAnsi" w:hAnsiTheme="minorHAnsi"/>
          <w:color w:val="76923C" w:themeColor="accent3" w:themeShade="BF"/>
        </w:rPr>
        <w:t>gmd:distributorTransferOptions</w:t>
      </w:r>
      <w:proofErr w:type="spellEnd"/>
      <w:r w:rsidRPr="00D87725">
        <w:rPr>
          <w:rFonts w:asciiTheme="minorHAnsi" w:eastAsiaTheme="minorHAnsi" w:hAnsiTheme="minorHAnsi"/>
          <w:color w:val="76923C" w:themeColor="accent3" w:themeShade="BF"/>
        </w:rPr>
        <w:t xml:space="preserve"> property --&gt;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gmd:onLine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60441C">
        <w:rPr>
          <w:rFonts w:asciiTheme="minorHAnsi" w:eastAsiaTheme="minorHAnsi" w:hAnsiTheme="minorHAnsi"/>
          <w:b/>
          <w:sz w:val="20"/>
        </w:rPr>
        <w:t>http://url to get csv file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</w:p>
    <w:p w14:paraId="04667377" w14:textId="79E354C2" w:rsidR="00D87725" w:rsidRDefault="00D87725" w:rsidP="00D87725">
      <w:pPr>
        <w:ind w:firstLine="720"/>
        <w:rPr>
          <w:rFonts w:asciiTheme="minorHAnsi" w:eastAsiaTheme="minorHAnsi" w:hAnsiTheme="minorHAnsi"/>
          <w:color w:val="000096"/>
        </w:rPr>
      </w:pPr>
      <w:r>
        <w:rPr>
          <w:rFonts w:asciiTheme="minorHAnsi" w:eastAsiaTheme="minorHAnsi" w:hAnsiTheme="minorHAnsi"/>
        </w:rPr>
        <w:t xml:space="preserve">        </w:t>
      </w:r>
      <w:r w:rsidRPr="00270DBB">
        <w:rPr>
          <w:rFonts w:asciiTheme="minorHAnsi" w:eastAsiaTheme="minorHAnsi" w:hAnsiTheme="minorHAnsi"/>
        </w:rPr>
        <w:t xml:space="preserve">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proofErr w:type="gramStart"/>
      <w:r w:rsidRPr="00270DBB">
        <w:rPr>
          <w:rFonts w:asciiTheme="minorHAnsi" w:eastAsiaTheme="minorHAnsi" w:hAnsiTheme="minorHAnsi"/>
          <w:color w:val="000096"/>
        </w:rPr>
        <w:t>gmd:</w:t>
      </w:r>
      <w:proofErr w:type="gramEnd"/>
      <w:r w:rsidRPr="00270DBB">
        <w:rPr>
          <w:rFonts w:asciiTheme="minorHAnsi" w:eastAsiaTheme="minorHAnsi" w:hAnsiTheme="minorHAnsi"/>
          <w:color w:val="000096"/>
        </w:rPr>
        <w:t>applicationProfile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69685BEB" w14:textId="4D523638" w:rsidR="00D87725" w:rsidRDefault="00D87725" w:rsidP="00D87725">
      <w:pPr>
        <w:rPr>
          <w:rFonts w:asciiTheme="minorHAnsi" w:eastAsiaTheme="minorHAnsi" w:hAnsiTheme="minorHAnsi"/>
          <w:b/>
          <w:sz w:val="22"/>
        </w:rPr>
      </w:pPr>
      <w:proofErr w:type="gramStart"/>
      <w:r w:rsidRPr="002E56B0">
        <w:rPr>
          <w:rFonts w:asciiTheme="minorHAnsi" w:eastAsiaTheme="minorHAnsi" w:hAnsiTheme="minorHAnsi"/>
          <w:color w:val="76923C" w:themeColor="accent3" w:themeShade="BF"/>
        </w:rPr>
        <w:t>&lt;!--</w:t>
      </w:r>
      <w:proofErr w:type="gram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proofErr w:type="spellStart"/>
      <w:r w:rsidRPr="002E56B0">
        <w:rPr>
          <w:rFonts w:asciiTheme="minorHAnsi" w:eastAsiaTheme="minorHAnsi" w:hAnsiTheme="minorHAnsi"/>
          <w:color w:val="76923C" w:themeColor="accent3" w:themeShade="BF"/>
        </w:rPr>
        <w:t>uri</w:t>
      </w:r>
      <w:proofErr w:type="spell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for the content model from </w:t>
      </w:r>
      <w:hyperlink r:id="rId13" w:history="1">
        <w:r w:rsidRPr="002E56B0">
          <w:rPr>
            <w:rStyle w:val="Hyperlink"/>
            <w:rFonts w:asciiTheme="minorHAnsi" w:eastAsiaTheme="minorHAnsi" w:hAnsiTheme="minorHAnsi"/>
            <w:color w:val="76923C" w:themeColor="accent3" w:themeShade="BF"/>
          </w:rPr>
          <w:t>http://schemas.usgin.org/contentmodels.json</w:t>
        </w:r>
      </w:hyperlink>
      <w:r w:rsidRPr="002E56B0">
        <w:rPr>
          <w:rFonts w:asciiTheme="minorHAnsi" w:eastAsiaTheme="minorHAnsi" w:hAnsiTheme="minorHAnsi"/>
          <w:color w:val="76923C" w:themeColor="accent3" w:themeShade="BF"/>
        </w:rPr>
        <w:t>;</w:t>
      </w:r>
      <w:r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>
        <w:rPr>
          <w:rFonts w:asciiTheme="minorHAnsi" w:eastAsiaTheme="minorHAnsi" w:hAnsiTheme="minorHAnsi"/>
          <w:color w:val="76923C" w:themeColor="accent3" w:themeShade="BF"/>
        </w:rPr>
        <w:t xml:space="preserve">MUST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identify the version --&gt;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65F6E64C" w14:textId="77777777" w:rsidR="00D87725" w:rsidRDefault="00D87725" w:rsidP="00D87725">
      <w:pPr>
        <w:ind w:firstLine="720"/>
        <w:rPr>
          <w:rFonts w:asciiTheme="minorHAnsi" w:eastAsiaTheme="minorHAnsi" w:hAnsiTheme="minorHAnsi"/>
          <w:color w:val="000096"/>
        </w:rPr>
      </w:pPr>
      <w:r w:rsidRPr="002E56B0">
        <w:rPr>
          <w:rFonts w:asciiTheme="minorHAnsi" w:eastAsiaTheme="minorHAnsi" w:hAnsiTheme="minorHAnsi"/>
          <w:b/>
          <w:sz w:val="22"/>
        </w:rPr>
        <w:t>http://stategeothermaldata.org/uri-gin/aasg/xmlschema/welllog/0.8</w:t>
      </w:r>
      <w:r w:rsidRPr="00270DBB">
        <w:rPr>
          <w:rFonts w:asciiTheme="minorHAnsi" w:eastAsiaTheme="minorHAnsi" w:hAnsiTheme="minorHAnsi"/>
          <w:color w:val="000096"/>
        </w:rPr>
        <w:t>&lt;/gco:CharacterString&gt;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</w:t>
      </w:r>
      <w:proofErr w:type="gramStart"/>
      <w:r w:rsidRPr="00270DBB">
        <w:rPr>
          <w:rFonts w:asciiTheme="minorHAnsi" w:eastAsiaTheme="minorHAnsi" w:hAnsiTheme="minorHAnsi"/>
          <w:color w:val="000096"/>
        </w:rPr>
        <w:t>:applicationProfile</w:t>
      </w:r>
      <w:proofErr w:type="spellEnd"/>
      <w:proofErr w:type="gram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2510898D" w14:textId="4BEDD749" w:rsidR="003655B3" w:rsidRPr="0060441C" w:rsidRDefault="002E56B0" w:rsidP="00D87725">
      <w:r w:rsidRPr="002E56B0">
        <w:rPr>
          <w:rFonts w:asciiTheme="minorHAnsi" w:eastAsiaTheme="minorHAnsi" w:hAnsiTheme="minorHAnsi"/>
          <w:color w:val="76923C" w:themeColor="accent3" w:themeShade="BF"/>
        </w:rPr>
        <w:t>&lt;!</w:t>
      </w:r>
      <w:r>
        <w:rPr>
          <w:rFonts w:asciiTheme="minorHAnsi" w:eastAsiaTheme="minorHAnsi" w:hAnsiTheme="minorHAnsi"/>
          <w:color w:val="76923C" w:themeColor="accent3" w:themeShade="BF"/>
        </w:rPr>
        <w:t xml:space="preserve">—Client applications MUST identify the proper distribution by searching for “NGDS Tier 3 Data, csv format” VERBATIM, in the online resource name element.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--&gt;</w:t>
      </w:r>
      <w:r w:rsidRPr="00270DBB">
        <w:rPr>
          <w:rFonts w:asciiTheme="minorHAnsi" w:eastAsiaTheme="minorHAnsi" w:hAnsiTheme="minorHAnsi"/>
        </w:rPr>
        <w:br/>
      </w:r>
      <w:r>
        <w:rPr>
          <w:rFonts w:asciiTheme="minorHAnsi" w:eastAsiaTheme="minorHAnsi" w:hAnsiTheme="minorHAnsi"/>
          <w:color w:val="000096"/>
        </w:rPr>
        <w:t xml:space="preserve">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gmd:name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>NGDS Tier 3 Data, csv format</w:t>
      </w:r>
      <w:r w:rsidRPr="002E56B0">
        <w:rPr>
          <w:rFonts w:asciiTheme="minorHAnsi" w:eastAsiaTheme="minorHAnsi" w:hAnsiTheme="minorHAnsi"/>
          <w:color w:val="auto"/>
        </w:rPr>
        <w:t>: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 xml:space="preserve"> </w:t>
      </w:r>
      <w:r w:rsidRPr="002E56B0">
        <w:rPr>
          <w:rFonts w:asciiTheme="minorHAnsi" w:eastAsiaTheme="minorHAnsi" w:hAnsiTheme="minorHAnsi"/>
          <w:color w:val="auto"/>
        </w:rPr>
        <w:t>nmwelllog.csv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gmd:name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gmd:function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="003655B3" w:rsidRPr="00270DBB">
        <w:rPr>
          <w:rFonts w:asciiTheme="minorHAnsi" w:eastAsiaTheme="minorHAnsi" w:hAnsiTheme="minorHAnsi"/>
          <w:color w:val="F5844C"/>
        </w:rPr>
        <w:t xml:space="preserve"> codeList</w:t>
      </w:r>
      <w:r w:rsidR="003655B3" w:rsidRPr="00270DBB">
        <w:rPr>
          <w:rFonts w:asciiTheme="minorHAnsi" w:eastAsiaTheme="minorHAnsi" w:hAnsiTheme="minorHAnsi"/>
          <w:color w:val="FF8040"/>
        </w:rPr>
        <w:t>=</w:t>
      </w:r>
      <w:r w:rsidR="003655B3" w:rsidRPr="00270DBB">
        <w:rPr>
          <w:rFonts w:asciiTheme="minorHAnsi" w:eastAsiaTheme="minorHAnsi" w:hAnsiTheme="minorHAnsi"/>
          <w:color w:val="993300"/>
        </w:rPr>
        <w:t>"http://www.isotc211.org/2005/resources/Codelist/gmxCodelists.xml#CI_OnlineFunctionCode"</w:t>
      </w:r>
      <w:r w:rsidR="003655B3" w:rsidRPr="00270DBB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="003655B3" w:rsidRPr="00270DBB">
        <w:rPr>
          <w:rFonts w:asciiTheme="minorHAnsi" w:eastAsiaTheme="minorHAnsi" w:hAnsiTheme="minorHAnsi"/>
          <w:color w:val="F5844C"/>
        </w:rPr>
        <w:t>codeListValue</w:t>
      </w:r>
      <w:proofErr w:type="spellEnd"/>
      <w:r w:rsidR="003655B3" w:rsidRPr="00270DBB">
        <w:rPr>
          <w:rFonts w:asciiTheme="minorHAnsi" w:eastAsiaTheme="minorHAnsi" w:hAnsiTheme="minorHAnsi"/>
          <w:color w:val="FF8040"/>
        </w:rPr>
        <w:t>=</w:t>
      </w:r>
      <w:r w:rsidR="003655B3" w:rsidRPr="00270DBB">
        <w:rPr>
          <w:rFonts w:asciiTheme="minorHAnsi" w:eastAsiaTheme="minorHAnsi" w:hAnsiTheme="minorHAnsi"/>
          <w:color w:val="993300"/>
        </w:rPr>
        <w:t>"download"</w:t>
      </w:r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t>download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gmd:function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   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gmd:onLine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  <w:t xml:space="preserve">                  </w:t>
      </w:r>
      <w:r w:rsidR="003655B3"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="003655B3" w:rsidRPr="00270DBB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="003655B3" w:rsidRPr="00270DBB">
        <w:rPr>
          <w:rFonts w:asciiTheme="minorHAnsi" w:eastAsiaTheme="minorHAnsi" w:hAnsiTheme="minorHAnsi"/>
          <w:color w:val="000096"/>
        </w:rPr>
        <w:t>&gt;</w:t>
      </w:r>
      <w:r w:rsidR="003655B3" w:rsidRPr="00270DBB">
        <w:rPr>
          <w:rFonts w:asciiTheme="minorHAnsi" w:eastAsiaTheme="minorHAnsi" w:hAnsiTheme="minorHAnsi"/>
        </w:rPr>
        <w:br/>
      </w:r>
      <w:bookmarkEnd w:id="0"/>
      <w:r w:rsidR="003655B3" w:rsidRPr="00270DBB">
        <w:rPr>
          <w:rFonts w:asciiTheme="minorHAnsi" w:eastAsiaTheme="minorHAnsi" w:hAnsiTheme="minorHAnsi"/>
        </w:rPr>
        <w:t xml:space="preserve">            </w:t>
      </w:r>
    </w:p>
    <w:p w14:paraId="25F53C77" w14:textId="03666414" w:rsidR="003655B3" w:rsidRDefault="003655B3" w:rsidP="003655B3">
      <w:pPr>
        <w:pStyle w:val="Heading3"/>
      </w:pPr>
      <w:proofErr w:type="gramStart"/>
      <w:r>
        <w:t>Figure 2.</w:t>
      </w:r>
      <w:proofErr w:type="gramEnd"/>
      <w:r>
        <w:t xml:space="preserve"> Recommended content in ISO </w:t>
      </w:r>
      <w:proofErr w:type="spellStart"/>
      <w:r>
        <w:t>gmd</w:t>
      </w:r>
      <w:proofErr w:type="gramStart"/>
      <w:r>
        <w:t>:MD</w:t>
      </w:r>
      <w:proofErr w:type="gramEnd"/>
      <w:r>
        <w:t>_Metadata</w:t>
      </w:r>
      <w:proofErr w:type="spellEnd"/>
      <w:r>
        <w:t xml:space="preserve"> record for Tier 3 datasets from GDR data:</w:t>
      </w:r>
    </w:p>
    <w:p w14:paraId="3449D507" w14:textId="77777777" w:rsidR="004621A5" w:rsidRPr="0060441C" w:rsidRDefault="004621A5" w:rsidP="004621A5">
      <w:pPr>
        <w:rPr>
          <w:rFonts w:asciiTheme="minorHAnsi" w:hAnsiTheme="minorHAnsi"/>
        </w:rPr>
      </w:pPr>
      <w:r w:rsidRPr="0060441C">
        <w:rPr>
          <w:rFonts w:asciiTheme="minorHAnsi" w:eastAsiaTheme="minorHAnsi" w:hAnsiTheme="minorHAnsi"/>
        </w:rPr>
        <w:t xml:space="preserve">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</w:t>
      </w:r>
      <w:proofErr w:type="gramStart"/>
      <w:r w:rsidRPr="0060441C">
        <w:rPr>
          <w:rFonts w:asciiTheme="minorHAnsi" w:eastAsiaTheme="minorHAnsi" w:hAnsiTheme="minorHAnsi"/>
          <w:color w:val="000096"/>
        </w:rPr>
        <w:t>:distributionInfo</w:t>
      </w:r>
      <w:proofErr w:type="spellEnd"/>
      <w:proofErr w:type="gram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</w:p>
    <w:p w14:paraId="5B20EFCE" w14:textId="77777777" w:rsidR="00D87725" w:rsidRDefault="004621A5" w:rsidP="00D87725">
      <w:pPr>
        <w:rPr>
          <w:rFonts w:asciiTheme="minorHAnsi" w:eastAsiaTheme="minorHAnsi" w:hAnsiTheme="minorHAnsi"/>
          <w:color w:val="000096"/>
        </w:rPr>
      </w:pPr>
      <w:r w:rsidRPr="0060441C">
        <w:rPr>
          <w:rFonts w:asciiTheme="minorHAnsi" w:eastAsiaTheme="minorHAnsi" w:hAnsiTheme="minorHAnsi"/>
        </w:rPr>
        <w:t xml:space="preserve">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gmd:CI_ResponsibleParty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gmd:organisationName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Geothermal Data Repository (GDR), National Renewable Energy Laboratory (NREL)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gmd:organisationName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</w:r>
      <w:r w:rsidRPr="0060441C">
        <w:rPr>
          <w:rFonts w:asciiTheme="minorHAnsi" w:eastAsiaTheme="minorHAnsi" w:hAnsiTheme="minorHAnsi"/>
        </w:rPr>
        <w:lastRenderedPageBreak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gmd:contactInfo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gmd:electronicMailAddress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e-mail for GDR curator at NREL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gmd:electronicMailAddress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gmd:address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gmd:contactInfo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gmd:role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gmd:CI_RoleCode</w:t>
      </w:r>
      <w:proofErr w:type="spellEnd"/>
      <w:r w:rsidRPr="0060441C">
        <w:rPr>
          <w:rFonts w:asciiTheme="minorHAnsi" w:eastAsiaTheme="minorHAnsi" w:hAnsiTheme="minorHAnsi"/>
          <w:color w:val="F5844C"/>
        </w:rPr>
        <w:t xml:space="preserve"> codeList</w:t>
      </w:r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"http://www.isotc211.org/2005/resources/Codelist/gmxCodelists.xml#CI_RoleCode"</w:t>
      </w:r>
      <w:r w:rsidRPr="0060441C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60441C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"distributor"</w:t>
      </w:r>
      <w:r w:rsidRPr="0060441C">
        <w:rPr>
          <w:rFonts w:asciiTheme="minorHAnsi" w:eastAsiaTheme="minorHAnsi" w:hAnsiTheme="minorHAnsi"/>
          <w:color w:val="000096"/>
        </w:rPr>
        <w:t>&gt;&lt;/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gmd:CI_RoleCode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gmd:role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gmd:CI_ResponsibleParty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gmd:distributorContact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="00B02251">
        <w:rPr>
          <w:rFonts w:asciiTheme="minorHAnsi" w:eastAsiaTheme="minorHAnsi" w:hAnsiTheme="minorHAnsi"/>
          <w:color w:val="000096"/>
        </w:rPr>
        <w:t xml:space="preserve">  </w:t>
      </w:r>
      <w:r w:rsidR="00B02251" w:rsidRPr="00B02251">
        <w:rPr>
          <w:rFonts w:asciiTheme="minorHAnsi" w:eastAsiaTheme="minorHAnsi" w:hAnsiTheme="minorHAnsi"/>
          <w:color w:val="76923C" w:themeColor="accent3" w:themeShade="BF"/>
        </w:rPr>
        <w:t>&lt;!—explicit indication that a CSV distribution is available --&gt;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csv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gmd:name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gmd:distributorFormat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</w:p>
    <w:p w14:paraId="436C9CC3" w14:textId="35D67902" w:rsidR="00D87725" w:rsidRDefault="00D87725" w:rsidP="00D87725">
      <w:pPr>
        <w:rPr>
          <w:rFonts w:asciiTheme="minorHAnsi" w:eastAsiaTheme="minorHAnsi" w:hAnsiTheme="minorHAnsi"/>
          <w:color w:val="000096"/>
        </w:rPr>
      </w:pPr>
      <w:r>
        <w:rPr>
          <w:rFonts w:asciiTheme="minorHAnsi" w:eastAsiaTheme="minorHAnsi" w:hAnsiTheme="minorHAnsi"/>
          <w:color w:val="000096"/>
        </w:rPr>
        <w:t xml:space="preserve">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</w:t>
      </w:r>
      <w:proofErr w:type="gramStart"/>
      <w:r w:rsidRPr="0060441C">
        <w:rPr>
          <w:rFonts w:asciiTheme="minorHAnsi" w:eastAsiaTheme="minorHAnsi" w:hAnsiTheme="minorHAnsi"/>
          <w:color w:val="000096"/>
        </w:rPr>
        <w:t>:onLine</w:t>
      </w:r>
      <w:proofErr w:type="spellEnd"/>
      <w:proofErr w:type="gramEnd"/>
      <w:r w:rsidRPr="0060441C">
        <w:rPr>
          <w:rFonts w:asciiTheme="minorHAnsi" w:eastAsiaTheme="minorHAnsi" w:hAnsiTheme="minorHAnsi"/>
          <w:color w:val="000096"/>
        </w:rPr>
        <w:t>&gt;</w:t>
      </w:r>
      <w:r w:rsidR="004621A5" w:rsidRPr="0060441C">
        <w:rPr>
          <w:rFonts w:asciiTheme="minorHAnsi" w:eastAsiaTheme="minorHAnsi" w:hAnsiTheme="minorHAnsi"/>
        </w:rPr>
        <w:br/>
        <w:t xml:space="preserve">                     </w:t>
      </w:r>
      <w:r w:rsidR="004621A5"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="004621A5" w:rsidRPr="0060441C">
        <w:rPr>
          <w:rFonts w:asciiTheme="minorHAnsi" w:eastAsiaTheme="minorHAnsi" w:hAnsiTheme="minorHAnsi"/>
          <w:color w:val="000096"/>
        </w:rPr>
        <w:t>gmd:onLine</w:t>
      </w:r>
      <w:proofErr w:type="spellEnd"/>
      <w:r w:rsidR="004621A5" w:rsidRPr="0060441C">
        <w:rPr>
          <w:rFonts w:asciiTheme="minorHAnsi" w:eastAsiaTheme="minorHAnsi" w:hAnsiTheme="minorHAnsi"/>
          <w:color w:val="000096"/>
        </w:rPr>
        <w:t>&gt;</w:t>
      </w:r>
      <w:r w:rsidR="004621A5" w:rsidRPr="0060441C">
        <w:rPr>
          <w:rFonts w:asciiTheme="minorHAnsi" w:eastAsiaTheme="minorHAnsi" w:hAnsiTheme="minorHAnsi"/>
        </w:rPr>
        <w:br/>
        <w:t xml:space="preserve">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  <w:b/>
          <w:sz w:val="20"/>
        </w:rPr>
        <w:t>http://url to get csv file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gmd:URL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gmd:linkage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1B92230C" w14:textId="53DA1FE5" w:rsidR="00D87725" w:rsidRDefault="00D87725" w:rsidP="00D87725">
      <w:pPr>
        <w:rPr>
          <w:rFonts w:asciiTheme="minorHAnsi" w:eastAsiaTheme="minorHAnsi" w:hAnsiTheme="minorHAnsi"/>
          <w:color w:val="000096"/>
        </w:rPr>
      </w:pPr>
      <w:r w:rsidRPr="00270DBB">
        <w:rPr>
          <w:rFonts w:asciiTheme="minorHAnsi" w:eastAsiaTheme="minorHAnsi" w:hAnsiTheme="minorHAnsi"/>
        </w:rPr>
        <w:t xml:space="preserve">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proofErr w:type="gramStart"/>
      <w:r w:rsidRPr="00270DBB">
        <w:rPr>
          <w:rFonts w:asciiTheme="minorHAnsi" w:eastAsiaTheme="minorHAnsi" w:hAnsiTheme="minorHAnsi"/>
          <w:color w:val="000096"/>
        </w:rPr>
        <w:t>gmd:</w:t>
      </w:r>
      <w:proofErr w:type="gramEnd"/>
      <w:r w:rsidRPr="00270DBB">
        <w:rPr>
          <w:rFonts w:asciiTheme="minorHAnsi" w:eastAsiaTheme="minorHAnsi" w:hAnsiTheme="minorHAnsi"/>
          <w:color w:val="000096"/>
        </w:rPr>
        <w:t>applicationProfile</w:t>
      </w:r>
      <w:proofErr w:type="spell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5057320A" w14:textId="77777777" w:rsidR="00D87725" w:rsidRDefault="00D87725" w:rsidP="00D87725">
      <w:pPr>
        <w:rPr>
          <w:rFonts w:asciiTheme="minorHAnsi" w:eastAsiaTheme="minorHAnsi" w:hAnsiTheme="minorHAnsi"/>
          <w:b/>
          <w:sz w:val="22"/>
        </w:rPr>
      </w:pPr>
      <w:proofErr w:type="gramStart"/>
      <w:r w:rsidRPr="002E56B0">
        <w:rPr>
          <w:rFonts w:asciiTheme="minorHAnsi" w:eastAsiaTheme="minorHAnsi" w:hAnsiTheme="minorHAnsi"/>
          <w:color w:val="76923C" w:themeColor="accent3" w:themeShade="BF"/>
        </w:rPr>
        <w:t>&lt;!--</w:t>
      </w:r>
      <w:proofErr w:type="gram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</w:t>
      </w:r>
      <w:proofErr w:type="spellStart"/>
      <w:r w:rsidRPr="002E56B0">
        <w:rPr>
          <w:rFonts w:asciiTheme="minorHAnsi" w:eastAsiaTheme="minorHAnsi" w:hAnsiTheme="minorHAnsi"/>
          <w:color w:val="76923C" w:themeColor="accent3" w:themeShade="BF"/>
        </w:rPr>
        <w:t>uri</w:t>
      </w:r>
      <w:proofErr w:type="spellEnd"/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for the content model from </w:t>
      </w:r>
      <w:hyperlink r:id="rId14" w:history="1">
        <w:r w:rsidRPr="002E56B0">
          <w:rPr>
            <w:rStyle w:val="Hyperlink"/>
            <w:rFonts w:asciiTheme="minorHAnsi" w:eastAsiaTheme="minorHAnsi" w:hAnsiTheme="minorHAnsi"/>
            <w:color w:val="76923C" w:themeColor="accent3" w:themeShade="BF"/>
          </w:rPr>
          <w:t>http://schemas.usgin.org/contentmodels.json</w:t>
        </w:r>
      </w:hyperlink>
      <w:r w:rsidRPr="002E56B0">
        <w:rPr>
          <w:rFonts w:asciiTheme="minorHAnsi" w:eastAsiaTheme="minorHAnsi" w:hAnsiTheme="minorHAnsi"/>
          <w:color w:val="76923C" w:themeColor="accent3" w:themeShade="BF"/>
        </w:rPr>
        <w:t>; should identify the version! --&gt;</w:t>
      </w:r>
      <w:r w:rsidRPr="00270DBB">
        <w:rPr>
          <w:rFonts w:asciiTheme="minorHAnsi" w:eastAsiaTheme="minorHAnsi" w:hAnsiTheme="minorHAnsi"/>
        </w:rPr>
        <w:br/>
        <w:t xml:space="preserve">                              </w:t>
      </w:r>
      <w:r w:rsidRPr="00270DBB">
        <w:rPr>
          <w:rFonts w:asciiTheme="minorHAnsi" w:eastAsiaTheme="minorHAnsi" w:hAnsiTheme="minorHAnsi"/>
          <w:color w:val="000096"/>
        </w:rPr>
        <w:t>&lt;</w:t>
      </w:r>
      <w:proofErr w:type="spellStart"/>
      <w:r w:rsidRPr="00270DBB">
        <w:rPr>
          <w:rFonts w:asciiTheme="minorHAnsi" w:eastAsiaTheme="minorHAnsi" w:hAnsiTheme="minorHAnsi"/>
          <w:color w:val="000096"/>
        </w:rPr>
        <w:t>gco</w:t>
      </w:r>
      <w:proofErr w:type="gramStart"/>
      <w:r w:rsidRPr="00270DBB">
        <w:rPr>
          <w:rFonts w:asciiTheme="minorHAnsi" w:eastAsiaTheme="minorHAnsi" w:hAnsiTheme="minorHAnsi"/>
          <w:color w:val="000096"/>
        </w:rPr>
        <w:t>:CharacterString</w:t>
      </w:r>
      <w:proofErr w:type="spellEnd"/>
      <w:proofErr w:type="gram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3C2789B1" w14:textId="77777777" w:rsidR="00D87725" w:rsidRDefault="00D87725" w:rsidP="00D87725">
      <w:pPr>
        <w:rPr>
          <w:rFonts w:asciiTheme="minorHAnsi" w:eastAsiaTheme="minorHAnsi" w:hAnsiTheme="minorHAnsi"/>
          <w:color w:val="000096"/>
        </w:rPr>
      </w:pPr>
      <w:r w:rsidRPr="002E56B0">
        <w:rPr>
          <w:rFonts w:asciiTheme="minorHAnsi" w:eastAsiaTheme="minorHAnsi" w:hAnsiTheme="minorHAnsi"/>
          <w:b/>
          <w:sz w:val="22"/>
        </w:rPr>
        <w:t>http://stategeothermaldata.org/uri-gin/aasg/xmlschema/welllog/0.8</w:t>
      </w:r>
      <w:r w:rsidRPr="00270DBB">
        <w:rPr>
          <w:rFonts w:asciiTheme="minorHAnsi" w:eastAsiaTheme="minorHAnsi" w:hAnsiTheme="minorHAnsi"/>
          <w:color w:val="000096"/>
        </w:rPr>
        <w:t>&lt;/gco:CharacterString&gt;</w:t>
      </w:r>
      <w:r w:rsidRPr="00270DBB">
        <w:rPr>
          <w:rFonts w:asciiTheme="minorHAnsi" w:eastAsiaTheme="minorHAnsi" w:hAnsiTheme="minorHAnsi"/>
        </w:rPr>
        <w:br/>
        <w:t xml:space="preserve">                           </w:t>
      </w:r>
      <w:r w:rsidRPr="00270DBB">
        <w:rPr>
          <w:rFonts w:asciiTheme="minorHAnsi" w:eastAsiaTheme="minorHAnsi" w:hAnsiTheme="minorHAnsi"/>
          <w:color w:val="000096"/>
        </w:rPr>
        <w:t>&lt;/</w:t>
      </w:r>
      <w:proofErr w:type="spellStart"/>
      <w:r w:rsidRPr="00270DBB">
        <w:rPr>
          <w:rFonts w:asciiTheme="minorHAnsi" w:eastAsiaTheme="minorHAnsi" w:hAnsiTheme="minorHAnsi"/>
          <w:color w:val="000096"/>
        </w:rPr>
        <w:t>gmd</w:t>
      </w:r>
      <w:proofErr w:type="gramStart"/>
      <w:r w:rsidRPr="00270DBB">
        <w:rPr>
          <w:rFonts w:asciiTheme="minorHAnsi" w:eastAsiaTheme="minorHAnsi" w:hAnsiTheme="minorHAnsi"/>
          <w:color w:val="000096"/>
        </w:rPr>
        <w:t>:applicationProfile</w:t>
      </w:r>
      <w:proofErr w:type="spellEnd"/>
      <w:proofErr w:type="gramEnd"/>
      <w:r w:rsidRPr="00270DBB">
        <w:rPr>
          <w:rFonts w:asciiTheme="minorHAnsi" w:eastAsiaTheme="minorHAnsi" w:hAnsiTheme="minorHAnsi"/>
          <w:color w:val="000096"/>
        </w:rPr>
        <w:t>&gt;</w:t>
      </w:r>
    </w:p>
    <w:p w14:paraId="53D71A6B" w14:textId="70D44CC5" w:rsidR="00D87725" w:rsidRDefault="00D87725" w:rsidP="00D87725">
      <w:pPr>
        <w:ind w:firstLine="720"/>
        <w:rPr>
          <w:rFonts w:asciiTheme="minorHAnsi" w:eastAsiaTheme="minorHAnsi" w:hAnsiTheme="minorHAnsi"/>
          <w:color w:val="000096"/>
        </w:rPr>
      </w:pPr>
      <w:proofErr w:type="gramStart"/>
      <w:r w:rsidRPr="002E56B0">
        <w:rPr>
          <w:rFonts w:asciiTheme="minorHAnsi" w:eastAsiaTheme="minorHAnsi" w:hAnsiTheme="minorHAnsi"/>
          <w:color w:val="76923C" w:themeColor="accent3" w:themeShade="BF"/>
        </w:rPr>
        <w:t>&lt;!</w:t>
      </w:r>
      <w:r>
        <w:rPr>
          <w:rFonts w:asciiTheme="minorHAnsi" w:eastAsiaTheme="minorHAnsi" w:hAnsiTheme="minorHAnsi"/>
          <w:color w:val="76923C" w:themeColor="accent3" w:themeShade="BF"/>
        </w:rPr>
        <w:t>--</w:t>
      </w:r>
      <w:proofErr w:type="gramEnd"/>
      <w:r>
        <w:rPr>
          <w:rFonts w:asciiTheme="minorHAnsi" w:eastAsiaTheme="minorHAnsi" w:hAnsiTheme="minorHAnsi"/>
          <w:color w:val="76923C" w:themeColor="accent3" w:themeShade="BF"/>
        </w:rPr>
        <w:t xml:space="preserve"> </w:t>
      </w:r>
      <w:r>
        <w:rPr>
          <w:rFonts w:asciiTheme="minorHAnsi" w:eastAsiaTheme="minorHAnsi" w:hAnsiTheme="minorHAnsi"/>
          <w:color w:val="76923C" w:themeColor="accent3" w:themeShade="BF"/>
        </w:rPr>
        <w:t xml:space="preserve">Client applications MUST identify the proper distribution by searching for “NGDS Tier 3 Data, csv format” VERBATIM, in the online resource name element. </w:t>
      </w:r>
      <w:r w:rsidRPr="002E56B0">
        <w:rPr>
          <w:rFonts w:asciiTheme="minorHAnsi" w:eastAsiaTheme="minorHAnsi" w:hAnsiTheme="minorHAnsi"/>
          <w:color w:val="76923C" w:themeColor="accent3" w:themeShade="BF"/>
        </w:rPr>
        <w:t xml:space="preserve"> --&gt;</w:t>
      </w:r>
      <w:r w:rsidRPr="00270DBB">
        <w:rPr>
          <w:rFonts w:asciiTheme="minorHAnsi" w:eastAsiaTheme="minorHAnsi" w:hAnsiTheme="minorHAnsi"/>
        </w:rPr>
        <w:br/>
      </w:r>
      <w:r>
        <w:rPr>
          <w:rFonts w:asciiTheme="minorHAnsi" w:eastAsiaTheme="minorHAnsi" w:hAnsiTheme="minorHAnsi"/>
          <w:color w:val="000096"/>
        </w:rPr>
        <w:t xml:space="preserve">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</w:t>
      </w:r>
      <w:proofErr w:type="gramStart"/>
      <w:r w:rsidRPr="002E56B0">
        <w:rPr>
          <w:rFonts w:asciiTheme="minorHAnsi" w:eastAsiaTheme="minorHAnsi" w:hAnsiTheme="minorHAnsi"/>
          <w:color w:val="000096"/>
        </w:rPr>
        <w:t>:name</w:t>
      </w:r>
      <w:proofErr w:type="spellEnd"/>
      <w:proofErr w:type="gram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    </w:t>
      </w:r>
      <w:r w:rsidRPr="002E56B0">
        <w:rPr>
          <w:rFonts w:asciiTheme="minorHAnsi" w:eastAsiaTheme="minorHAnsi" w:hAnsiTheme="minorHAnsi"/>
          <w:color w:val="000096"/>
        </w:rPr>
        <w:t>&lt;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>NGDS Tier 3 Data, csv format</w:t>
      </w:r>
      <w:r w:rsidRPr="002E56B0">
        <w:rPr>
          <w:rFonts w:asciiTheme="minorHAnsi" w:eastAsiaTheme="minorHAnsi" w:hAnsiTheme="minorHAnsi"/>
          <w:color w:val="auto"/>
        </w:rPr>
        <w:t>:</w:t>
      </w:r>
      <w:r w:rsidRPr="002E56B0">
        <w:rPr>
          <w:rFonts w:asciiTheme="minorHAnsi" w:eastAsiaTheme="minorHAnsi" w:hAnsiTheme="minorHAnsi"/>
          <w:b/>
          <w:color w:val="auto"/>
          <w:sz w:val="20"/>
        </w:rPr>
        <w:t xml:space="preserve"> </w:t>
      </w:r>
      <w:r w:rsidRPr="002E56B0">
        <w:rPr>
          <w:rFonts w:asciiTheme="minorHAnsi" w:eastAsiaTheme="minorHAnsi" w:hAnsiTheme="minorHAnsi"/>
          <w:color w:val="auto"/>
        </w:rPr>
        <w:t>nmwelllog.csv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E56B0">
        <w:rPr>
          <w:rFonts w:asciiTheme="minorHAnsi" w:eastAsiaTheme="minorHAnsi" w:hAnsiTheme="minorHAnsi"/>
        </w:rPr>
        <w:br/>
        <w:t xml:space="preserve">                            </w:t>
      </w:r>
      <w:r w:rsidRPr="002E56B0">
        <w:rPr>
          <w:rFonts w:asciiTheme="minorHAnsi" w:eastAsiaTheme="minorHAnsi" w:hAnsiTheme="minorHAnsi"/>
          <w:color w:val="000096"/>
        </w:rPr>
        <w:t>&lt;/</w:t>
      </w:r>
      <w:proofErr w:type="spellStart"/>
      <w:r w:rsidRPr="002E56B0">
        <w:rPr>
          <w:rFonts w:asciiTheme="minorHAnsi" w:eastAsiaTheme="minorHAnsi" w:hAnsiTheme="minorHAnsi"/>
          <w:color w:val="000096"/>
        </w:rPr>
        <w:t>gmd:name</w:t>
      </w:r>
      <w:proofErr w:type="spellEnd"/>
      <w:r w:rsidRPr="002E56B0">
        <w:rPr>
          <w:rFonts w:asciiTheme="minorHAnsi" w:eastAsiaTheme="minorHAnsi" w:hAnsiTheme="minorHAnsi"/>
          <w:color w:val="000096"/>
        </w:rPr>
        <w:t>&gt;</w:t>
      </w:r>
      <w:r w:rsidRPr="00270DBB">
        <w:rPr>
          <w:rFonts w:asciiTheme="minorHAnsi" w:eastAsiaTheme="minorHAnsi" w:hAnsiTheme="minorHAnsi"/>
        </w:rPr>
        <w:br/>
      </w:r>
    </w:p>
    <w:p w14:paraId="0F7E4C41" w14:textId="7E1D5143" w:rsidR="004621A5" w:rsidRPr="003E6931" w:rsidRDefault="004621A5" w:rsidP="00D87725">
      <w:pPr>
        <w:rPr>
          <w:rFonts w:asciiTheme="minorHAnsi" w:hAnsiTheme="minorHAnsi"/>
          <w:sz w:val="14"/>
        </w:rPr>
      </w:pPr>
      <w:r w:rsidRPr="0060441C">
        <w:rPr>
          <w:rFonts w:asciiTheme="minorHAnsi" w:eastAsiaTheme="minorHAnsi" w:hAnsiTheme="minorHAnsi"/>
        </w:rPr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gmd:description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NGDS Tier 3 dataset in comma-delimited table format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gco:CharacterString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gmd:description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   </w:t>
      </w:r>
      <w:r w:rsidRPr="0060441C">
        <w:rPr>
          <w:rFonts w:asciiTheme="minorHAnsi" w:eastAsiaTheme="minorHAnsi" w:hAnsiTheme="minorHAnsi"/>
          <w:color w:val="000096"/>
        </w:rPr>
        <w:t>&lt;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60441C">
        <w:rPr>
          <w:rFonts w:asciiTheme="minorHAnsi" w:eastAsiaTheme="minorHAnsi" w:hAnsiTheme="minorHAnsi"/>
          <w:color w:val="F5844C"/>
        </w:rPr>
        <w:t xml:space="preserve"> codeList</w:t>
      </w:r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"http://www.isotc211.org/2005/resources/Codelist/gmxCodelists.xml#CI_OnlineFunctionCode"</w:t>
      </w:r>
      <w:r w:rsidRPr="0060441C">
        <w:rPr>
          <w:rFonts w:asciiTheme="minorHAnsi" w:eastAsiaTheme="minorHAnsi" w:hAnsiTheme="minorHAnsi"/>
          <w:color w:val="F5844C"/>
        </w:rPr>
        <w:t xml:space="preserve"> </w:t>
      </w:r>
      <w:proofErr w:type="spellStart"/>
      <w:r w:rsidRPr="0060441C">
        <w:rPr>
          <w:rFonts w:asciiTheme="minorHAnsi" w:eastAsiaTheme="minorHAnsi" w:hAnsiTheme="minorHAnsi"/>
          <w:color w:val="F5844C"/>
        </w:rPr>
        <w:t>codeListValue</w:t>
      </w:r>
      <w:proofErr w:type="spellEnd"/>
      <w:r w:rsidRPr="0060441C">
        <w:rPr>
          <w:rFonts w:asciiTheme="minorHAnsi" w:eastAsiaTheme="minorHAnsi" w:hAnsiTheme="minorHAnsi"/>
          <w:color w:val="FF8040"/>
        </w:rPr>
        <w:t>=</w:t>
      </w:r>
      <w:r w:rsidRPr="0060441C">
        <w:rPr>
          <w:rFonts w:asciiTheme="minorHAnsi" w:eastAsiaTheme="minorHAnsi" w:hAnsiTheme="minorHAnsi"/>
          <w:color w:val="993300"/>
        </w:rPr>
        <w:t>"download"</w:t>
      </w:r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t>download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gmd:CI_OnLineFunctionCode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gmd:function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gmd:CI_OnlineResource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gmd:onLine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gmd:MD_DigitalTransferOptions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gmd:distributorTransferOptions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gmd:distributor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  <w:t xml:space="preserve">   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gmd:MD_Distribution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</w:r>
      <w:r w:rsidRPr="0060441C">
        <w:rPr>
          <w:rFonts w:asciiTheme="minorHAnsi" w:eastAsiaTheme="minorHAnsi" w:hAnsiTheme="minorHAnsi"/>
        </w:rPr>
        <w:lastRenderedPageBreak/>
        <w:t xml:space="preserve">   </w:t>
      </w:r>
      <w:r w:rsidRPr="0060441C">
        <w:rPr>
          <w:rFonts w:asciiTheme="minorHAnsi" w:eastAsiaTheme="minorHAnsi" w:hAnsiTheme="minorHAnsi"/>
          <w:color w:val="000096"/>
        </w:rPr>
        <w:t>&lt;/</w:t>
      </w:r>
      <w:proofErr w:type="spellStart"/>
      <w:r w:rsidRPr="0060441C">
        <w:rPr>
          <w:rFonts w:asciiTheme="minorHAnsi" w:eastAsiaTheme="minorHAnsi" w:hAnsiTheme="minorHAnsi"/>
          <w:color w:val="000096"/>
        </w:rPr>
        <w:t>gmd:distributionInfo</w:t>
      </w:r>
      <w:proofErr w:type="spellEnd"/>
      <w:r w:rsidRPr="0060441C">
        <w:rPr>
          <w:rFonts w:asciiTheme="minorHAnsi" w:eastAsiaTheme="minorHAnsi" w:hAnsiTheme="minorHAnsi"/>
          <w:color w:val="000096"/>
        </w:rPr>
        <w:t>&gt;</w:t>
      </w:r>
      <w:r w:rsidRPr="0060441C">
        <w:rPr>
          <w:rFonts w:asciiTheme="minorHAnsi" w:eastAsiaTheme="minorHAnsi" w:hAnsiTheme="minorHAnsi"/>
        </w:rPr>
        <w:br/>
      </w:r>
    </w:p>
    <w:sectPr w:rsidR="004621A5" w:rsidRPr="003E6931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122E2F" w14:textId="77777777" w:rsidR="00737ACC" w:rsidRDefault="00737ACC" w:rsidP="003655B3">
      <w:r>
        <w:separator/>
      </w:r>
    </w:p>
  </w:endnote>
  <w:endnote w:type="continuationSeparator" w:id="0">
    <w:p w14:paraId="7310F09C" w14:textId="77777777" w:rsidR="00737ACC" w:rsidRDefault="00737ACC" w:rsidP="00365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01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EAF48" w14:textId="2FA33E91" w:rsidR="003655B3" w:rsidRDefault="003655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772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523287" w14:textId="77777777" w:rsidR="003655B3" w:rsidRDefault="003655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24F51" w14:textId="77777777" w:rsidR="00737ACC" w:rsidRDefault="00737ACC" w:rsidP="003655B3">
      <w:r>
        <w:separator/>
      </w:r>
    </w:p>
  </w:footnote>
  <w:footnote w:type="continuationSeparator" w:id="0">
    <w:p w14:paraId="47235D2A" w14:textId="77777777" w:rsidR="00737ACC" w:rsidRDefault="00737ACC" w:rsidP="003655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431A"/>
    <w:multiLevelType w:val="hybridMultilevel"/>
    <w:tmpl w:val="6F7AFBD4"/>
    <w:lvl w:ilvl="0" w:tplc="527607BE">
      <w:numFmt w:val="bullet"/>
      <w:lvlText w:val="•"/>
      <w:lvlJc w:val="left"/>
      <w:pPr>
        <w:ind w:left="1080" w:hanging="72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94C66"/>
    <w:multiLevelType w:val="hybridMultilevel"/>
    <w:tmpl w:val="472CC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F7096"/>
    <w:multiLevelType w:val="hybridMultilevel"/>
    <w:tmpl w:val="F7C8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FC59E8"/>
    <w:multiLevelType w:val="hybridMultilevel"/>
    <w:tmpl w:val="E4B6D70E"/>
    <w:lvl w:ilvl="0" w:tplc="1E54C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36071E"/>
    <w:multiLevelType w:val="hybridMultilevel"/>
    <w:tmpl w:val="686EC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9B"/>
    <w:rsid w:val="0003048D"/>
    <w:rsid w:val="000569FF"/>
    <w:rsid w:val="000C0080"/>
    <w:rsid w:val="000D3949"/>
    <w:rsid w:val="00164710"/>
    <w:rsid w:val="00167DDD"/>
    <w:rsid w:val="00181418"/>
    <w:rsid w:val="00190D0E"/>
    <w:rsid w:val="001A6438"/>
    <w:rsid w:val="0020288A"/>
    <w:rsid w:val="002E56B0"/>
    <w:rsid w:val="003655B3"/>
    <w:rsid w:val="0037399B"/>
    <w:rsid w:val="00377940"/>
    <w:rsid w:val="003C3A61"/>
    <w:rsid w:val="003E6931"/>
    <w:rsid w:val="004621A5"/>
    <w:rsid w:val="00472366"/>
    <w:rsid w:val="00476FA4"/>
    <w:rsid w:val="004A4C4F"/>
    <w:rsid w:val="00515731"/>
    <w:rsid w:val="0060441C"/>
    <w:rsid w:val="006834D5"/>
    <w:rsid w:val="00692C88"/>
    <w:rsid w:val="006A1CA0"/>
    <w:rsid w:val="006C4131"/>
    <w:rsid w:val="00737ACC"/>
    <w:rsid w:val="00781AEB"/>
    <w:rsid w:val="00851C97"/>
    <w:rsid w:val="00903C8A"/>
    <w:rsid w:val="0093075A"/>
    <w:rsid w:val="00A57DF3"/>
    <w:rsid w:val="00AB3565"/>
    <w:rsid w:val="00B02251"/>
    <w:rsid w:val="00B324AB"/>
    <w:rsid w:val="00B57DA2"/>
    <w:rsid w:val="00BB0112"/>
    <w:rsid w:val="00BB3835"/>
    <w:rsid w:val="00C115DD"/>
    <w:rsid w:val="00C51E91"/>
    <w:rsid w:val="00C904FC"/>
    <w:rsid w:val="00CA4E38"/>
    <w:rsid w:val="00CB6FE8"/>
    <w:rsid w:val="00D56C97"/>
    <w:rsid w:val="00D87725"/>
    <w:rsid w:val="00E2584C"/>
    <w:rsid w:val="00E310A9"/>
    <w:rsid w:val="00EE168F"/>
    <w:rsid w:val="00FF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ACD5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B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A4"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F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9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9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73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31"/>
    <w:rPr>
      <w:rFonts w:ascii="Lucida Grande" w:eastAsia="Times New Roman" w:hAnsi="Lucida Grande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7D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DA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DA2"/>
    <w:rPr>
      <w:rFonts w:ascii="Calibri" w:eastAsia="Times New Roman" w:hAnsi="Calibri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D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DA2"/>
    <w:rPr>
      <w:rFonts w:ascii="Calibri" w:eastAsia="Times New Roman" w:hAnsi="Calibri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99B"/>
    <w:pPr>
      <w:outlineLvl w:val="1"/>
    </w:pPr>
    <w:rPr>
      <w:rFonts w:ascii="Calibri" w:eastAsia="Times New Roman" w:hAnsi="Calibri" w:cs="Times New Roman"/>
      <w:color w:val="000000"/>
      <w:sz w:val="18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6FA4"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6FA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9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39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739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39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5731"/>
    <w:rPr>
      <w:rFonts w:ascii="Lucida Grande" w:hAnsi="Lucida Grand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731"/>
    <w:rPr>
      <w:rFonts w:ascii="Lucida Grande" w:eastAsia="Times New Roman" w:hAnsi="Lucida Grande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57DA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7DA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7DA2"/>
    <w:rPr>
      <w:rFonts w:ascii="Calibri" w:eastAsia="Times New Roman" w:hAnsi="Calibri" w:cs="Times New Roman"/>
      <w:color w:val="00000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7DA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7DA2"/>
    <w:rPr>
      <w:rFonts w:ascii="Calibri" w:eastAsia="Times New Roman" w:hAnsi="Calibri" w:cs="Times New Roman"/>
      <w:b/>
      <w:bCs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6FA4"/>
    <w:rPr>
      <w:rFonts w:asciiTheme="majorHAnsi" w:eastAsiaTheme="majorEastAsia" w:hAnsiTheme="majorHAnsi" w:cstheme="majorBidi"/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5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5B3"/>
    <w:rPr>
      <w:rFonts w:ascii="Calibri" w:eastAsia="Times New Roman" w:hAnsi="Calibri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chemas.usgin.org/contentmodels.jso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ngds/documents/wiki/usgincm:-Content-Model-Keywords-Li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chemas.usgin.org/contentmodels.x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schemas.usgin.org/contentmodels.x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chemas.usgin.org/validate/cm" TargetMode="External"/><Relationship Id="rId14" Type="http://schemas.openxmlformats.org/officeDocument/2006/relationships/hyperlink" Target="http://schemas.usgin.org/contentmodels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1F053-0220-4102-B197-F744740D2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10183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Richard</dc:creator>
  <cp:lastModifiedBy>Stephen Richard</cp:lastModifiedBy>
  <cp:revision>3</cp:revision>
  <dcterms:created xsi:type="dcterms:W3CDTF">2015-05-18T22:15:00Z</dcterms:created>
  <dcterms:modified xsi:type="dcterms:W3CDTF">2015-05-18T22:56:00Z</dcterms:modified>
</cp:coreProperties>
</file>