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8FF1B" w14:textId="77777777" w:rsidR="00515731" w:rsidRDefault="00515731" w:rsidP="0037399B">
      <w:pPr>
        <w:pStyle w:val="Title"/>
      </w:pPr>
      <w:r>
        <w:t>Technical Requirements</w:t>
      </w:r>
    </w:p>
    <w:p w14:paraId="2E0F7FE2" w14:textId="05756933" w:rsidR="0037399B" w:rsidRPr="00515731" w:rsidRDefault="003400E6" w:rsidP="0037399B">
      <w:pPr>
        <w:pStyle w:val="Title"/>
        <w:rPr>
          <w:sz w:val="44"/>
        </w:rPr>
      </w:pPr>
      <w:r w:rsidRPr="00515731">
        <w:rPr>
          <w:sz w:val="44"/>
        </w:rPr>
        <w:t xml:space="preserve">Tier 3 </w:t>
      </w:r>
      <w:r>
        <w:rPr>
          <w:sz w:val="44"/>
        </w:rPr>
        <w:t xml:space="preserve">Excel </w:t>
      </w:r>
      <w:r w:rsidR="00FE27C0">
        <w:rPr>
          <w:sz w:val="44"/>
        </w:rPr>
        <w:t>publication</w:t>
      </w:r>
      <w:r>
        <w:rPr>
          <w:sz w:val="44"/>
        </w:rPr>
        <w:t xml:space="preserve"> to OGC services upon h</w:t>
      </w:r>
      <w:r w:rsidR="00903C8A" w:rsidRPr="00515731">
        <w:rPr>
          <w:sz w:val="44"/>
        </w:rPr>
        <w:t>arvest</w:t>
      </w:r>
      <w:r>
        <w:rPr>
          <w:sz w:val="44"/>
        </w:rPr>
        <w:t xml:space="preserve"> of</w:t>
      </w:r>
      <w:r w:rsidR="00903C8A" w:rsidRPr="00515731">
        <w:rPr>
          <w:sz w:val="44"/>
        </w:rPr>
        <w:t xml:space="preserve"> datasets</w:t>
      </w:r>
      <w:r w:rsidR="00FB02B1">
        <w:rPr>
          <w:sz w:val="44"/>
        </w:rPr>
        <w:t xml:space="preserve"> into NGDS CKAN</w:t>
      </w:r>
      <w:r w:rsidR="00903C8A" w:rsidRPr="00515731">
        <w:rPr>
          <w:sz w:val="44"/>
        </w:rPr>
        <w:t xml:space="preserve"> </w:t>
      </w:r>
    </w:p>
    <w:p w14:paraId="0D762598" w14:textId="77777777" w:rsidR="00164710" w:rsidRDefault="00164710" w:rsidP="00164710">
      <w:r>
        <w:t>Stephen M Richard and Christy Caudill, US Geoscience Information Network</w:t>
      </w:r>
    </w:p>
    <w:p w14:paraId="23A9C91C" w14:textId="655FF3E3" w:rsidR="0037399B" w:rsidRDefault="00C904FC" w:rsidP="00164710">
      <w:r>
        <w:t>Jon Weers</w:t>
      </w:r>
      <w:r w:rsidR="00164710">
        <w:t>, National Renewable Energy Lab</w:t>
      </w:r>
    </w:p>
    <w:p w14:paraId="55B57F30" w14:textId="77777777" w:rsidR="00FE27C0" w:rsidRDefault="00FE27C0" w:rsidP="00164710">
      <w:pPr>
        <w:rPr>
          <w:i/>
        </w:rPr>
      </w:pPr>
    </w:p>
    <w:p w14:paraId="3DA616C1" w14:textId="286365FE" w:rsidR="00FE27C0" w:rsidRPr="00FE27C0" w:rsidRDefault="00FE27C0" w:rsidP="00164710">
      <w:pPr>
        <w:rPr>
          <w:i/>
        </w:rPr>
      </w:pPr>
      <w:r>
        <w:rPr>
          <w:i/>
        </w:rPr>
        <w:t xml:space="preserve">revised </w:t>
      </w:r>
      <w:r w:rsidR="00837FFB">
        <w:rPr>
          <w:i/>
        </w:rPr>
        <w:t>2015-07-</w:t>
      </w:r>
      <w:r>
        <w:rPr>
          <w:i/>
        </w:rPr>
        <w:t>0</w:t>
      </w:r>
      <w:r w:rsidR="00837FFB">
        <w:rPr>
          <w:i/>
        </w:rPr>
        <w:t>1</w:t>
      </w:r>
      <w:r>
        <w:rPr>
          <w:i/>
        </w:rPr>
        <w:t xml:space="preserve"> </w:t>
      </w:r>
    </w:p>
    <w:p w14:paraId="52C1F9DA" w14:textId="77777777" w:rsidR="00164710" w:rsidRDefault="00164710" w:rsidP="0037399B"/>
    <w:p w14:paraId="43950001" w14:textId="5BA8E247" w:rsidR="0037399B" w:rsidRDefault="0037399B" w:rsidP="0037399B">
      <w:r>
        <w:t>Objective</w:t>
      </w:r>
      <w:r w:rsidR="00903C8A">
        <w:t xml:space="preserve">: </w:t>
      </w:r>
      <w:r w:rsidR="00515731">
        <w:t>W</w:t>
      </w:r>
      <w:r w:rsidR="00903C8A">
        <w:t xml:space="preserve">hen </w:t>
      </w:r>
      <w:r w:rsidR="009A60C6">
        <w:t xml:space="preserve">metadata </w:t>
      </w:r>
      <w:r w:rsidR="00903C8A">
        <w:t>harvesting from</w:t>
      </w:r>
      <w:r w:rsidR="000946E2">
        <w:t xml:space="preserve"> Geothermal Data Repository (GDR) or</w:t>
      </w:r>
      <w:r w:rsidR="00903C8A">
        <w:t xml:space="preserve"> a</w:t>
      </w:r>
      <w:r w:rsidR="009A60C6">
        <w:t>ny</w:t>
      </w:r>
      <w:r w:rsidR="00903C8A">
        <w:t xml:space="preserve"> source</w:t>
      </w:r>
      <w:r w:rsidR="009A60C6">
        <w:t xml:space="preserve"> to the NGDS aggregator or a</w:t>
      </w:r>
      <w:r w:rsidR="00FB02B1">
        <w:t>n NGDS GINstack</w:t>
      </w:r>
      <w:r w:rsidR="009A60C6">
        <w:t xml:space="preserve"> node</w:t>
      </w:r>
      <w:r w:rsidR="00903C8A">
        <w:t>, add process to determine if a data is available in a Tier 3</w:t>
      </w:r>
      <w:r w:rsidR="003400E6">
        <w:t xml:space="preserve"> content model Excel</w:t>
      </w:r>
      <w:r w:rsidR="0003048D">
        <w:t xml:space="preserve"> </w:t>
      </w:r>
      <w:r w:rsidR="00903C8A">
        <w:t>file. If so,</w:t>
      </w:r>
      <w:r w:rsidR="003400E6">
        <w:t xml:space="preserve"> convert the Excel file to a publishable format (CSV)</w:t>
      </w:r>
      <w:r w:rsidR="009A60C6">
        <w:t xml:space="preserve"> then publish dataset automatically to schema-compliant OGC web services</w:t>
      </w:r>
      <w:r w:rsidR="003400E6">
        <w:t xml:space="preserve">. </w:t>
      </w:r>
      <w:r w:rsidR="009A60C6">
        <w:t xml:space="preserve"> </w:t>
      </w:r>
    </w:p>
    <w:p w14:paraId="462DEF1E" w14:textId="77777777" w:rsidR="0037399B" w:rsidRDefault="0037399B" w:rsidP="0037399B"/>
    <w:p w14:paraId="73426500" w14:textId="03A22C20" w:rsidR="001F1EB2" w:rsidRDefault="0037399B" w:rsidP="001F1EB2">
      <w:r>
        <w:t xml:space="preserve">Precondition: </w:t>
      </w:r>
      <w:r w:rsidR="00903C8A">
        <w:t>ISO19139 metadata conforming to encoding requirements specified here is available in a CSW or WAF for har</w:t>
      </w:r>
      <w:r w:rsidR="000946E2">
        <w:t>vesting into NGDS</w:t>
      </w:r>
      <w:r w:rsidR="00903C8A">
        <w:t>.</w:t>
      </w:r>
      <w:r w:rsidR="000946E2">
        <w:t xml:space="preserve"> </w:t>
      </w:r>
      <w:r w:rsidR="00515731">
        <w:t xml:space="preserve">To be eligible for </w:t>
      </w:r>
      <w:r w:rsidR="0003048D">
        <w:t>service deployment</w:t>
      </w:r>
      <w:r w:rsidR="00515731">
        <w:t>, d</w:t>
      </w:r>
      <w:r w:rsidR="00515731" w:rsidRPr="00515731">
        <w:t>atasets submitted through GDR must be</w:t>
      </w:r>
      <w:r w:rsidR="0003048D">
        <w:t xml:space="preserve"> accessible online</w:t>
      </w:r>
      <w:r w:rsidR="00C86E4F">
        <w:t>,</w:t>
      </w:r>
      <w:r w:rsidR="0003048D">
        <w:t xml:space="preserve"> in </w:t>
      </w:r>
      <w:r w:rsidR="00612D5D">
        <w:t>a</w:t>
      </w:r>
      <w:r w:rsidR="000946E2">
        <w:t xml:space="preserve"> content model in</w:t>
      </w:r>
      <w:r w:rsidR="00612D5D">
        <w:t xml:space="preserve"> the</w:t>
      </w:r>
      <w:r w:rsidR="000946E2">
        <w:t xml:space="preserve"> </w:t>
      </w:r>
      <w:r w:rsidR="00612D5D">
        <w:t>approved</w:t>
      </w:r>
      <w:r w:rsidR="00C86E4F">
        <w:t xml:space="preserve"> </w:t>
      </w:r>
      <w:r w:rsidR="00C86E4F">
        <w:t>Excel workbook format</w:t>
      </w:r>
      <w:r w:rsidR="00C86E4F">
        <w:t xml:space="preserve"> </w:t>
      </w:r>
      <w:r w:rsidR="00C86E4F">
        <w:t xml:space="preserve">(from </w:t>
      </w:r>
      <w:hyperlink r:id="rId9" w:history="1">
        <w:r w:rsidR="00C86E4F" w:rsidRPr="003B0DD0">
          <w:rPr>
            <w:rStyle w:val="Hyperlink"/>
          </w:rPr>
          <w:t>http://schemas.usgin.org/models/</w:t>
        </w:r>
      </w:hyperlink>
      <w:r w:rsidR="00C86E4F">
        <w:t>)</w:t>
      </w:r>
      <w:r w:rsidR="000946E2">
        <w:t>, or the Data tab of such workbook in</w:t>
      </w:r>
      <w:r w:rsidR="0003048D">
        <w:t xml:space="preserve"> CSV format</w:t>
      </w:r>
      <w:r w:rsidR="00515731">
        <w:t>.</w:t>
      </w:r>
      <w:r w:rsidR="00515731" w:rsidRPr="00515731">
        <w:t xml:space="preserve"> </w:t>
      </w:r>
      <w:r w:rsidR="00692C88">
        <w:t>Metadata records for these datasets must i</w:t>
      </w:r>
      <w:r w:rsidR="001F1EB2">
        <w:t>ndicate: 1)</w:t>
      </w:r>
      <w:r w:rsidR="001F1EB2" w:rsidRPr="001F1EB2">
        <w:t xml:space="preserve"> </w:t>
      </w:r>
      <w:r w:rsidR="001F1EB2">
        <w:t>USGIN content model type k</w:t>
      </w:r>
      <w:r w:rsidR="001F1EB2">
        <w:t>eyword</w:t>
      </w:r>
      <w:r w:rsidR="001F1EB2">
        <w:t>; 2) URL to the dataset; 3) content model URI for calling usginmodels API; and 4) the name of the file, prefixed with “NGDS Tier 3 Data,”.</w:t>
      </w:r>
      <w:r w:rsidR="009152C6">
        <w:t xml:space="preserve"> See these components in Figure 1; example text is in black, bold text.</w:t>
      </w:r>
    </w:p>
    <w:p w14:paraId="5A2ECAA1" w14:textId="77777777" w:rsidR="004621A5" w:rsidRDefault="004621A5" w:rsidP="0037399B"/>
    <w:p w14:paraId="2E30B3AC" w14:textId="1A97FD14" w:rsidR="00476FA4" w:rsidRDefault="0037399B" w:rsidP="00BF306B">
      <w:r>
        <w:t>Requirements:</w:t>
      </w:r>
      <w:r w:rsidR="00903C8A">
        <w:t xml:space="preserve"> Tier 3 dataset </w:t>
      </w:r>
      <w:r w:rsidR="00D56C97">
        <w:t xml:space="preserve">has </w:t>
      </w:r>
      <w:r w:rsidR="00903C8A">
        <w:t>metadata conforming to the description</w:t>
      </w:r>
      <w:r w:rsidR="00EE168F">
        <w:t xml:space="preserve"> </w:t>
      </w:r>
      <w:r w:rsidR="0003048D">
        <w:t>in the GDR requirements section (</w:t>
      </w:r>
      <w:r w:rsidR="00EE168F">
        <w:t>below)</w:t>
      </w:r>
      <w:r w:rsidR="00D56C97">
        <w:t>, and is accessible online (HTTP GET) in a</w:t>
      </w:r>
      <w:r w:rsidR="00A37B73">
        <w:t>n</w:t>
      </w:r>
      <w:r w:rsidR="00D56C97">
        <w:t xml:space="preserve"> </w:t>
      </w:r>
      <w:r w:rsidR="00A37B73">
        <w:t>approved content model</w:t>
      </w:r>
      <w:r w:rsidR="0003048D">
        <w:t>.</w:t>
      </w:r>
      <w:r w:rsidR="00D3310B">
        <w:t xml:space="preserve"> As described in the NGDS requirements, NGDS will add functionality to convert the data tab of the Excel-formatted content model to CSV format.</w:t>
      </w:r>
      <w:r w:rsidR="0003048D">
        <w:t xml:space="preserve"> If the</w:t>
      </w:r>
      <w:r w:rsidR="00A37B73">
        <w:t xml:space="preserve"> CSV</w:t>
      </w:r>
      <w:r w:rsidR="00D3310B">
        <w:t xml:space="preserve"> format of the dataset</w:t>
      </w:r>
      <w:r w:rsidR="0003048D">
        <w:t xml:space="preserve"> file</w:t>
      </w:r>
      <w:r w:rsidR="00D56C97">
        <w:t xml:space="preserve"> validates </w:t>
      </w:r>
      <w:r w:rsidR="0003048D">
        <w:t>against</w:t>
      </w:r>
      <w:r w:rsidR="00D56C97">
        <w:t xml:space="preserve"> the USGIN validation service (</w:t>
      </w:r>
      <w:hyperlink r:id="rId10" w:history="1">
        <w:r w:rsidR="00D56C97" w:rsidRPr="0020080F">
          <w:rPr>
            <w:rStyle w:val="Hyperlink"/>
          </w:rPr>
          <w:t>http://schemas.usgin.org/validate/cm</w:t>
        </w:r>
      </w:hyperlink>
      <w:r w:rsidR="00D56C97">
        <w:t>)</w:t>
      </w:r>
      <w:r w:rsidR="0003048D">
        <w:t xml:space="preserve">, it will be deployed </w:t>
      </w:r>
      <w:r w:rsidR="00D3310B">
        <w:t>as OGC WMS and WFS services during harvesting.</w:t>
      </w:r>
      <w:r w:rsidR="00BF306B">
        <w:t xml:space="preserve"> If the file does not validate against the specified USGIN schema, it will still be harvested in as the original file</w:t>
      </w:r>
      <w:r w:rsidR="00842A0B">
        <w:t xml:space="preserve"> but not published to web services</w:t>
      </w:r>
      <w:r w:rsidR="00BF306B">
        <w:t>.</w:t>
      </w:r>
    </w:p>
    <w:p w14:paraId="7503FDF5" w14:textId="77777777" w:rsidR="00BF306B" w:rsidRDefault="00BF306B" w:rsidP="00BF306B"/>
    <w:p w14:paraId="77E07CDC" w14:textId="77777777" w:rsidR="00476FA4" w:rsidRDefault="00476FA4" w:rsidP="00851C97">
      <w:pPr>
        <w:pStyle w:val="Heading3"/>
      </w:pPr>
      <w:r>
        <w:t>NGDS Requirements:</w:t>
      </w:r>
    </w:p>
    <w:p w14:paraId="68A3285E" w14:textId="5CFBD5AD" w:rsidR="004621A5" w:rsidRDefault="004621A5" w:rsidP="004621A5">
      <w:r>
        <w:t>Implement function for NGDS Portal CKAN build to enhance the metadata harvest process as follows:</w:t>
      </w:r>
    </w:p>
    <w:p w14:paraId="56507A4F" w14:textId="24A2C041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When a harvested record is imported, scan the metadata to determine if the described resource is availa</w:t>
      </w:r>
      <w:r w:rsidR="005D34A1">
        <w:t xml:space="preserve">ble from the publisher as a </w:t>
      </w:r>
      <w:r>
        <w:t xml:space="preserve">file conforming to one of the USGIN content model schemas (Tier 3 data). A current list of content models and their identifiers can be obtained at </w:t>
      </w:r>
      <w:hyperlink r:id="rId11" w:history="1">
        <w:r w:rsidR="000D3949" w:rsidRPr="00BD42D9">
          <w:rPr>
            <w:rStyle w:val="Hyperlink"/>
          </w:rPr>
          <w:t>http://schemas.usgin.org/contentmodels.xml</w:t>
        </w:r>
      </w:hyperlink>
      <w:r w:rsidR="000D3949">
        <w:t xml:space="preserve"> </w:t>
      </w:r>
      <w:r>
        <w:t>(also available as .json or .html). Convention for how this will be indicated in the metadata is discussed below</w:t>
      </w:r>
      <w:r w:rsidR="000D3949">
        <w:t xml:space="preserve"> (Figure 1)</w:t>
      </w:r>
      <w:r>
        <w:t>.</w:t>
      </w:r>
    </w:p>
    <w:p w14:paraId="6513D722" w14:textId="116CD1CA" w:rsidR="002D61B7" w:rsidRDefault="00AD5A7A" w:rsidP="00A270C7">
      <w:pPr>
        <w:pStyle w:val="ListParagraph"/>
        <w:numPr>
          <w:ilvl w:val="0"/>
          <w:numId w:val="4"/>
        </w:numPr>
        <w:ind w:left="720" w:hanging="360"/>
      </w:pPr>
      <w:r>
        <w:t xml:space="preserve">If the resource is identified as an Excel format content model dataset, read the About tab of the content model to </w:t>
      </w:r>
      <w:r w:rsidR="00E4022A">
        <w:t>retrieve</w:t>
      </w:r>
      <w:r>
        <w:t xml:space="preserve">: 1) typeLayerName (as from the given data type schema, </w:t>
      </w:r>
      <w:r w:rsidRPr="00AD5A7A">
        <w:t>this cell has a DefinedName that is the same as the worksheet tab containing the data for this feature type</w:t>
      </w:r>
      <w:r>
        <w:t xml:space="preserve">); 2) </w:t>
      </w:r>
      <w:r w:rsidRPr="00AD5A7A">
        <w:t>usginKeyword</w:t>
      </w:r>
      <w:r>
        <w:t>; 3) dataTab</w:t>
      </w:r>
      <w:r w:rsidRPr="00AD5A7A">
        <w:t xml:space="preserve"> </w:t>
      </w:r>
      <w:r>
        <w:t>(</w:t>
      </w:r>
      <w:r w:rsidRPr="00AD5A7A">
        <w:t>name of the tab of the Excel workbook containing the data to be transformed to CSV</w:t>
      </w:r>
      <w:r>
        <w:t xml:space="preserve">). </w:t>
      </w:r>
    </w:p>
    <w:p w14:paraId="557C2C20" w14:textId="4531253E" w:rsidR="005D34A1" w:rsidRDefault="00443018" w:rsidP="00A270C7">
      <w:pPr>
        <w:pStyle w:val="ListParagraph"/>
        <w:numPr>
          <w:ilvl w:val="0"/>
          <w:numId w:val="4"/>
        </w:numPr>
        <w:ind w:left="720" w:hanging="360"/>
      </w:pPr>
      <w:r>
        <w:t>Convert the data tab of the Excel file to a CSV file.</w:t>
      </w:r>
    </w:p>
    <w:p w14:paraId="492E251D" w14:textId="237CBF73" w:rsidR="00B570EE" w:rsidRDefault="00B570EE" w:rsidP="00B570EE">
      <w:pPr>
        <w:pStyle w:val="ListParagraph"/>
        <w:numPr>
          <w:ilvl w:val="1"/>
          <w:numId w:val="4"/>
        </w:numPr>
      </w:pPr>
      <w:r>
        <w:t xml:space="preserve">Type and version of Excel files to convert can be narrowed down through: 1) Use of Microsoft Excel 97-2003 Worksheet format, as is the specified format at </w:t>
      </w:r>
      <w:hyperlink r:id="rId12" w:history="1">
        <w:r w:rsidRPr="003B0DD0">
          <w:rPr>
            <w:rStyle w:val="Hyperlink"/>
          </w:rPr>
          <w:t>http://schemas.usgin.org/models/</w:t>
        </w:r>
      </w:hyperlink>
      <w:r w:rsidR="007279B2">
        <w:t xml:space="preserve">; 2) Use of </w:t>
      </w:r>
      <w:r w:rsidR="00E4022A">
        <w:t>specific</w:t>
      </w:r>
      <w:r w:rsidR="007279B2">
        <w:t xml:space="preserve"> Excel parsing libraries, such as:</w:t>
      </w:r>
    </w:p>
    <w:p w14:paraId="31FBF162" w14:textId="5E81EC7B" w:rsidR="007279B2" w:rsidRDefault="007279B2" w:rsidP="007279B2">
      <w:pPr>
        <w:pStyle w:val="ListParagraph"/>
        <w:numPr>
          <w:ilvl w:val="2"/>
          <w:numId w:val="4"/>
        </w:numPr>
      </w:pPr>
      <w:r>
        <w:t xml:space="preserve">PHPExcel: </w:t>
      </w:r>
      <w:hyperlink r:id="rId13" w:history="1">
        <w:r w:rsidRPr="003B0DD0">
          <w:rPr>
            <w:rStyle w:val="Hyperlink"/>
          </w:rPr>
          <w:t>https://phpexcel.codeplex.com/</w:t>
        </w:r>
      </w:hyperlink>
      <w:r>
        <w:t xml:space="preserve">  (PHP; GNU </w:t>
      </w:r>
      <w:r w:rsidR="00E4022A">
        <w:t>license</w:t>
      </w:r>
      <w:r>
        <w:t>)</w:t>
      </w:r>
    </w:p>
    <w:p w14:paraId="58175931" w14:textId="213A41AB" w:rsidR="007279B2" w:rsidRDefault="007279B2" w:rsidP="007279B2">
      <w:pPr>
        <w:pStyle w:val="ListParagraph"/>
        <w:numPr>
          <w:ilvl w:val="2"/>
          <w:numId w:val="4"/>
        </w:numPr>
      </w:pPr>
      <w:r w:rsidRPr="007279B2">
        <w:t xml:space="preserve">Roo: </w:t>
      </w:r>
      <w:hyperlink r:id="rId14" w:history="1">
        <w:r w:rsidRPr="003B0DD0">
          <w:rPr>
            <w:rStyle w:val="Hyperlink"/>
          </w:rPr>
          <w:t>https://github.com/roo-rb/roo</w:t>
        </w:r>
      </w:hyperlink>
      <w:r>
        <w:t xml:space="preserve">  (Ruby gem; MIT license)</w:t>
      </w:r>
    </w:p>
    <w:p w14:paraId="34B26A3C" w14:textId="018143A0" w:rsidR="007279B2" w:rsidRDefault="007279B2" w:rsidP="007279B2">
      <w:pPr>
        <w:pStyle w:val="ListParagraph"/>
        <w:numPr>
          <w:ilvl w:val="2"/>
          <w:numId w:val="4"/>
        </w:numPr>
      </w:pPr>
      <w:r>
        <w:t xml:space="preserve">Python-Excel org: </w:t>
      </w:r>
      <w:hyperlink r:id="rId15" w:history="1">
        <w:r w:rsidRPr="003B0DD0">
          <w:rPr>
            <w:rStyle w:val="Hyperlink"/>
          </w:rPr>
          <w:t>http://www.python-excel.org/</w:t>
        </w:r>
      </w:hyperlink>
      <w:r>
        <w:t xml:space="preserve"> </w:t>
      </w:r>
    </w:p>
    <w:p w14:paraId="5B6F80FA" w14:textId="3375FB76" w:rsidR="007279B2" w:rsidRDefault="007279B2" w:rsidP="007279B2">
      <w:pPr>
        <w:pStyle w:val="ListParagraph"/>
        <w:numPr>
          <w:ilvl w:val="3"/>
          <w:numId w:val="4"/>
        </w:numPr>
      </w:pPr>
      <w:r>
        <w:t xml:space="preserve">XLRD is probably the best: </w:t>
      </w:r>
      <w:hyperlink r:id="rId16" w:history="1">
        <w:r w:rsidRPr="003B0DD0">
          <w:rPr>
            <w:rStyle w:val="Hyperlink"/>
          </w:rPr>
          <w:t>https://github.com/python-excel/xlrd</w:t>
        </w:r>
      </w:hyperlink>
      <w:r>
        <w:t xml:space="preserve"> </w:t>
      </w:r>
    </w:p>
    <w:p w14:paraId="68711292" w14:textId="0975AC2E" w:rsidR="004621A5" w:rsidRDefault="00443018" w:rsidP="004621A5">
      <w:pPr>
        <w:pStyle w:val="ListParagraph"/>
        <w:numPr>
          <w:ilvl w:val="0"/>
          <w:numId w:val="4"/>
        </w:numPr>
        <w:ind w:left="720" w:hanging="360"/>
      </w:pPr>
      <w:r>
        <w:t>Use this CSV file, or i</w:t>
      </w:r>
      <w:r w:rsidR="004621A5">
        <w:t xml:space="preserve">f the resource is </w:t>
      </w:r>
      <w:r>
        <w:t xml:space="preserve">already </w:t>
      </w:r>
      <w:r w:rsidR="004621A5">
        <w:t xml:space="preserve">accessible in </w:t>
      </w:r>
      <w:r>
        <w:t xml:space="preserve">a Tier 3 CSV file as indicated in the metadata, </w:t>
      </w:r>
      <w:r w:rsidR="004621A5">
        <w:t>run</w:t>
      </w:r>
      <w:r>
        <w:t xml:space="preserve"> USGIN</w:t>
      </w:r>
      <w:r w:rsidR="004621A5">
        <w:t xml:space="preserve"> validator</w:t>
      </w:r>
      <w:r>
        <w:t xml:space="preserve"> on the CSV.</w:t>
      </w:r>
    </w:p>
    <w:p w14:paraId="54E25E21" w14:textId="279C161F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If </w:t>
      </w:r>
      <w:r w:rsidR="0020288A">
        <w:t xml:space="preserve">it </w:t>
      </w:r>
      <w:r>
        <w:t xml:space="preserve">passes </w:t>
      </w:r>
      <w:r w:rsidR="0020288A">
        <w:t>validation</w:t>
      </w:r>
      <w:r>
        <w:t>, import the</w:t>
      </w:r>
      <w:r w:rsidR="00474B78">
        <w:t xml:space="preserve"> </w:t>
      </w:r>
      <w:bookmarkStart w:id="0" w:name="_GoBack"/>
      <w:bookmarkEnd w:id="0"/>
      <w:r w:rsidR="00474B78">
        <w:t>CSV</w:t>
      </w:r>
      <w:r>
        <w:t xml:space="preserve"> file to the node, and deploy OGC services to </w:t>
      </w:r>
      <w:r w:rsidR="00E4022A">
        <w:t>GeoServer</w:t>
      </w:r>
      <w:r>
        <w:t>. This will be exactly the same process that runs when someone uploads a Tier 3 dataset to an NGDS CKAN node using the UI.</w:t>
      </w:r>
    </w:p>
    <w:p w14:paraId="0B41F1D5" w14:textId="75AD880B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service deploys successfully, update the distribution elements in the metadata in the NGDS portal catalog to include the new OGC service distributions.</w:t>
      </w:r>
    </w:p>
    <w:p w14:paraId="70CCAFFC" w14:textId="77884BCE" w:rsidR="00B57DA2" w:rsidRDefault="00B57DA2" w:rsidP="00B57DA2">
      <w:pPr>
        <w:pStyle w:val="ListParagraph"/>
        <w:numPr>
          <w:ilvl w:val="1"/>
          <w:numId w:val="4"/>
        </w:numPr>
      </w:pPr>
      <w:r>
        <w:t>Maintain link to original file on GDR</w:t>
      </w:r>
    </w:p>
    <w:p w14:paraId="7BE723AF" w14:textId="58441845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lastRenderedPageBreak/>
        <w:t>Add UI control to harvest configuration to determine if this process will be run on records from that source</w:t>
      </w:r>
      <w:r w:rsidR="000569FF">
        <w:t xml:space="preserve">. This will allow the user to indicate that this process is necessary for the given harvest. </w:t>
      </w:r>
    </w:p>
    <w:p w14:paraId="6D50F053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to be developed in a new repository in the NGDS Organization GitHub.</w:t>
      </w:r>
    </w:p>
    <w:p w14:paraId="552094D1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should include unit tests to validate functionality.</w:t>
      </w:r>
    </w:p>
    <w:p w14:paraId="5DF9E8B8" w14:textId="77777777" w:rsidR="004621A5" w:rsidRDefault="004621A5" w:rsidP="004621A5"/>
    <w:p w14:paraId="5761D008" w14:textId="28687F28" w:rsidR="004621A5" w:rsidRDefault="00476FA4" w:rsidP="00851C97">
      <w:pPr>
        <w:pStyle w:val="Heading3"/>
      </w:pPr>
      <w:r>
        <w:t>GDR Requirements:</w:t>
      </w:r>
    </w:p>
    <w:p w14:paraId="54E34850" w14:textId="5EABFEE4" w:rsidR="00BB0112" w:rsidRDefault="004621A5" w:rsidP="00851C97">
      <w:pPr>
        <w:pStyle w:val="ListParagraph"/>
        <w:numPr>
          <w:ilvl w:val="0"/>
          <w:numId w:val="5"/>
        </w:numPr>
      </w:pPr>
      <w:r>
        <w:t xml:space="preserve">GDR </w:t>
      </w:r>
      <w:r w:rsidR="006A1CA0">
        <w:t xml:space="preserve">submission </w:t>
      </w:r>
      <w:r>
        <w:t xml:space="preserve">process will need to identify </w:t>
      </w:r>
      <w:r w:rsidR="00903C8A">
        <w:t>the tier 3 content</w:t>
      </w:r>
      <w:r w:rsidR="006A1CA0">
        <w:t xml:space="preserve"> </w:t>
      </w:r>
      <w:r w:rsidR="00903C8A">
        <w:t xml:space="preserve">model used. </w:t>
      </w:r>
    </w:p>
    <w:p w14:paraId="479E88E0" w14:textId="5896EA65" w:rsidR="00BB0112" w:rsidRDefault="00BB0112" w:rsidP="00851C97">
      <w:pPr>
        <w:pStyle w:val="ListParagraph"/>
        <w:numPr>
          <w:ilvl w:val="1"/>
          <w:numId w:val="5"/>
        </w:numPr>
      </w:pPr>
      <w:r>
        <w:t xml:space="preserve">USGIN suggests </w:t>
      </w:r>
      <w:r w:rsidR="00903C8A">
        <w:t xml:space="preserve">pulling </w:t>
      </w:r>
      <w:r>
        <w:t xml:space="preserve">this </w:t>
      </w:r>
      <w:r w:rsidR="00903C8A">
        <w:t>list dynamically from the content model register (</w:t>
      </w:r>
      <w:hyperlink r:id="rId17" w:history="1">
        <w:r w:rsidR="00903C8A" w:rsidRPr="008E2FF8">
          <w:rPr>
            <w:rStyle w:val="Hyperlink"/>
          </w:rPr>
          <w:t>http://schemas.usgin.org/contentmodels.xml</w:t>
        </w:r>
      </w:hyperlink>
      <w:r w:rsidR="003655B3">
        <w:t xml:space="preserve"> or </w:t>
      </w:r>
      <w:hyperlink r:id="rId18" w:history="1">
        <w:r w:rsidR="00795C93" w:rsidRPr="003B0DD0">
          <w:rPr>
            <w:rStyle w:val="Hyperlink"/>
          </w:rPr>
          <w:t>http://schemas.usgin.org/contentmodels.json</w:t>
        </w:r>
      </w:hyperlink>
      <w:r w:rsidR="003655B3">
        <w:t>)</w:t>
      </w:r>
      <w:r w:rsidR="00903C8A">
        <w:t>.</w:t>
      </w:r>
    </w:p>
    <w:p w14:paraId="33B07E1F" w14:textId="46491727" w:rsidR="00795C93" w:rsidRDefault="00795C93" w:rsidP="00851C97">
      <w:pPr>
        <w:pStyle w:val="ListParagraph"/>
        <w:numPr>
          <w:ilvl w:val="1"/>
          <w:numId w:val="5"/>
        </w:numPr>
      </w:pPr>
      <w:r>
        <w:t xml:space="preserve">Content model keywords and URI quick look-up can be found at </w:t>
      </w:r>
      <w:hyperlink r:id="rId19" w:history="1">
        <w:r w:rsidRPr="00A17149">
          <w:rPr>
            <w:rStyle w:val="Hyperlink"/>
            <w:color w:val="0000BF" w:themeColor="hyperlink" w:themeShade="BF"/>
          </w:rPr>
          <w:t>https://github.com/ngds/documents/wiki/usgincm:-Content-Model-Keywords-List</w:t>
        </w:r>
      </w:hyperlink>
      <w:r>
        <w:rPr>
          <w:rStyle w:val="Hyperlink"/>
          <w:color w:val="0000BF" w:themeColor="hyperlink" w:themeShade="BF"/>
        </w:rPr>
        <w:t>.</w:t>
      </w:r>
    </w:p>
    <w:p w14:paraId="71F69288" w14:textId="686BAC27" w:rsidR="00CB6FE8" w:rsidRDefault="00903C8A" w:rsidP="0060441C">
      <w:pPr>
        <w:pStyle w:val="ListParagraph"/>
        <w:numPr>
          <w:ilvl w:val="0"/>
          <w:numId w:val="5"/>
        </w:numPr>
      </w:pPr>
      <w:r>
        <w:t xml:space="preserve">Metadata harvested from GDR </w:t>
      </w:r>
      <w:r w:rsidR="00BB0112" w:rsidRPr="00851C97">
        <w:rPr>
          <w:b/>
        </w:rPr>
        <w:t>must</w:t>
      </w:r>
      <w:r w:rsidR="0003048D">
        <w:rPr>
          <w:b/>
        </w:rPr>
        <w:t xml:space="preserve"> </w:t>
      </w:r>
      <w:r w:rsidR="0003048D">
        <w:t xml:space="preserve">be in ISO 19139 XML format, and </w:t>
      </w:r>
      <w:r w:rsidR="00E4022A">
        <w:t>must include</w:t>
      </w:r>
      <w:r w:rsidR="0003048D">
        <w:t xml:space="preserve"> a</w:t>
      </w:r>
      <w:r>
        <w:t xml:space="preserve"> </w:t>
      </w:r>
      <w:r w:rsidRPr="00851C97">
        <w:rPr>
          <w:i/>
        </w:rPr>
        <w:t>distributionInfo//distributor</w:t>
      </w:r>
      <w:r>
        <w:t xml:space="preserve"> element </w:t>
      </w:r>
      <w:r w:rsidR="0003048D">
        <w:t>that</w:t>
      </w:r>
      <w:r w:rsidR="003655B3">
        <w:t xml:space="preserve"> </w:t>
      </w:r>
      <w:r w:rsidR="00E4022A">
        <w:t>matches</w:t>
      </w:r>
      <w:r w:rsidR="003655B3">
        <w:t xml:space="preserve"> t</w:t>
      </w:r>
      <w:r w:rsidR="00B570EE">
        <w:t>he example in Figure 1 below. The required content includes four</w:t>
      </w:r>
      <w:r w:rsidR="003655B3">
        <w:t xml:space="preserve"> elements:</w:t>
      </w:r>
    </w:p>
    <w:p w14:paraId="0D1E2BCF" w14:textId="49D0B81F" w:rsidR="00795C93" w:rsidRPr="00795C93" w:rsidRDefault="00795C93" w:rsidP="00795C93">
      <w:pPr>
        <w:pStyle w:val="ListParagraph"/>
        <w:numPr>
          <w:ilvl w:val="1"/>
          <w:numId w:val="5"/>
        </w:numPr>
      </w:pPr>
      <w:r w:rsidRPr="00795C93">
        <w:rPr>
          <w:rFonts w:ascii="Courier New" w:hAnsi="Courier New" w:cs="Courier New"/>
        </w:rPr>
        <w:t>gmd:keyword</w:t>
      </w:r>
      <w:r>
        <w:rPr>
          <w:rFonts w:ascii="Courier New" w:hAnsi="Courier New" w:cs="Courier New"/>
        </w:rPr>
        <w:t>//</w:t>
      </w:r>
      <w:r w:rsidRPr="00795C93">
        <w:t xml:space="preserve"> </w:t>
      </w:r>
      <w:r w:rsidRPr="00795C93">
        <w:rPr>
          <w:rFonts w:ascii="Courier New" w:hAnsi="Courier New" w:cs="Courier New"/>
        </w:rPr>
        <w:t>gco:CharacterString</w:t>
      </w:r>
      <w:r>
        <w:rPr>
          <w:rFonts w:ascii="Courier New" w:hAnsi="Courier New" w:cs="Courier New"/>
        </w:rPr>
        <w:t xml:space="preserve"> </w:t>
      </w:r>
      <w:r w:rsidRPr="003E6931">
        <w:rPr>
          <w:rFonts w:ascii="Courier New" w:hAnsi="Courier New" w:cs="Courier New"/>
        </w:rPr>
        <w:t>= ‘</w:t>
      </w:r>
      <w:r>
        <w:rPr>
          <w:rFonts w:ascii="Courier New" w:hAnsi="Courier New" w:cs="Courier New"/>
          <w:i/>
        </w:rPr>
        <w:t>USGIN content model keyword</w:t>
      </w:r>
      <w:r w:rsidRPr="003E6931">
        <w:rPr>
          <w:rFonts w:ascii="Courier New" w:hAnsi="Courier New" w:cs="Courier New"/>
        </w:rPr>
        <w:t>’</w:t>
      </w:r>
    </w:p>
    <w:p w14:paraId="286F2CD3" w14:textId="2281AE16" w:rsidR="00795C93" w:rsidRPr="00795C93" w:rsidRDefault="00795C93" w:rsidP="0060441C">
      <w:pPr>
        <w:pStyle w:val="ListParagraph"/>
        <w:numPr>
          <w:ilvl w:val="1"/>
          <w:numId w:val="5"/>
        </w:numPr>
      </w:pPr>
      <w:r w:rsidRPr="003E6931">
        <w:rPr>
          <w:rFonts w:ascii="Courier New" w:hAnsi="Courier New" w:cs="Courier New"/>
        </w:rPr>
        <w:t>gmd:distributorTransferOptions//gmd:</w:t>
      </w:r>
      <w:r>
        <w:rPr>
          <w:rFonts w:ascii="Courier New" w:hAnsi="Courier New" w:cs="Courier New"/>
        </w:rPr>
        <w:t>linkage</w:t>
      </w:r>
      <w:r w:rsidRPr="003E6931">
        <w:rPr>
          <w:rFonts w:ascii="Courier New" w:hAnsi="Courier New" w:cs="Courier New"/>
        </w:rPr>
        <w:t>/gco:</w:t>
      </w:r>
      <w:r>
        <w:rPr>
          <w:rFonts w:ascii="Courier New" w:hAnsi="Courier New" w:cs="Courier New"/>
        </w:rPr>
        <w:t>URL</w:t>
      </w:r>
      <w:r w:rsidRPr="003E6931">
        <w:rPr>
          <w:rFonts w:ascii="Courier New" w:hAnsi="Courier New" w:cs="Courier New"/>
        </w:rPr>
        <w:t xml:space="preserve"> = ‘</w:t>
      </w:r>
      <w:r>
        <w:rPr>
          <w:rFonts w:ascii="Courier New" w:hAnsi="Courier New" w:cs="Courier New"/>
          <w:i/>
        </w:rPr>
        <w:t>url to download the csv file</w:t>
      </w:r>
      <w:r w:rsidRPr="003E6931">
        <w:rPr>
          <w:rFonts w:ascii="Courier New" w:hAnsi="Courier New" w:cs="Courier New"/>
        </w:rPr>
        <w:t>’</w:t>
      </w:r>
    </w:p>
    <w:p w14:paraId="64003BC3" w14:textId="64EA6ED5" w:rsidR="00795C93" w:rsidRPr="00795C93" w:rsidRDefault="00795C93" w:rsidP="0060441C">
      <w:pPr>
        <w:pStyle w:val="ListParagraph"/>
        <w:numPr>
          <w:ilvl w:val="1"/>
          <w:numId w:val="5"/>
        </w:numPr>
      </w:pPr>
      <w:r w:rsidRPr="003E6931">
        <w:rPr>
          <w:rFonts w:ascii="Courier New" w:hAnsi="Courier New" w:cs="Courier New"/>
        </w:rPr>
        <w:t>gmd:distributorTransferOptions//gmd:applicationProfile/gco:Character</w:t>
      </w:r>
      <w:r>
        <w:rPr>
          <w:rFonts w:ascii="Courier New" w:hAnsi="Courier New" w:cs="Courier New"/>
        </w:rPr>
        <w:softHyphen/>
      </w:r>
      <w:r w:rsidRPr="003E6931">
        <w:rPr>
          <w:rFonts w:ascii="Courier New" w:hAnsi="Courier New" w:cs="Courier New"/>
        </w:rPr>
        <w:t>String = ‘</w:t>
      </w:r>
      <w:r>
        <w:rPr>
          <w:rFonts w:ascii="Courier New" w:hAnsi="Courier New" w:cs="Courier New"/>
          <w:i/>
        </w:rPr>
        <w:t xml:space="preserve">USGIN </w:t>
      </w:r>
      <w:r w:rsidRPr="003E6931">
        <w:rPr>
          <w:rFonts w:ascii="Courier New" w:hAnsi="Courier New" w:cs="Courier New"/>
          <w:i/>
        </w:rPr>
        <w:t>content model</w:t>
      </w:r>
      <w:r>
        <w:rPr>
          <w:rFonts w:ascii="Courier New" w:hAnsi="Courier New" w:cs="Courier New"/>
          <w:i/>
        </w:rPr>
        <w:t xml:space="preserve"> URI</w:t>
      </w:r>
      <w:r w:rsidRPr="003E6931">
        <w:rPr>
          <w:rFonts w:ascii="Courier New" w:hAnsi="Courier New" w:cs="Courier New"/>
        </w:rPr>
        <w:t>’</w:t>
      </w:r>
    </w:p>
    <w:p w14:paraId="1A93C27A" w14:textId="00467F81" w:rsidR="00CB6FE8" w:rsidRDefault="00903C8A" w:rsidP="00795C93">
      <w:pPr>
        <w:pStyle w:val="ListParagraph"/>
        <w:numPr>
          <w:ilvl w:val="1"/>
          <w:numId w:val="5"/>
        </w:numPr>
      </w:pPr>
      <w:r w:rsidRPr="003E6931">
        <w:rPr>
          <w:rFonts w:ascii="Courier New" w:hAnsi="Courier New" w:cs="Courier New"/>
        </w:rPr>
        <w:t xml:space="preserve">gmd:distributorFormat//gmd:name/gco:CharacterString = </w:t>
      </w:r>
      <w:r w:rsidR="00795C93" w:rsidRPr="003E6931">
        <w:rPr>
          <w:rFonts w:ascii="Courier New" w:hAnsi="Courier New" w:cs="Courier New"/>
        </w:rPr>
        <w:t>‘</w:t>
      </w:r>
      <w:r w:rsidR="00795C93">
        <w:rPr>
          <w:rFonts w:ascii="Courier New" w:hAnsi="Courier New" w:cs="Courier New"/>
          <w:i/>
        </w:rPr>
        <w:t>NGDS Tier 3 Data, csv format: F</w:t>
      </w:r>
      <w:r w:rsidR="00795C93">
        <w:rPr>
          <w:rFonts w:ascii="Courier New" w:hAnsi="Courier New" w:cs="Courier New"/>
          <w:i/>
        </w:rPr>
        <w:t>ile</w:t>
      </w:r>
      <w:r w:rsidR="00795C93">
        <w:rPr>
          <w:rFonts w:ascii="Courier New" w:hAnsi="Courier New" w:cs="Courier New"/>
          <w:i/>
        </w:rPr>
        <w:t xml:space="preserve">Name.csv </w:t>
      </w:r>
      <w:r w:rsidR="00795C93" w:rsidRPr="00795C93">
        <w:rPr>
          <w:rFonts w:ascii="Courier New" w:hAnsi="Courier New" w:cs="Courier New"/>
        </w:rPr>
        <w:t>or</w:t>
      </w:r>
      <w:r w:rsidR="00795C93">
        <w:rPr>
          <w:rFonts w:ascii="Courier New" w:hAnsi="Courier New" w:cs="Courier New"/>
          <w:i/>
        </w:rPr>
        <w:t xml:space="preserve"> FileName.xls</w:t>
      </w:r>
      <w:r w:rsidR="00795C93" w:rsidRPr="003E6931">
        <w:rPr>
          <w:rFonts w:ascii="Courier New" w:hAnsi="Courier New" w:cs="Courier New"/>
        </w:rPr>
        <w:t>’</w:t>
      </w:r>
    </w:p>
    <w:p w14:paraId="5E76A00A" w14:textId="4DB33711" w:rsidR="004621A5" w:rsidRPr="00795C93" w:rsidRDefault="004621A5" w:rsidP="00795C93">
      <w:pPr>
        <w:ind w:left="1080"/>
        <w:rPr>
          <w:rFonts w:ascii="Courier New" w:hAnsi="Courier New" w:cs="Courier New"/>
        </w:rPr>
      </w:pPr>
    </w:p>
    <w:p w14:paraId="484DE954" w14:textId="25254981" w:rsidR="003655B3" w:rsidRDefault="003655B3" w:rsidP="00795C93">
      <w:pPr>
        <w:pStyle w:val="ListParagraph"/>
        <w:ind w:left="1440"/>
        <w:rPr>
          <w:rFonts w:ascii="Courier New" w:hAnsi="Courier New" w:cs="Courier New"/>
        </w:rPr>
      </w:pPr>
    </w:p>
    <w:p w14:paraId="0F7E4C41" w14:textId="7AD6CCC7" w:rsidR="004621A5" w:rsidRDefault="004621A5" w:rsidP="004621A5">
      <w:pPr>
        <w:rPr>
          <w:rFonts w:asciiTheme="minorHAnsi" w:hAnsiTheme="minorHAnsi"/>
          <w:sz w:val="14"/>
        </w:rPr>
      </w:pPr>
    </w:p>
    <w:p w14:paraId="0833C04D" w14:textId="1ADB8DE7" w:rsidR="00FB02B1" w:rsidRDefault="00FB02B1" w:rsidP="00FB02B1">
      <w:pPr>
        <w:pStyle w:val="Heading3"/>
      </w:pPr>
      <w:r>
        <w:t>Figure 1. Mandatory content in ISO gmd:MD_Metadata record for NGDS deployment of Tier 3 services from GDR data.  The onlineFunctionCode element is required for XML schema validation.</w:t>
      </w:r>
    </w:p>
    <w:p w14:paraId="2081E26A" w14:textId="77777777" w:rsidR="00EA79C0" w:rsidRPr="00EA79C0" w:rsidRDefault="00EA79C0" w:rsidP="00EA79C0"/>
    <w:p w14:paraId="4464F7C1" w14:textId="77777777" w:rsidR="00FB02B1" w:rsidRDefault="00FB02B1" w:rsidP="00FB02B1">
      <w:r w:rsidRPr="002E56B0">
        <w:rPr>
          <w:color w:val="76923C" w:themeColor="accent3" w:themeShade="BF"/>
        </w:rPr>
        <w:t xml:space="preserve">&lt;!—in the keywords section of gmd:MD_DataIdentification, a usgincm: namespace keyword identifying the content model; these keywords are summarized at </w:t>
      </w:r>
      <w:hyperlink r:id="rId20" w:history="1">
        <w:r w:rsidRPr="00A17149">
          <w:rPr>
            <w:rStyle w:val="Hyperlink"/>
            <w:color w:val="0000BF" w:themeColor="hyperlink" w:themeShade="BF"/>
          </w:rPr>
          <w:t>https://github.com/ngds/documents/wiki/usgincm:-Content-Model-Keywords-List</w:t>
        </w:r>
      </w:hyperlink>
      <w:r>
        <w:rPr>
          <w:color w:val="76923C" w:themeColor="accent3" w:themeShade="BF"/>
        </w:rPr>
        <w:t>; keywords are not case sensitive</w:t>
      </w:r>
      <w:r w:rsidRPr="002E56B0">
        <w:rPr>
          <w:color w:val="76923C" w:themeColor="accent3" w:themeShade="BF"/>
        </w:rPr>
        <w:t xml:space="preserve"> --&gt;</w:t>
      </w:r>
    </w:p>
    <w:p w14:paraId="3323037A" w14:textId="49D35510" w:rsidR="00FB02B1" w:rsidRDefault="00FB02B1" w:rsidP="00FB02B1">
      <w:pPr>
        <w:rPr>
          <w:rFonts w:asciiTheme="minorHAnsi" w:eastAsiaTheme="minorHAnsi" w:hAnsiTheme="minorHAnsi"/>
          <w:color w:val="000096"/>
        </w:rPr>
      </w:pPr>
      <w:r w:rsidRPr="00B02251">
        <w:rPr>
          <w:rFonts w:asciiTheme="minorHAnsi" w:eastAsiaTheme="minorHAnsi" w:hAnsiTheme="minorHAnsi"/>
        </w:rPr>
        <w:t xml:space="preserve">           </w:t>
      </w:r>
      <w:r w:rsidRPr="00B02251">
        <w:rPr>
          <w:rFonts w:asciiTheme="minorHAnsi" w:eastAsiaTheme="minorHAnsi" w:hAnsiTheme="minorHAnsi"/>
          <w:color w:val="000096"/>
        </w:rPr>
        <w:t>&lt;gmd:descriptiveKeywords&gt;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&lt;gmd:MD_Keywords&gt;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&lt;gmd:keyword&gt;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&lt;gco:CharacterString&gt;</w:t>
      </w:r>
      <w:r w:rsidRPr="005A0159">
        <w:rPr>
          <w:rFonts w:asciiTheme="minorHAnsi" w:eastAsiaTheme="minorHAnsi" w:hAnsiTheme="minorHAnsi"/>
          <w:b/>
          <w:sz w:val="22"/>
          <w:szCs w:val="22"/>
        </w:rPr>
        <w:t>usgincm:well log observation</w:t>
      </w:r>
      <w:r w:rsidRPr="00B02251">
        <w:rPr>
          <w:rFonts w:asciiTheme="minorHAnsi" w:eastAsiaTheme="minorHAnsi" w:hAnsiTheme="minorHAnsi"/>
          <w:color w:val="000096"/>
        </w:rPr>
        <w:t>&lt;/gco:CharacterString&gt;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&lt;/gmd:keyword&gt;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&lt;gmd:type&gt;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&lt;gmd:MD_KeywordTypeCode</w:t>
      </w:r>
      <w:r w:rsidRPr="00B02251">
        <w:rPr>
          <w:rFonts w:asciiTheme="minorHAnsi" w:eastAsiaTheme="minorHAnsi" w:hAnsiTheme="minorHAnsi"/>
          <w:color w:val="F5844C"/>
        </w:rPr>
        <w:t xml:space="preserve"> codeList</w:t>
      </w:r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"http://standards.iso.org/ittf/PubliclyAvailableStandards/ISO_19139_Schemas/resources/Codelist/gmxCodelists.xml#MD_KeywordTypeCode"</w:t>
      </w:r>
      <w:r w:rsidRPr="00B02251">
        <w:rPr>
          <w:rFonts w:asciiTheme="minorHAnsi" w:eastAsiaTheme="minorHAnsi" w:hAnsiTheme="minorHAnsi"/>
          <w:color w:val="F5844C"/>
        </w:rPr>
        <w:t xml:space="preserve"> codeListValue</w:t>
      </w:r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"theme"</w:t>
      </w:r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t>theme</w:t>
      </w:r>
      <w:r w:rsidRPr="00B02251">
        <w:rPr>
          <w:rFonts w:asciiTheme="minorHAnsi" w:eastAsiaTheme="minorHAnsi" w:hAnsiTheme="minorHAnsi"/>
          <w:color w:val="000096"/>
        </w:rPr>
        <w:t>&lt;/gmd:MD_KeywordTypeCode&gt;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&lt;/gmd:type&gt;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&lt;/gmd:MD_Keywords&gt;</w:t>
      </w:r>
      <w:r w:rsidRPr="00B02251">
        <w:rPr>
          <w:rFonts w:asciiTheme="minorHAnsi" w:eastAsiaTheme="minorHAnsi" w:hAnsiTheme="minorHAnsi"/>
        </w:rPr>
        <w:br/>
        <w:t xml:space="preserve">            </w:t>
      </w:r>
      <w:r w:rsidRPr="00B02251">
        <w:rPr>
          <w:rFonts w:asciiTheme="minorHAnsi" w:eastAsiaTheme="minorHAnsi" w:hAnsiTheme="minorHAnsi"/>
          <w:color w:val="000096"/>
        </w:rPr>
        <w:t>&lt;/gmd:descriptiveKeywords&gt;</w:t>
      </w:r>
    </w:p>
    <w:p w14:paraId="61493782" w14:textId="77777777" w:rsidR="00FB02B1" w:rsidRPr="00B02251" w:rsidRDefault="00FB02B1" w:rsidP="00FB02B1">
      <w:pPr>
        <w:rPr>
          <w:rFonts w:asciiTheme="minorHAnsi" w:hAnsiTheme="minorHAnsi"/>
        </w:rPr>
      </w:pPr>
      <w:r>
        <w:rPr>
          <w:rFonts w:asciiTheme="minorHAnsi" w:eastAsiaTheme="minorHAnsi" w:hAnsiTheme="minorHAnsi"/>
          <w:color w:val="000096"/>
        </w:rPr>
        <w:t>…</w:t>
      </w:r>
    </w:p>
    <w:p w14:paraId="50E36E69" w14:textId="77777777" w:rsidR="00FB02B1" w:rsidRDefault="00FB02B1" w:rsidP="00FB02B1">
      <w:pPr>
        <w:rPr>
          <w:rFonts w:asciiTheme="minorHAnsi" w:eastAsiaTheme="minorHAnsi" w:hAnsiTheme="minorHAnsi"/>
          <w:color w:val="000096"/>
        </w:rPr>
      </w:pPr>
      <w:r w:rsidRPr="00D87725">
        <w:rPr>
          <w:rFonts w:asciiTheme="minorHAnsi" w:eastAsiaTheme="minorHAnsi" w:hAnsiTheme="minorHAnsi"/>
          <w:color w:val="76923C" w:themeColor="accent3" w:themeShade="BF"/>
        </w:rPr>
        <w:t>&lt;!-- The DigitalTransferOptions element may be in a gmd:transferOptions or gmd:distributorTransferOptions property --&gt;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&lt;gmd:MD_DigitalTransferOptions&gt;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&lt;gmd:onLine&gt;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&lt;gmd:CI_OnlineResource&gt;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&lt;gmd:linkage&gt;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&lt;gmd:URL&gt;</w:t>
      </w:r>
      <w:r w:rsidRPr="00AD5A7A">
        <w:rPr>
          <w:rFonts w:asciiTheme="minorHAnsi" w:eastAsiaTheme="minorHAnsi" w:hAnsiTheme="minorHAnsi"/>
          <w:b/>
          <w:sz w:val="22"/>
          <w:szCs w:val="22"/>
        </w:rPr>
        <w:t>http://url to get csv file</w:t>
      </w:r>
      <w:r w:rsidRPr="00270DBB">
        <w:rPr>
          <w:rFonts w:asciiTheme="minorHAnsi" w:eastAsiaTheme="minorHAnsi" w:hAnsiTheme="minorHAnsi"/>
          <w:color w:val="000096"/>
        </w:rPr>
        <w:t>&lt;/gmd:URL&gt;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&lt;/gmd:linkage&gt;</w:t>
      </w:r>
    </w:p>
    <w:p w14:paraId="400F9979" w14:textId="77777777" w:rsidR="00FB02B1" w:rsidRDefault="00FB02B1" w:rsidP="00FB02B1">
      <w:pPr>
        <w:ind w:firstLine="720"/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</w:rPr>
        <w:t xml:space="preserve">        </w:t>
      </w:r>
      <w:r w:rsidRPr="00270DBB">
        <w:rPr>
          <w:rFonts w:asciiTheme="minorHAnsi" w:eastAsiaTheme="minorHAnsi" w:hAnsiTheme="minorHAnsi"/>
        </w:rPr>
        <w:t xml:space="preserve"> </w:t>
      </w:r>
      <w:r w:rsidRPr="00270DBB">
        <w:rPr>
          <w:rFonts w:asciiTheme="minorHAnsi" w:eastAsiaTheme="minorHAnsi" w:hAnsiTheme="minorHAnsi"/>
          <w:color w:val="000096"/>
        </w:rPr>
        <w:t>&lt;gmd:applicationProfile&gt;</w:t>
      </w:r>
    </w:p>
    <w:p w14:paraId="317F7CF1" w14:textId="77777777" w:rsidR="00FB02B1" w:rsidRDefault="00FB02B1" w:rsidP="00FB02B1">
      <w:pPr>
        <w:rPr>
          <w:rFonts w:asciiTheme="minorHAnsi" w:eastAsiaTheme="minorHAnsi" w:hAnsiTheme="minorHAnsi"/>
          <w:b/>
          <w:sz w:val="22"/>
        </w:rPr>
      </w:pP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&lt;!-- uri for the content model from </w:t>
      </w:r>
      <w:hyperlink r:id="rId21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</w:t>
      </w:r>
      <w:r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>
        <w:rPr>
          <w:rFonts w:asciiTheme="minorHAnsi" w:eastAsiaTheme="minorHAnsi" w:hAnsiTheme="minorHAnsi"/>
          <w:color w:val="76923C" w:themeColor="accent3" w:themeShade="BF"/>
        </w:rPr>
        <w:t xml:space="preserve">MUST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identify the version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&lt;gco:CharacterString&gt;</w:t>
      </w:r>
    </w:p>
    <w:p w14:paraId="02E8F60E" w14:textId="77777777" w:rsidR="00FB02B1" w:rsidRDefault="00FB02B1" w:rsidP="00FB02B1">
      <w:pPr>
        <w:ind w:firstLine="720"/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&lt;/gmd:applicationProfile&gt;</w:t>
      </w:r>
    </w:p>
    <w:p w14:paraId="3E343C05" w14:textId="77777777" w:rsidR="00FB02B1" w:rsidRDefault="00FB02B1" w:rsidP="00FB02B1"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 xml:space="preserve">—Client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&lt;gmd:name&gt;</w:t>
      </w:r>
      <w:r w:rsidRPr="002E56B0">
        <w:rPr>
          <w:rFonts w:asciiTheme="minorHAnsi" w:eastAsiaTheme="minorHAnsi" w:hAnsiTheme="minorHAnsi"/>
        </w:rPr>
        <w:br/>
      </w:r>
      <w:r w:rsidRPr="002E56B0">
        <w:rPr>
          <w:rFonts w:asciiTheme="minorHAnsi" w:eastAsiaTheme="minorHAnsi" w:hAnsiTheme="minorHAnsi"/>
        </w:rPr>
        <w:lastRenderedPageBreak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&lt;gco:CharacterString&gt;</w:t>
      </w:r>
      <w:r w:rsidRPr="00AD5A7A">
        <w:rPr>
          <w:rFonts w:asciiTheme="minorHAnsi" w:eastAsiaTheme="minorHAnsi" w:hAnsiTheme="minorHAnsi"/>
          <w:b/>
          <w:sz w:val="22"/>
        </w:rPr>
        <w:t>NGDS Tier 3 Data, csv format: nmwelllog.csv</w:t>
      </w:r>
      <w:r w:rsidRPr="002E56B0">
        <w:rPr>
          <w:rFonts w:asciiTheme="minorHAnsi" w:eastAsiaTheme="minorHAnsi" w:hAnsiTheme="minorHAnsi"/>
          <w:color w:val="000096"/>
        </w:rPr>
        <w:t>&lt;/gco:CharacterString&gt;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&lt;/gmd:name&gt;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&lt;gmd:function&gt;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&lt;gmd:CI_OnLineFunctionCode</w:t>
      </w:r>
      <w:r w:rsidRPr="00270DBB">
        <w:rPr>
          <w:rFonts w:asciiTheme="minorHAnsi" w:eastAsiaTheme="minorHAnsi" w:hAnsiTheme="minorHAnsi"/>
          <w:color w:val="F5844C"/>
        </w:rPr>
        <w:t xml:space="preserve"> codeList</w:t>
      </w:r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270DBB">
        <w:rPr>
          <w:rFonts w:asciiTheme="minorHAnsi" w:eastAsiaTheme="minorHAnsi" w:hAnsiTheme="minorHAnsi"/>
          <w:color w:val="F5844C"/>
        </w:rPr>
        <w:t xml:space="preserve"> codeListValue</w:t>
      </w:r>
      <w:r w:rsidRPr="00270DBB">
        <w:rPr>
          <w:rFonts w:asciiTheme="minorHAnsi" w:eastAsiaTheme="minorHAnsi" w:hAnsiTheme="minorHAnsi"/>
          <w:color w:val="FF8040"/>
        </w:rPr>
        <w:t>=</w:t>
      </w:r>
      <w:r w:rsidRPr="00270DBB">
        <w:rPr>
          <w:rFonts w:asciiTheme="minorHAnsi" w:eastAsiaTheme="minorHAnsi" w:hAnsiTheme="minorHAnsi"/>
          <w:color w:val="993300"/>
        </w:rPr>
        <w:t>"download"</w:t>
      </w:r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t>download</w:t>
      </w:r>
      <w:r w:rsidRPr="00270DBB">
        <w:rPr>
          <w:rFonts w:asciiTheme="minorHAnsi" w:eastAsiaTheme="minorHAnsi" w:hAnsiTheme="minorHAnsi"/>
          <w:color w:val="000096"/>
        </w:rPr>
        <w:t>&lt;/gmd:CI_OnLineFunctionCode&gt;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&lt;/gmd:function&gt;</w:t>
      </w:r>
      <w:r w:rsidRPr="00270DBB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&lt;/gmd:CI_OnlineResource&gt;</w:t>
      </w:r>
      <w:r w:rsidRPr="00270DBB">
        <w:rPr>
          <w:rFonts w:asciiTheme="minorHAnsi" w:eastAsiaTheme="minorHAnsi" w:hAnsiTheme="minorHAnsi"/>
        </w:rPr>
        <w:br/>
        <w:t xml:space="preserve">                     </w:t>
      </w:r>
      <w:r w:rsidRPr="00270DBB">
        <w:rPr>
          <w:rFonts w:asciiTheme="minorHAnsi" w:eastAsiaTheme="minorHAnsi" w:hAnsiTheme="minorHAnsi"/>
          <w:color w:val="000096"/>
        </w:rPr>
        <w:t>&lt;/gmd:onLine&gt;</w:t>
      </w:r>
      <w:r w:rsidRPr="00270DBB">
        <w:rPr>
          <w:rFonts w:asciiTheme="minorHAnsi" w:eastAsiaTheme="minorHAnsi" w:hAnsiTheme="minorHAnsi"/>
        </w:rPr>
        <w:br/>
        <w:t xml:space="preserve">                  </w:t>
      </w:r>
      <w:r w:rsidRPr="00270DBB">
        <w:rPr>
          <w:rFonts w:asciiTheme="minorHAnsi" w:eastAsiaTheme="minorHAnsi" w:hAnsiTheme="minorHAnsi"/>
          <w:color w:val="000096"/>
        </w:rPr>
        <w:t>&lt;/gmd:MD_DigitalTransferOptions&gt;</w:t>
      </w:r>
      <w:r w:rsidRPr="00270DBB">
        <w:rPr>
          <w:rFonts w:asciiTheme="minorHAnsi" w:eastAsiaTheme="minorHAnsi" w:hAnsiTheme="minorHAnsi"/>
        </w:rPr>
        <w:br/>
      </w:r>
    </w:p>
    <w:p w14:paraId="0F6A9DC8" w14:textId="77777777" w:rsidR="00FB02B1" w:rsidRPr="003E6931" w:rsidRDefault="00FB02B1" w:rsidP="004621A5">
      <w:pPr>
        <w:rPr>
          <w:rFonts w:asciiTheme="minorHAnsi" w:hAnsiTheme="minorHAnsi"/>
          <w:sz w:val="14"/>
        </w:rPr>
      </w:pPr>
    </w:p>
    <w:sectPr w:rsidR="00FB02B1" w:rsidRPr="003E6931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83562" w14:textId="77777777" w:rsidR="003655B3" w:rsidRDefault="003655B3" w:rsidP="003655B3">
      <w:r>
        <w:separator/>
      </w:r>
    </w:p>
  </w:endnote>
  <w:endnote w:type="continuationSeparator" w:id="0">
    <w:p w14:paraId="53015397" w14:textId="77777777" w:rsidR="003655B3" w:rsidRDefault="003655B3" w:rsidP="0036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0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EAF48" w14:textId="2FA33E91" w:rsidR="003655B3" w:rsidRDefault="003655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B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523287" w14:textId="77777777" w:rsidR="003655B3" w:rsidRDefault="00365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416FE" w14:textId="77777777" w:rsidR="003655B3" w:rsidRDefault="003655B3" w:rsidP="003655B3">
      <w:r>
        <w:separator/>
      </w:r>
    </w:p>
  </w:footnote>
  <w:footnote w:type="continuationSeparator" w:id="0">
    <w:p w14:paraId="02C17F32" w14:textId="77777777" w:rsidR="003655B3" w:rsidRDefault="003655B3" w:rsidP="0036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31A"/>
    <w:multiLevelType w:val="hybridMultilevel"/>
    <w:tmpl w:val="6F7AFBD4"/>
    <w:lvl w:ilvl="0" w:tplc="527607BE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C66"/>
    <w:multiLevelType w:val="hybridMultilevel"/>
    <w:tmpl w:val="472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F7096"/>
    <w:multiLevelType w:val="hybridMultilevel"/>
    <w:tmpl w:val="F7C8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C59E8"/>
    <w:multiLevelType w:val="hybridMultilevel"/>
    <w:tmpl w:val="E4B6D70E"/>
    <w:lvl w:ilvl="0" w:tplc="1E54C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36071E"/>
    <w:multiLevelType w:val="hybridMultilevel"/>
    <w:tmpl w:val="686E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9B"/>
    <w:rsid w:val="0003048D"/>
    <w:rsid w:val="000569FF"/>
    <w:rsid w:val="000946E2"/>
    <w:rsid w:val="000C0080"/>
    <w:rsid w:val="000D3949"/>
    <w:rsid w:val="00164710"/>
    <w:rsid w:val="00167DDD"/>
    <w:rsid w:val="00181418"/>
    <w:rsid w:val="00190D0E"/>
    <w:rsid w:val="001A6438"/>
    <w:rsid w:val="001F1EB2"/>
    <w:rsid w:val="0020288A"/>
    <w:rsid w:val="002D61B7"/>
    <w:rsid w:val="002E0AC6"/>
    <w:rsid w:val="003400E6"/>
    <w:rsid w:val="003655B3"/>
    <w:rsid w:val="0037399B"/>
    <w:rsid w:val="00377940"/>
    <w:rsid w:val="003C3A61"/>
    <w:rsid w:val="003E6931"/>
    <w:rsid w:val="00443018"/>
    <w:rsid w:val="004621A5"/>
    <w:rsid w:val="00471306"/>
    <w:rsid w:val="00472366"/>
    <w:rsid w:val="00474B78"/>
    <w:rsid w:val="00476FA4"/>
    <w:rsid w:val="004824D9"/>
    <w:rsid w:val="004A4C4F"/>
    <w:rsid w:val="00515731"/>
    <w:rsid w:val="005D34A1"/>
    <w:rsid w:val="0060441C"/>
    <w:rsid w:val="00612D5D"/>
    <w:rsid w:val="006834D5"/>
    <w:rsid w:val="00692C88"/>
    <w:rsid w:val="006A1CA0"/>
    <w:rsid w:val="006C4131"/>
    <w:rsid w:val="007279B2"/>
    <w:rsid w:val="00781AEB"/>
    <w:rsid w:val="00795C93"/>
    <w:rsid w:val="00837FFB"/>
    <w:rsid w:val="00842A0B"/>
    <w:rsid w:val="00851C97"/>
    <w:rsid w:val="00903C8A"/>
    <w:rsid w:val="009152C6"/>
    <w:rsid w:val="0093075A"/>
    <w:rsid w:val="009A60C6"/>
    <w:rsid w:val="00A270C7"/>
    <w:rsid w:val="00A37B73"/>
    <w:rsid w:val="00A57DF3"/>
    <w:rsid w:val="00AB3565"/>
    <w:rsid w:val="00AD5A7A"/>
    <w:rsid w:val="00B570EE"/>
    <w:rsid w:val="00B57DA2"/>
    <w:rsid w:val="00BB0112"/>
    <w:rsid w:val="00BF306B"/>
    <w:rsid w:val="00C115DD"/>
    <w:rsid w:val="00C51E91"/>
    <w:rsid w:val="00C86E4F"/>
    <w:rsid w:val="00C904FC"/>
    <w:rsid w:val="00CA4E38"/>
    <w:rsid w:val="00CB6FE8"/>
    <w:rsid w:val="00D24D5D"/>
    <w:rsid w:val="00D3310B"/>
    <w:rsid w:val="00D56C97"/>
    <w:rsid w:val="00E310A9"/>
    <w:rsid w:val="00E4022A"/>
    <w:rsid w:val="00EA79C0"/>
    <w:rsid w:val="00EE168F"/>
    <w:rsid w:val="00FB02B1"/>
    <w:rsid w:val="00FE27C0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D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hpexcel.codeplex.com/" TargetMode="External"/><Relationship Id="rId18" Type="http://schemas.openxmlformats.org/officeDocument/2006/relationships/hyperlink" Target="http://schemas.usgin.org/contentmodels.json" TargetMode="External"/><Relationship Id="rId3" Type="http://schemas.openxmlformats.org/officeDocument/2006/relationships/styles" Target="styles.xml"/><Relationship Id="rId21" Type="http://schemas.openxmlformats.org/officeDocument/2006/relationships/hyperlink" Target="http://schemas.usgin.org/contentmodels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chemas.usgin.org/models/" TargetMode="External"/><Relationship Id="rId17" Type="http://schemas.openxmlformats.org/officeDocument/2006/relationships/hyperlink" Target="http://schemas.usgin.org/contentmodels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ython-excel/xlrd" TargetMode="External"/><Relationship Id="rId20" Type="http://schemas.openxmlformats.org/officeDocument/2006/relationships/hyperlink" Target="https://github.com/ngds/documents/wiki/usgincm:-Content-Model-Keywords-Li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usgin.org/contentmodels.x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python-excel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hemas.usgin.org/validate/cm" TargetMode="External"/><Relationship Id="rId19" Type="http://schemas.openxmlformats.org/officeDocument/2006/relationships/hyperlink" Target="https://github.com/ngds/documents/wiki/usgincm:-Content-Model-Keywords-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emas.usgin.org/models/" TargetMode="External"/><Relationship Id="rId14" Type="http://schemas.openxmlformats.org/officeDocument/2006/relationships/hyperlink" Target="https://github.com/roo-rb/roo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DD0E-254F-47E7-BA8F-4FF0BAA4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Christy Caudill</cp:lastModifiedBy>
  <cp:revision>23</cp:revision>
  <dcterms:created xsi:type="dcterms:W3CDTF">2015-06-30T19:30:00Z</dcterms:created>
  <dcterms:modified xsi:type="dcterms:W3CDTF">2015-07-01T19:27:00Z</dcterms:modified>
</cp:coreProperties>
</file>