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33B" w:rsidRDefault="00AA239F" w:rsidP="00200F93">
      <w:pPr>
        <w:pStyle w:val="Heading1"/>
        <w:rPr>
          <w:u w:val="single"/>
        </w:rPr>
      </w:pPr>
      <w:r>
        <w:rPr>
          <w:u w:val="single"/>
        </w:rPr>
        <w:t xml:space="preserve">CDC Informatics Research and Development Unit (IRDU) Guide to </w:t>
      </w:r>
      <w:r w:rsidR="00200F93" w:rsidRPr="00A46C52">
        <w:rPr>
          <w:u w:val="single"/>
        </w:rPr>
        <w:t xml:space="preserve">Public Health Informatics </w:t>
      </w:r>
      <w:r w:rsidR="00420C0A">
        <w:rPr>
          <w:u w:val="single"/>
        </w:rPr>
        <w:t xml:space="preserve">Structured </w:t>
      </w:r>
      <w:r w:rsidR="005E161A">
        <w:rPr>
          <w:u w:val="single"/>
        </w:rPr>
        <w:t xml:space="preserve">Technology </w:t>
      </w:r>
      <w:r w:rsidR="00420C0A">
        <w:rPr>
          <w:u w:val="single"/>
        </w:rPr>
        <w:t>Evaluation</w:t>
      </w:r>
      <w:r>
        <w:rPr>
          <w:u w:val="single"/>
        </w:rPr>
        <w:t>s</w:t>
      </w:r>
    </w:p>
    <w:p w:rsidR="00AA239F" w:rsidRPr="00AA239F" w:rsidRDefault="00FF4D89" w:rsidP="00AA239F">
      <w:r>
        <w:t>V</w:t>
      </w:r>
      <w:r w:rsidR="00790556">
        <w:t>1.0</w:t>
      </w:r>
      <w:r w:rsidR="009A6258">
        <w:t>.1</w:t>
      </w:r>
      <w:r w:rsidR="00AA239F">
        <w:t xml:space="preserve"> – </w:t>
      </w:r>
      <w:r w:rsidR="009A6258">
        <w:t>May</w:t>
      </w:r>
      <w:r w:rsidR="001C4F0D">
        <w:t xml:space="preserve"> </w:t>
      </w:r>
      <w:r w:rsidR="00AA239F">
        <w:t>201</w:t>
      </w:r>
      <w:r w:rsidR="001C4F0D">
        <w:t>1</w:t>
      </w:r>
    </w:p>
    <w:p w:rsidR="009263BE" w:rsidRDefault="00420C0A" w:rsidP="00200F93">
      <w:r>
        <w:t xml:space="preserve">This document serves as a </w:t>
      </w:r>
      <w:r w:rsidR="00AA239F">
        <w:t>guide</w:t>
      </w:r>
      <w:r>
        <w:t xml:space="preserve"> for completing a structured </w:t>
      </w:r>
      <w:r w:rsidR="00F138E9">
        <w:t xml:space="preserve">technology </w:t>
      </w:r>
      <w:r>
        <w:t>evaluation</w:t>
      </w:r>
      <w:r w:rsidR="009263BE">
        <w:t xml:space="preserve"> – for the public health community</w:t>
      </w:r>
      <w:r>
        <w:t xml:space="preserve">. </w:t>
      </w:r>
      <w:r w:rsidR="00AA239F">
        <w:t xml:space="preserve">Each section of the outline describes how specific </w:t>
      </w:r>
      <w:r w:rsidR="00F138E9">
        <w:t>portions</w:t>
      </w:r>
      <w:r w:rsidR="00AA239F">
        <w:t xml:space="preserve"> of the evaluation</w:t>
      </w:r>
      <w:r w:rsidR="009263BE">
        <w:t xml:space="preserve"> should be performed.</w:t>
      </w:r>
      <w:r w:rsidR="00AA239F">
        <w:t xml:space="preserve"> </w:t>
      </w:r>
    </w:p>
    <w:p w:rsidR="009263BE" w:rsidRDefault="00180271" w:rsidP="00200F93">
      <w:r>
        <w:t>The scope of this tool is to examine specific technology-based tools or resources that have the capacity to provide specific value to the public health community.  The tool is not designed to evaluate public health programs.  Though suboptimal, it can be used to evaluate public health surveillance systems.  There are, however</w:t>
      </w:r>
      <w:r w:rsidR="009263BE">
        <w:t xml:space="preserve"> much</w:t>
      </w:r>
      <w:r>
        <w:t xml:space="preserve"> </w:t>
      </w:r>
      <w:r w:rsidR="006219A9">
        <w:t>more specific</w:t>
      </w:r>
      <w:r>
        <w:t xml:space="preserve"> tools </w:t>
      </w:r>
      <w:r w:rsidR="006219A9">
        <w:t>to achieve this task</w:t>
      </w:r>
      <w:r w:rsidR="00B97366">
        <w:t>.</w:t>
      </w:r>
      <w:r w:rsidR="006219A9">
        <w:rPr>
          <w:rStyle w:val="FootnoteReference"/>
        </w:rPr>
        <w:footnoteReference w:id="1"/>
      </w:r>
      <w:r w:rsidR="009263BE">
        <w:t xml:space="preserve">  This tool is best used to evaluate the component technologies within a larger system (e.g., a surveillance system).  </w:t>
      </w:r>
    </w:p>
    <w:p w:rsidR="00200F93" w:rsidRDefault="00AA239F" w:rsidP="00200F93">
      <w:r>
        <w:t xml:space="preserve">Appendix </w:t>
      </w:r>
      <w:r w:rsidR="00566AD0">
        <w:t>C</w:t>
      </w:r>
      <w:r>
        <w:t xml:space="preserve"> includes an empty template to be completed with the results of your evaluation.</w:t>
      </w:r>
      <w:r w:rsidR="002456E4">
        <w:t xml:space="preserve"> </w:t>
      </w:r>
      <w:r w:rsidR="0061041B">
        <w:t xml:space="preserve">  </w:t>
      </w:r>
    </w:p>
    <w:p w:rsidR="00200F93" w:rsidRDefault="00200F93" w:rsidP="00BE21DA">
      <w:pPr>
        <w:pStyle w:val="Heading2"/>
        <w:numPr>
          <w:ilvl w:val="0"/>
          <w:numId w:val="1"/>
        </w:numPr>
      </w:pPr>
      <w:r>
        <w:t>Overview</w:t>
      </w:r>
    </w:p>
    <w:p w:rsidR="001C4F0D" w:rsidRDefault="00424175" w:rsidP="00BE21DA">
      <w:pPr>
        <w:pStyle w:val="Heading3"/>
        <w:numPr>
          <w:ilvl w:val="1"/>
          <w:numId w:val="1"/>
        </w:numPr>
      </w:pPr>
      <w:r>
        <w:rPr>
          <w:noProof/>
        </w:rPr>
        <w:pict>
          <v:shapetype id="_x0000_t32" coordsize="21600,21600" o:spt="32" o:oned="t" path="m,l21600,21600e" filled="f">
            <v:path arrowok="t" fillok="f" o:connecttype="none"/>
            <o:lock v:ext="edit" shapetype="t"/>
          </v:shapetype>
          <v:shape id="_x0000_s1050" type="#_x0000_t32" style="position:absolute;left:0;text-align:left;margin-left:130.15pt;margin-top:14.7pt;width:0;height:8.05pt;z-index:251677696;mso-position-horizontal-relative:text;mso-position-vertical-relative:text" o:connectortype="straight"/>
        </w:pict>
      </w:r>
      <w:r w:rsidR="001C4F0D">
        <w:t xml:space="preserve">At a Glance </w:t>
      </w:r>
      <w:r w:rsidR="00790556">
        <w:rPr>
          <w:noProof/>
        </w:rPr>
        <w:drawing>
          <wp:inline distT="0" distB="0" distL="0" distR="0">
            <wp:extent cx="511791" cy="136478"/>
            <wp:effectExtent l="19050" t="0" r="2559" b="0"/>
            <wp:docPr id="19" name="Object 5">
              <a:hlinkClick xmlns:a="http://schemas.openxmlformats.org/drawingml/2006/main" r:id="rId8"/>
            </wp:docPr>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19750" cy="914400"/>
                      <a:chOff x="1676400" y="1752600"/>
                      <a:chExt cx="5619750" cy="914400"/>
                    </a:xfrm>
                  </a:grpSpPr>
                  <a:grpSp>
                    <a:nvGrpSpPr>
                      <a:cNvPr id="10" name="Group 9"/>
                      <a:cNvGrpSpPr/>
                    </a:nvGrpSpPr>
                    <a:grpSpPr>
                      <a:xfrm>
                        <a:off x="1676400" y="1752600"/>
                        <a:ext cx="5619750" cy="914400"/>
                        <a:chOff x="1676400" y="1752600"/>
                        <a:chExt cx="5619750" cy="914400"/>
                      </a:xfrm>
                    </a:grpSpPr>
                    <a:sp>
                      <a:nvSpPr>
                        <a:cNvPr id="2" name="5-Point Star 1"/>
                        <a:cNvSpPr/>
                      </a:nvSpPr>
                      <a:spPr>
                        <a:xfrm>
                          <a:off x="3962400" y="1752600"/>
                          <a:ext cx="914400" cy="914400"/>
                        </a:xfrm>
                        <a:prstGeom prst="star5">
                          <a:avLst/>
                        </a:prstGeom>
                        <a:gradFill>
                          <a:gsLst>
                            <a:gs pos="54000">
                              <a:schemeClr val="accent6">
                                <a:shade val="51000"/>
                                <a:satMod val="130000"/>
                              </a:schemeClr>
                            </a:gs>
                            <a:gs pos="45000">
                              <a:schemeClr val="bg1"/>
                            </a:gs>
                          </a:gsLst>
                          <a:lin ang="10800000" scaled="0"/>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6">
                            <a:shade val="50000"/>
                          </a:schemeClr>
                        </a:lnRef>
                        <a:fillRef idx="1">
                          <a:schemeClr val="accent6"/>
                        </a:fillRef>
                        <a:effectRef idx="0">
                          <a:schemeClr val="accent6"/>
                        </a:effectRef>
                        <a:fontRef idx="minor">
                          <a:schemeClr val="lt1"/>
                        </a:fontRef>
                      </a:style>
                    </a:sp>
                    <a:sp>
                      <a:nvSpPr>
                        <a:cNvPr id="3" name="5-Point Star 2"/>
                        <a:cNvSpPr/>
                      </a:nvSpPr>
                      <a:spPr>
                        <a:xfrm>
                          <a:off x="5205414" y="1752600"/>
                          <a:ext cx="914400" cy="914400"/>
                        </a:xfrm>
                        <a:prstGeom prst="star5">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6">
                            <a:shade val="50000"/>
                          </a:schemeClr>
                        </a:lnRef>
                        <a:fillRef idx="1">
                          <a:schemeClr val="accent6"/>
                        </a:fillRef>
                        <a:effectRef idx="0">
                          <a:schemeClr val="accent6"/>
                        </a:effectRef>
                        <a:fontRef idx="minor">
                          <a:schemeClr val="lt1"/>
                        </a:fontRef>
                      </a:style>
                    </a:sp>
                    <a:sp>
                      <a:nvSpPr>
                        <a:cNvPr id="4" name="5-Point Star 3"/>
                        <a:cNvSpPr/>
                      </a:nvSpPr>
                      <a:spPr>
                        <a:xfrm>
                          <a:off x="2852738" y="1752600"/>
                          <a:ext cx="914400" cy="9144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6">
                            <a:shade val="50000"/>
                          </a:schemeClr>
                        </a:lnRef>
                        <a:fillRef idx="1">
                          <a:schemeClr val="accent6"/>
                        </a:fillRef>
                        <a:effectRef idx="0">
                          <a:schemeClr val="accent6"/>
                        </a:effectRef>
                        <a:fontRef idx="minor">
                          <a:schemeClr val="lt1"/>
                        </a:fontRef>
                      </a:style>
                    </a:sp>
                    <a:sp>
                      <a:nvSpPr>
                        <a:cNvPr id="5" name="5-Point Star 4"/>
                        <a:cNvSpPr/>
                      </a:nvSpPr>
                      <a:spPr>
                        <a:xfrm>
                          <a:off x="1676400" y="1752600"/>
                          <a:ext cx="914400" cy="914400"/>
                        </a:xfrm>
                        <a:prstGeom prst="star5">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6">
                            <a:shade val="50000"/>
                          </a:schemeClr>
                        </a:lnRef>
                        <a:fillRef idx="1">
                          <a:schemeClr val="accent6"/>
                        </a:fillRef>
                        <a:effectRef idx="0">
                          <a:schemeClr val="accent6"/>
                        </a:effectRef>
                        <a:fontRef idx="minor">
                          <a:schemeClr val="lt1"/>
                        </a:fontRef>
                      </a:style>
                    </a:sp>
                    <a:sp>
                      <a:nvSpPr>
                        <a:cNvPr id="6" name="5-Point Star 5"/>
                        <a:cNvSpPr/>
                      </a:nvSpPr>
                      <a:spPr>
                        <a:xfrm>
                          <a:off x="6381750" y="1752600"/>
                          <a:ext cx="914400" cy="914400"/>
                        </a:xfrm>
                        <a:prstGeom prst="star5">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6">
                            <a:shade val="50000"/>
                          </a:schemeClr>
                        </a:lnRef>
                        <a:fillRef idx="1">
                          <a:schemeClr val="accent6"/>
                        </a:fillRef>
                        <a:effectRef idx="0">
                          <a:schemeClr val="accent6"/>
                        </a:effectRef>
                        <a:fontRef idx="minor">
                          <a:schemeClr val="lt1"/>
                        </a:fontRef>
                      </a:style>
                    </a:sp>
                  </a:grpSp>
                </lc:lockedCanvas>
              </a:graphicData>
            </a:graphic>
          </wp:inline>
        </w:drawing>
      </w:r>
      <w:r w:rsidR="001C4F0D">
        <w:t xml:space="preserve"> </w:t>
      </w:r>
      <w:r w:rsidR="00790556">
        <w:rPr>
          <w:noProof/>
        </w:rPr>
        <w:drawing>
          <wp:inline distT="0" distB="0" distL="0" distR="0">
            <wp:extent cx="349440" cy="186544"/>
            <wp:effectExtent l="19050" t="0" r="0" b="0"/>
            <wp:docPr id="10"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49444" cy="186546"/>
                    </a:xfrm>
                    <a:prstGeom prst="rect">
                      <a:avLst/>
                    </a:prstGeom>
                    <a:noFill/>
                    <a:ln w="9525">
                      <a:noFill/>
                      <a:miter lim="800000"/>
                      <a:headEnd/>
                      <a:tailEnd/>
                    </a:ln>
                  </pic:spPr>
                </pic:pic>
              </a:graphicData>
            </a:graphic>
          </wp:inline>
        </w:drawing>
      </w:r>
    </w:p>
    <w:p w:rsidR="00CA76BB" w:rsidRDefault="001C4F0D">
      <w:r>
        <w:t>This section provides a brief summary of the entire evaluation. It includes small graphics to indicate the overall rating of the technology using 1-5 stars and to show where the technology is according to its place on the adoption curve.</w:t>
      </w:r>
    </w:p>
    <w:p w:rsidR="001C4F0D" w:rsidRDefault="001C4F0D" w:rsidP="00BE21DA">
      <w:pPr>
        <w:pStyle w:val="Heading3"/>
        <w:numPr>
          <w:ilvl w:val="1"/>
          <w:numId w:val="1"/>
        </w:numPr>
      </w:pPr>
      <w:r>
        <w:t>Keywords</w:t>
      </w:r>
    </w:p>
    <w:p w:rsidR="00CA76BB" w:rsidRDefault="001C4F0D">
      <w:r>
        <w:t>List any keywords associated with this technology. Keywords should associate the technology with one or more categories to relate to other evaluations.</w:t>
      </w:r>
    </w:p>
    <w:p w:rsidR="00200F93" w:rsidRDefault="00200F93" w:rsidP="00BE21DA">
      <w:pPr>
        <w:pStyle w:val="Heading3"/>
        <w:numPr>
          <w:ilvl w:val="1"/>
          <w:numId w:val="1"/>
        </w:numPr>
      </w:pPr>
      <w:r>
        <w:t>Introduction</w:t>
      </w:r>
    </w:p>
    <w:p w:rsidR="00200F93" w:rsidRDefault="00200F93" w:rsidP="00200F93">
      <w:r>
        <w:t>The introduction includes a description of the overall technology/</w:t>
      </w:r>
      <w:r w:rsidR="00290098">
        <w:t xml:space="preserve">service(s), </w:t>
      </w:r>
      <w:r>
        <w:t>product(s), purpose/need and background on the evaluation.</w:t>
      </w:r>
    </w:p>
    <w:p w:rsidR="008E3038" w:rsidRDefault="008E3038" w:rsidP="00BE21DA">
      <w:pPr>
        <w:pStyle w:val="Heading3"/>
        <w:numPr>
          <w:ilvl w:val="1"/>
          <w:numId w:val="1"/>
        </w:numPr>
      </w:pPr>
      <w:r>
        <w:t>Public Health Business Process Alignment</w:t>
      </w:r>
    </w:p>
    <w:p w:rsidR="00CA76BB" w:rsidRDefault="008E3038">
      <w:r>
        <w:t xml:space="preserve">Describe the activities and business processes of public health where this technology is useful. </w:t>
      </w:r>
      <w:r w:rsidR="00311BAD">
        <w:t xml:space="preserve">A non-exhaustive set of processes has been articulated by </w:t>
      </w:r>
      <w:r>
        <w:t xml:space="preserve">Common Ground: A National Program of the Robert </w:t>
      </w:r>
      <w:r>
        <w:lastRenderedPageBreak/>
        <w:t>Wood Johnson Foundation</w:t>
      </w:r>
      <w:r>
        <w:rPr>
          <w:rStyle w:val="FootnoteReference"/>
        </w:rPr>
        <w:footnoteReference w:id="2"/>
      </w:r>
      <w:r>
        <w:t xml:space="preserve"> </w:t>
      </w:r>
      <w:r w:rsidR="00311BAD">
        <w:t xml:space="preserve">that </w:t>
      </w:r>
      <w:r>
        <w:t xml:space="preserve">defines 21 business processes for public health that serve as requirements for </w:t>
      </w:r>
      <w:r w:rsidR="00311BAD">
        <w:t xml:space="preserve">select </w:t>
      </w:r>
      <w:r>
        <w:t>public health information systems:</w:t>
      </w:r>
    </w:p>
    <w:p w:rsidR="00CA76BB" w:rsidRDefault="00F16685">
      <w:pPr>
        <w:pStyle w:val="ListParagraph"/>
        <w:numPr>
          <w:ilvl w:val="0"/>
          <w:numId w:val="4"/>
        </w:numPr>
      </w:pPr>
      <w:r>
        <w:t>C</w:t>
      </w:r>
      <w:r w:rsidR="005059DE">
        <w:t>onduct</w:t>
      </w:r>
      <w:r>
        <w:t xml:space="preserve"> Exercise To Evaluate Organizational Response Capacity</w:t>
      </w:r>
    </w:p>
    <w:p w:rsidR="00CA76BB" w:rsidRDefault="00F16685">
      <w:pPr>
        <w:pStyle w:val="ListParagraph"/>
        <w:numPr>
          <w:ilvl w:val="0"/>
          <w:numId w:val="4"/>
        </w:numPr>
      </w:pPr>
      <w:r>
        <w:t xml:space="preserve">Conduct </w:t>
      </w:r>
      <w:proofErr w:type="spellStart"/>
      <w:r>
        <w:t>Syndromic</w:t>
      </w:r>
      <w:proofErr w:type="spellEnd"/>
      <w:r>
        <w:t xml:space="preserve"> Surveillance</w:t>
      </w:r>
    </w:p>
    <w:p w:rsidR="00CA76BB" w:rsidRDefault="00F16685">
      <w:pPr>
        <w:pStyle w:val="ListParagraph"/>
        <w:numPr>
          <w:ilvl w:val="0"/>
          <w:numId w:val="4"/>
        </w:numPr>
      </w:pPr>
      <w:r>
        <w:t>Conduct Notifiable Disease Surveillance</w:t>
      </w:r>
    </w:p>
    <w:p w:rsidR="00CA76BB" w:rsidRDefault="00F16685">
      <w:pPr>
        <w:pStyle w:val="ListParagraph"/>
        <w:numPr>
          <w:ilvl w:val="0"/>
          <w:numId w:val="4"/>
        </w:numPr>
      </w:pPr>
      <w:r>
        <w:t>Conduct Active Surveillance</w:t>
      </w:r>
    </w:p>
    <w:p w:rsidR="00CA76BB" w:rsidRDefault="00F16685">
      <w:pPr>
        <w:pStyle w:val="ListParagraph"/>
        <w:numPr>
          <w:ilvl w:val="0"/>
          <w:numId w:val="4"/>
        </w:numPr>
      </w:pPr>
      <w:r>
        <w:t>Conduct Public Health Investigation</w:t>
      </w:r>
    </w:p>
    <w:p w:rsidR="00CA76BB" w:rsidRDefault="00F16685">
      <w:pPr>
        <w:pStyle w:val="ListParagraph"/>
        <w:numPr>
          <w:ilvl w:val="0"/>
          <w:numId w:val="4"/>
        </w:numPr>
      </w:pPr>
      <w:r>
        <w:t>Initiate Alerts</w:t>
      </w:r>
    </w:p>
    <w:p w:rsidR="00CA76BB" w:rsidRDefault="00F16685">
      <w:pPr>
        <w:pStyle w:val="ListParagraph"/>
        <w:numPr>
          <w:ilvl w:val="0"/>
          <w:numId w:val="4"/>
        </w:numPr>
      </w:pPr>
      <w:r>
        <w:t>Develop And Report Situational Information</w:t>
      </w:r>
    </w:p>
    <w:p w:rsidR="00CA76BB" w:rsidRDefault="00F16685">
      <w:pPr>
        <w:pStyle w:val="ListParagraph"/>
        <w:numPr>
          <w:ilvl w:val="0"/>
          <w:numId w:val="4"/>
        </w:numPr>
      </w:pPr>
      <w:r>
        <w:t>Manage Resources</w:t>
      </w:r>
    </w:p>
    <w:p w:rsidR="00CA76BB" w:rsidRDefault="00F16685">
      <w:pPr>
        <w:pStyle w:val="ListParagraph"/>
        <w:numPr>
          <w:ilvl w:val="0"/>
          <w:numId w:val="4"/>
        </w:numPr>
      </w:pPr>
      <w:r>
        <w:t>Develop And Initiate Risk Communication</w:t>
      </w:r>
    </w:p>
    <w:p w:rsidR="00CA76BB" w:rsidRDefault="00F16685">
      <w:pPr>
        <w:pStyle w:val="ListParagraph"/>
        <w:numPr>
          <w:ilvl w:val="0"/>
          <w:numId w:val="4"/>
        </w:numPr>
      </w:pPr>
      <w:r>
        <w:t>Administer Medical Countermeasures (MCMS)</w:t>
      </w:r>
    </w:p>
    <w:p w:rsidR="00CA76BB" w:rsidRDefault="00F16685">
      <w:pPr>
        <w:pStyle w:val="ListParagraph"/>
        <w:numPr>
          <w:ilvl w:val="0"/>
          <w:numId w:val="4"/>
        </w:numPr>
      </w:pPr>
      <w:r>
        <w:t>Data Collection</w:t>
      </w:r>
    </w:p>
    <w:p w:rsidR="00CA76BB" w:rsidRDefault="00F16685">
      <w:pPr>
        <w:pStyle w:val="ListParagraph"/>
        <w:numPr>
          <w:ilvl w:val="0"/>
          <w:numId w:val="4"/>
        </w:numPr>
      </w:pPr>
      <w:r>
        <w:t>Data Management</w:t>
      </w:r>
    </w:p>
    <w:p w:rsidR="00CA76BB" w:rsidRDefault="00F16685">
      <w:pPr>
        <w:pStyle w:val="ListParagraph"/>
        <w:numPr>
          <w:ilvl w:val="0"/>
          <w:numId w:val="4"/>
        </w:numPr>
      </w:pPr>
      <w:r>
        <w:t>Process, Store, And Analyze Data</w:t>
      </w:r>
    </w:p>
    <w:p w:rsidR="00CA76BB" w:rsidRDefault="00F16685">
      <w:pPr>
        <w:pStyle w:val="ListParagraph"/>
        <w:numPr>
          <w:ilvl w:val="0"/>
          <w:numId w:val="4"/>
        </w:numPr>
      </w:pPr>
      <w:r>
        <w:t>Conduct Epidemiological Research</w:t>
      </w:r>
    </w:p>
    <w:p w:rsidR="00CA76BB" w:rsidRDefault="00F16685">
      <w:pPr>
        <w:pStyle w:val="ListParagraph"/>
        <w:numPr>
          <w:ilvl w:val="0"/>
          <w:numId w:val="4"/>
        </w:numPr>
      </w:pPr>
      <w:r>
        <w:t>Community Health Assessment</w:t>
      </w:r>
    </w:p>
    <w:p w:rsidR="00CA76BB" w:rsidRDefault="00F16685">
      <w:pPr>
        <w:pStyle w:val="ListParagraph"/>
        <w:numPr>
          <w:ilvl w:val="0"/>
          <w:numId w:val="4"/>
        </w:numPr>
      </w:pPr>
      <w:r>
        <w:t>Develop Strategic Plan</w:t>
      </w:r>
    </w:p>
    <w:p w:rsidR="00CA76BB" w:rsidRDefault="00F16685">
      <w:pPr>
        <w:pStyle w:val="ListParagraph"/>
        <w:numPr>
          <w:ilvl w:val="0"/>
          <w:numId w:val="4"/>
        </w:numPr>
      </w:pPr>
      <w:r>
        <w:t>Identify And Deploy Health Guidelines</w:t>
      </w:r>
    </w:p>
    <w:p w:rsidR="00CA76BB" w:rsidRDefault="00F16685">
      <w:pPr>
        <w:pStyle w:val="ListParagraph"/>
        <w:numPr>
          <w:ilvl w:val="0"/>
          <w:numId w:val="4"/>
        </w:numPr>
      </w:pPr>
      <w:r>
        <w:t>Deliver Programs And Services</w:t>
      </w:r>
    </w:p>
    <w:p w:rsidR="00CA76BB" w:rsidRDefault="00F16685">
      <w:pPr>
        <w:pStyle w:val="ListParagraph"/>
        <w:numPr>
          <w:ilvl w:val="0"/>
          <w:numId w:val="4"/>
        </w:numPr>
      </w:pPr>
      <w:r>
        <w:t>Develop Public Health Intervention</w:t>
      </w:r>
    </w:p>
    <w:p w:rsidR="00CA76BB" w:rsidRDefault="00F16685">
      <w:pPr>
        <w:pStyle w:val="ListParagraph"/>
        <w:numPr>
          <w:ilvl w:val="0"/>
          <w:numId w:val="4"/>
        </w:numPr>
      </w:pPr>
      <w:r>
        <w:t>Link Individuals/Populations To Programs/Services</w:t>
      </w:r>
    </w:p>
    <w:p w:rsidR="00CA76BB" w:rsidRDefault="00F16685">
      <w:pPr>
        <w:pStyle w:val="ListParagraph"/>
        <w:numPr>
          <w:ilvl w:val="0"/>
          <w:numId w:val="4"/>
        </w:numPr>
      </w:pPr>
      <w:r>
        <w:t>Develop And Implement Program Evaluation</w:t>
      </w:r>
    </w:p>
    <w:p w:rsidR="00CA76BB" w:rsidRDefault="00F16685">
      <w:r>
        <w:t xml:space="preserve">While </w:t>
      </w:r>
      <w:r w:rsidR="00311BAD">
        <w:t>this selection of</w:t>
      </w:r>
      <w:r>
        <w:t xml:space="preserve"> processes serve</w:t>
      </w:r>
      <w:r w:rsidR="00311BAD">
        <w:t>s</w:t>
      </w:r>
      <w:r>
        <w:t xml:space="preserve"> as a guide, </w:t>
      </w:r>
      <w:r w:rsidR="00311BAD">
        <w:t>evaluators should feel free to list additional</w:t>
      </w:r>
      <w:r>
        <w:t xml:space="preserve"> likely business processes that this technology will impact. By aligning to specific business processes within public health, technologies can be grouped and searched according to expect</w:t>
      </w:r>
      <w:r w:rsidR="00311BAD">
        <w:t>ed</w:t>
      </w:r>
      <w:r>
        <w:t xml:space="preserve"> function within the public health work force.</w:t>
      </w:r>
    </w:p>
    <w:p w:rsidR="00200F93" w:rsidRDefault="0092234C" w:rsidP="00BE21DA">
      <w:pPr>
        <w:pStyle w:val="Heading3"/>
        <w:numPr>
          <w:ilvl w:val="1"/>
          <w:numId w:val="1"/>
        </w:numPr>
      </w:pPr>
      <w:r>
        <w:t xml:space="preserve">Determination of </w:t>
      </w:r>
      <w:r w:rsidR="009A701A">
        <w:t xml:space="preserve">Evaluation </w:t>
      </w:r>
      <w:r w:rsidR="00420C0A">
        <w:t>Dimensions</w:t>
      </w:r>
      <w:r>
        <w:t xml:space="preserve"> and their Weighting</w:t>
      </w:r>
    </w:p>
    <w:p w:rsidR="00200F93" w:rsidRDefault="00420C0A" w:rsidP="00200F93">
      <w:r>
        <w:t>Dimensions</w:t>
      </w:r>
      <w:r w:rsidR="0092234C">
        <w:t xml:space="preserve"> are described in Section 2</w:t>
      </w:r>
      <w:r w:rsidR="00200F93">
        <w:t xml:space="preserve"> with assessments and score</w:t>
      </w:r>
      <w:r w:rsidR="0092234C">
        <w:t>s</w:t>
      </w:r>
      <w:r w:rsidR="00200F93">
        <w:t xml:space="preserve">. This section describes the </w:t>
      </w:r>
      <w:r>
        <w:t xml:space="preserve">relative </w:t>
      </w:r>
      <w:r w:rsidR="00200F93">
        <w:t xml:space="preserve">weights assigned to each </w:t>
      </w:r>
      <w:r>
        <w:t>dimension</w:t>
      </w:r>
      <w:r w:rsidR="00200F93">
        <w:t xml:space="preserve"> and </w:t>
      </w:r>
      <w:r>
        <w:t>a justification</w:t>
      </w:r>
      <w:r w:rsidR="0092234C">
        <w:t xml:space="preserve"> based on the </w:t>
      </w:r>
      <w:r w:rsidR="000F3CDF">
        <w:t xml:space="preserve">business process and </w:t>
      </w:r>
      <w:r w:rsidR="0092234C">
        <w:t>type of technology/service/product</w:t>
      </w:r>
      <w:r w:rsidR="00200F93">
        <w:t xml:space="preserve">. For example, </w:t>
      </w:r>
      <w:r w:rsidR="0092234C">
        <w:t xml:space="preserve">if </w:t>
      </w:r>
      <w:r w:rsidR="000F3CDF">
        <w:t>an evaluator of</w:t>
      </w:r>
      <w:r w:rsidR="0092234C">
        <w:t xml:space="preserve"> </w:t>
      </w:r>
      <w:r w:rsidR="00200F93">
        <w:t xml:space="preserve">a data analysis tool </w:t>
      </w:r>
      <w:r w:rsidR="0092234C">
        <w:t xml:space="preserve">places a </w:t>
      </w:r>
      <w:r w:rsidR="0096678D">
        <w:t>very high</w:t>
      </w:r>
      <w:r w:rsidR="0092234C">
        <w:t xml:space="preserve"> priority on functionality</w:t>
      </w:r>
      <w:r w:rsidR="0096678D">
        <w:t>,</w:t>
      </w:r>
      <w:r w:rsidR="0092234C">
        <w:t xml:space="preserve"> then the functionality </w:t>
      </w:r>
      <w:r w:rsidR="00753DFB">
        <w:t>dimension</w:t>
      </w:r>
      <w:r w:rsidR="0092234C">
        <w:t xml:space="preserve"> is </w:t>
      </w:r>
      <w:r w:rsidR="0096678D">
        <w:t>given a higher weight than the others</w:t>
      </w:r>
      <w:r w:rsidR="00200F93">
        <w:t>.</w:t>
      </w:r>
      <w:r w:rsidR="00290098">
        <w:t xml:space="preserve"> The weight represents the highest possible score for a </w:t>
      </w:r>
      <w:r>
        <w:t>dimension</w:t>
      </w:r>
      <w:r w:rsidR="00290098">
        <w:t xml:space="preserve"> and </w:t>
      </w:r>
      <w:r w:rsidR="0096678D">
        <w:t>the</w:t>
      </w:r>
      <w:r w:rsidR="00290098">
        <w:t xml:space="preserve"> </w:t>
      </w:r>
      <w:r>
        <w:t>dimension</w:t>
      </w:r>
      <w:r w:rsidR="00290098">
        <w:t xml:space="preserve">’s relative importance when compared to other </w:t>
      </w:r>
      <w:r>
        <w:t>dimensions within this evaluation</w:t>
      </w:r>
      <w:r w:rsidR="00290098">
        <w:t>.</w:t>
      </w:r>
      <w:r w:rsidR="00A46C52">
        <w:t xml:space="preserve"> </w:t>
      </w:r>
      <w:r w:rsidR="00200F93">
        <w:t>The default weights are</w:t>
      </w:r>
      <w:r w:rsidR="000F3CDF">
        <w:t xml:space="preserve"> shown below in T</w:t>
      </w:r>
      <w:r w:rsidR="0092234C">
        <w:t xml:space="preserve">able </w:t>
      </w:r>
      <w:r w:rsidR="000F3CDF">
        <w:t>1</w:t>
      </w:r>
      <w:r w:rsidR="0092234C">
        <w:t xml:space="preserve">. The evaluator should modify the weights as </w:t>
      </w:r>
      <w:r w:rsidR="0096678D">
        <w:t>needed</w:t>
      </w:r>
      <w:r w:rsidR="0092234C">
        <w:t>.</w:t>
      </w:r>
      <w:r w:rsidR="00055D30">
        <w:t xml:space="preserve"> In general, the higher the score the closer it is to the ideal value of the </w:t>
      </w:r>
      <w:r>
        <w:t>dimension</w:t>
      </w:r>
      <w:r w:rsidR="00055D30">
        <w:t>.</w:t>
      </w:r>
    </w:p>
    <w:p w:rsidR="0092234C" w:rsidRDefault="0096678D" w:rsidP="007803B2">
      <w:r w:rsidRPr="0096678D">
        <w:lastRenderedPageBreak/>
        <w:t xml:space="preserve">If the evaluation requires </w:t>
      </w:r>
      <w:r w:rsidR="00F138E9">
        <w:t xml:space="preserve">a </w:t>
      </w:r>
      <w:r w:rsidR="0092234C" w:rsidRPr="0096678D">
        <w:t xml:space="preserve">domain specific </w:t>
      </w:r>
      <w:r w:rsidR="00753DFB">
        <w:t>dimension</w:t>
      </w:r>
      <w:r w:rsidR="0092234C" w:rsidRPr="0096678D">
        <w:t xml:space="preserve">, this section </w:t>
      </w:r>
      <w:r w:rsidR="00F138E9">
        <w:t xml:space="preserve">of the review </w:t>
      </w:r>
      <w:r>
        <w:t>should list</w:t>
      </w:r>
      <w:r w:rsidR="0092234C" w:rsidRPr="0096678D">
        <w:t xml:space="preserve"> </w:t>
      </w:r>
      <w:r>
        <w:t xml:space="preserve">and describe </w:t>
      </w:r>
      <w:r w:rsidR="00F138E9">
        <w:t>the one or more</w:t>
      </w:r>
      <w:r w:rsidR="0092234C" w:rsidRPr="0096678D">
        <w:t xml:space="preserve"> </w:t>
      </w:r>
      <w:r w:rsidR="00F138E9">
        <w:t xml:space="preserve">components which make up the </w:t>
      </w:r>
      <w:r w:rsidR="0092234C" w:rsidRPr="0096678D">
        <w:t xml:space="preserve">domain specific </w:t>
      </w:r>
      <w:r w:rsidR="00753DFB">
        <w:t>dimension</w:t>
      </w:r>
      <w:r w:rsidRPr="0096678D">
        <w:t xml:space="preserve">. The table </w:t>
      </w:r>
      <w:r w:rsidR="006A769C">
        <w:t>below</w:t>
      </w:r>
      <w:r w:rsidRPr="0096678D">
        <w:t xml:space="preserve"> </w:t>
      </w:r>
      <w:r w:rsidR="006A769C">
        <w:t xml:space="preserve">(Table 1) </w:t>
      </w:r>
      <w:r w:rsidR="000541CA">
        <w:t>should be updated as appropriately- if a</w:t>
      </w:r>
      <w:r w:rsidRPr="0096678D">
        <w:t xml:space="preserve"> </w:t>
      </w:r>
      <w:r>
        <w:t xml:space="preserve">domain specific </w:t>
      </w:r>
      <w:r w:rsidR="00753DFB">
        <w:t>dimension</w:t>
      </w:r>
      <w:r w:rsidR="000541CA">
        <w:t xml:space="preserve"> is used</w:t>
      </w:r>
      <w:r w:rsidRPr="0096678D">
        <w:t>.</w:t>
      </w:r>
      <w:r w:rsidR="006A769C">
        <w:t xml:space="preserve"> The weighting chart (Figure 1) depicts the relative weights graphically.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20"/>
        <w:gridCol w:w="5856"/>
      </w:tblGrid>
      <w:tr w:rsidR="006A769C" w:rsidTr="00424C10">
        <w:trPr>
          <w:trHeight w:val="3320"/>
        </w:trPr>
        <w:tc>
          <w:tcPr>
            <w:tcW w:w="4788" w:type="dxa"/>
          </w:tcPr>
          <w:tbl>
            <w:tblPr>
              <w:tblW w:w="2980" w:type="dxa"/>
              <w:tblLook w:val="04A0"/>
            </w:tblPr>
            <w:tblGrid>
              <w:gridCol w:w="2020"/>
              <w:gridCol w:w="960"/>
            </w:tblGrid>
            <w:tr w:rsidR="00EA001C" w:rsidRPr="00EA001C" w:rsidTr="00EF2C95">
              <w:trPr>
                <w:trHeight w:val="315"/>
              </w:trPr>
              <w:tc>
                <w:tcPr>
                  <w:tcW w:w="2020" w:type="dxa"/>
                  <w:tcBorders>
                    <w:top w:val="single" w:sz="8" w:space="0" w:color="000000"/>
                    <w:left w:val="single" w:sz="8" w:space="0" w:color="000000"/>
                    <w:bottom w:val="single" w:sz="8" w:space="0" w:color="000000"/>
                    <w:right w:val="single" w:sz="8" w:space="0" w:color="000000"/>
                  </w:tcBorders>
                  <w:shd w:val="clear" w:color="000000" w:fill="C5D9F1"/>
                  <w:hideMark/>
                </w:tcPr>
                <w:p w:rsidR="00EA001C" w:rsidRPr="00EA001C" w:rsidRDefault="00EA001C" w:rsidP="00EA001C">
                  <w:pPr>
                    <w:spacing w:after="0" w:line="240" w:lineRule="auto"/>
                    <w:rPr>
                      <w:rFonts w:ascii="Calibri" w:eastAsia="Times New Roman" w:hAnsi="Calibri" w:cs="Times New Roman"/>
                      <w:color w:val="000000"/>
                      <w:sz w:val="20"/>
                      <w:szCs w:val="20"/>
                    </w:rPr>
                  </w:pPr>
                  <w:r w:rsidRPr="00EA001C">
                    <w:rPr>
                      <w:rFonts w:ascii="Calibri" w:eastAsia="Times New Roman" w:hAnsi="Calibri" w:cs="Times New Roman"/>
                      <w:color w:val="000000"/>
                      <w:sz w:val="20"/>
                      <w:szCs w:val="20"/>
                    </w:rPr>
                    <w:t>Dimension</w:t>
                  </w:r>
                </w:p>
              </w:tc>
              <w:tc>
                <w:tcPr>
                  <w:tcW w:w="960" w:type="dxa"/>
                  <w:tcBorders>
                    <w:top w:val="single" w:sz="8" w:space="0" w:color="000000"/>
                    <w:left w:val="nil"/>
                    <w:bottom w:val="single" w:sz="8" w:space="0" w:color="000000"/>
                    <w:right w:val="single" w:sz="8" w:space="0" w:color="000000"/>
                  </w:tcBorders>
                  <w:shd w:val="clear" w:color="000000" w:fill="C5D9F1"/>
                  <w:hideMark/>
                </w:tcPr>
                <w:p w:rsidR="00EA001C" w:rsidRPr="00EA001C" w:rsidRDefault="00EA001C" w:rsidP="00EA001C">
                  <w:pPr>
                    <w:spacing w:after="0" w:line="240" w:lineRule="auto"/>
                    <w:rPr>
                      <w:rFonts w:ascii="Calibri" w:eastAsia="Times New Roman" w:hAnsi="Calibri" w:cs="Times New Roman"/>
                      <w:color w:val="000000"/>
                      <w:sz w:val="20"/>
                      <w:szCs w:val="20"/>
                    </w:rPr>
                  </w:pPr>
                  <w:r w:rsidRPr="00EA001C">
                    <w:rPr>
                      <w:rFonts w:ascii="Calibri" w:eastAsia="Times New Roman" w:hAnsi="Calibri" w:cs="Times New Roman"/>
                      <w:color w:val="000000"/>
                      <w:sz w:val="20"/>
                      <w:szCs w:val="20"/>
                    </w:rPr>
                    <w:t>Weight</w:t>
                  </w:r>
                </w:p>
              </w:tc>
            </w:tr>
            <w:tr w:rsidR="00EA001C" w:rsidRPr="00EA001C" w:rsidTr="00EF2C95">
              <w:trPr>
                <w:trHeight w:val="315"/>
              </w:trPr>
              <w:tc>
                <w:tcPr>
                  <w:tcW w:w="2020" w:type="dxa"/>
                  <w:tcBorders>
                    <w:top w:val="nil"/>
                    <w:left w:val="single" w:sz="8" w:space="0" w:color="000000"/>
                    <w:bottom w:val="single" w:sz="8" w:space="0" w:color="000000"/>
                    <w:right w:val="single" w:sz="8" w:space="0" w:color="000000"/>
                  </w:tcBorders>
                  <w:shd w:val="clear" w:color="auto" w:fill="auto"/>
                  <w:hideMark/>
                </w:tcPr>
                <w:p w:rsidR="00EA001C" w:rsidRPr="00EA001C" w:rsidRDefault="00EA001C" w:rsidP="00EA001C">
                  <w:pPr>
                    <w:spacing w:after="0" w:line="240" w:lineRule="auto"/>
                    <w:rPr>
                      <w:rFonts w:ascii="Calibri" w:eastAsia="Times New Roman" w:hAnsi="Calibri" w:cs="Times New Roman"/>
                      <w:color w:val="000000"/>
                      <w:sz w:val="18"/>
                      <w:szCs w:val="18"/>
                    </w:rPr>
                  </w:pPr>
                  <w:r w:rsidRPr="00EA001C">
                    <w:rPr>
                      <w:rFonts w:ascii="Calibri" w:eastAsia="Times New Roman" w:hAnsi="Calibri" w:cs="Times New Roman"/>
                      <w:color w:val="000000"/>
                      <w:sz w:val="18"/>
                      <w:szCs w:val="18"/>
                    </w:rPr>
                    <w:t>Cost</w:t>
                  </w:r>
                </w:p>
              </w:tc>
              <w:tc>
                <w:tcPr>
                  <w:tcW w:w="960" w:type="dxa"/>
                  <w:tcBorders>
                    <w:top w:val="nil"/>
                    <w:left w:val="nil"/>
                    <w:bottom w:val="single" w:sz="8" w:space="0" w:color="000000"/>
                    <w:right w:val="single" w:sz="8" w:space="0" w:color="000000"/>
                  </w:tcBorders>
                  <w:shd w:val="clear" w:color="auto" w:fill="auto"/>
                  <w:hideMark/>
                </w:tcPr>
                <w:p w:rsidR="00EA001C" w:rsidRPr="00EA001C" w:rsidRDefault="00EA001C" w:rsidP="00EA001C">
                  <w:pPr>
                    <w:spacing w:after="0" w:line="240" w:lineRule="auto"/>
                    <w:jc w:val="right"/>
                    <w:rPr>
                      <w:rFonts w:ascii="Calibri" w:eastAsia="Times New Roman" w:hAnsi="Calibri" w:cs="Times New Roman"/>
                      <w:color w:val="000000"/>
                      <w:sz w:val="18"/>
                      <w:szCs w:val="18"/>
                    </w:rPr>
                  </w:pPr>
                  <w:r w:rsidRPr="00EA001C">
                    <w:rPr>
                      <w:rFonts w:ascii="Calibri" w:eastAsia="Times New Roman" w:hAnsi="Calibri" w:cs="Times New Roman"/>
                      <w:color w:val="000000"/>
                      <w:sz w:val="18"/>
                      <w:szCs w:val="18"/>
                    </w:rPr>
                    <w:t>15</w:t>
                  </w:r>
                </w:p>
              </w:tc>
            </w:tr>
            <w:tr w:rsidR="00EA001C" w:rsidRPr="00EA001C" w:rsidTr="00EF2C95">
              <w:trPr>
                <w:trHeight w:val="315"/>
              </w:trPr>
              <w:tc>
                <w:tcPr>
                  <w:tcW w:w="2020" w:type="dxa"/>
                  <w:tcBorders>
                    <w:top w:val="nil"/>
                    <w:left w:val="single" w:sz="8" w:space="0" w:color="000000"/>
                    <w:bottom w:val="single" w:sz="8" w:space="0" w:color="000000"/>
                    <w:right w:val="single" w:sz="8" w:space="0" w:color="000000"/>
                  </w:tcBorders>
                  <w:shd w:val="clear" w:color="auto" w:fill="auto"/>
                  <w:hideMark/>
                </w:tcPr>
                <w:p w:rsidR="00EA001C" w:rsidRPr="00EA001C" w:rsidRDefault="00424C10" w:rsidP="00EA001C">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Ease of I</w:t>
                  </w:r>
                  <w:r w:rsidR="00EA001C" w:rsidRPr="00EA001C">
                    <w:rPr>
                      <w:rFonts w:ascii="Calibri" w:eastAsia="Times New Roman" w:hAnsi="Calibri" w:cs="Times New Roman"/>
                      <w:color w:val="000000"/>
                      <w:sz w:val="18"/>
                      <w:szCs w:val="18"/>
                    </w:rPr>
                    <w:t>nstallation</w:t>
                  </w:r>
                </w:p>
              </w:tc>
              <w:tc>
                <w:tcPr>
                  <w:tcW w:w="960" w:type="dxa"/>
                  <w:tcBorders>
                    <w:top w:val="nil"/>
                    <w:left w:val="nil"/>
                    <w:bottom w:val="single" w:sz="8" w:space="0" w:color="000000"/>
                    <w:right w:val="single" w:sz="8" w:space="0" w:color="000000"/>
                  </w:tcBorders>
                  <w:shd w:val="clear" w:color="auto" w:fill="auto"/>
                  <w:hideMark/>
                </w:tcPr>
                <w:p w:rsidR="00EA001C" w:rsidRPr="00EA001C" w:rsidRDefault="00EA001C" w:rsidP="00EA001C">
                  <w:pPr>
                    <w:spacing w:after="0" w:line="240" w:lineRule="auto"/>
                    <w:jc w:val="right"/>
                    <w:rPr>
                      <w:rFonts w:ascii="Calibri" w:eastAsia="Times New Roman" w:hAnsi="Calibri" w:cs="Times New Roman"/>
                      <w:color w:val="000000"/>
                      <w:sz w:val="18"/>
                      <w:szCs w:val="18"/>
                    </w:rPr>
                  </w:pPr>
                  <w:r w:rsidRPr="00EA001C">
                    <w:rPr>
                      <w:rFonts w:ascii="Calibri" w:eastAsia="Times New Roman" w:hAnsi="Calibri" w:cs="Times New Roman"/>
                      <w:color w:val="000000"/>
                      <w:sz w:val="18"/>
                      <w:szCs w:val="18"/>
                    </w:rPr>
                    <w:t>10</w:t>
                  </w:r>
                </w:p>
              </w:tc>
            </w:tr>
            <w:tr w:rsidR="00EA001C" w:rsidRPr="00EA001C" w:rsidTr="00EF2C95">
              <w:trPr>
                <w:trHeight w:val="315"/>
              </w:trPr>
              <w:tc>
                <w:tcPr>
                  <w:tcW w:w="2020" w:type="dxa"/>
                  <w:tcBorders>
                    <w:top w:val="nil"/>
                    <w:left w:val="single" w:sz="8" w:space="0" w:color="000000"/>
                    <w:bottom w:val="single" w:sz="8" w:space="0" w:color="000000"/>
                    <w:right w:val="single" w:sz="8" w:space="0" w:color="000000"/>
                  </w:tcBorders>
                  <w:shd w:val="clear" w:color="auto" w:fill="auto"/>
                  <w:hideMark/>
                </w:tcPr>
                <w:p w:rsidR="00EA001C" w:rsidRPr="00EA001C" w:rsidRDefault="00424C10" w:rsidP="00EA001C">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Ease of U</w:t>
                  </w:r>
                  <w:r w:rsidR="00EA001C" w:rsidRPr="00EA001C">
                    <w:rPr>
                      <w:rFonts w:ascii="Calibri" w:eastAsia="Times New Roman" w:hAnsi="Calibri" w:cs="Times New Roman"/>
                      <w:color w:val="000000"/>
                      <w:sz w:val="18"/>
                      <w:szCs w:val="18"/>
                    </w:rPr>
                    <w:t>se</w:t>
                  </w:r>
                </w:p>
              </w:tc>
              <w:tc>
                <w:tcPr>
                  <w:tcW w:w="960" w:type="dxa"/>
                  <w:tcBorders>
                    <w:top w:val="nil"/>
                    <w:left w:val="nil"/>
                    <w:bottom w:val="single" w:sz="8" w:space="0" w:color="000000"/>
                    <w:right w:val="single" w:sz="8" w:space="0" w:color="000000"/>
                  </w:tcBorders>
                  <w:shd w:val="clear" w:color="auto" w:fill="auto"/>
                  <w:hideMark/>
                </w:tcPr>
                <w:p w:rsidR="00EA001C" w:rsidRPr="00EA001C" w:rsidRDefault="00EA001C" w:rsidP="00EA001C">
                  <w:pPr>
                    <w:spacing w:after="0" w:line="240" w:lineRule="auto"/>
                    <w:jc w:val="right"/>
                    <w:rPr>
                      <w:rFonts w:ascii="Calibri" w:eastAsia="Times New Roman" w:hAnsi="Calibri" w:cs="Times New Roman"/>
                      <w:color w:val="000000"/>
                      <w:sz w:val="18"/>
                      <w:szCs w:val="18"/>
                    </w:rPr>
                  </w:pPr>
                  <w:r w:rsidRPr="00EA001C">
                    <w:rPr>
                      <w:rFonts w:ascii="Calibri" w:eastAsia="Times New Roman" w:hAnsi="Calibri" w:cs="Times New Roman"/>
                      <w:color w:val="000000"/>
                      <w:sz w:val="18"/>
                      <w:szCs w:val="18"/>
                    </w:rPr>
                    <w:t>10</w:t>
                  </w:r>
                </w:p>
              </w:tc>
            </w:tr>
            <w:tr w:rsidR="00EA001C" w:rsidRPr="00EA001C" w:rsidTr="00EF2C95">
              <w:trPr>
                <w:trHeight w:val="315"/>
              </w:trPr>
              <w:tc>
                <w:tcPr>
                  <w:tcW w:w="2020" w:type="dxa"/>
                  <w:tcBorders>
                    <w:top w:val="nil"/>
                    <w:left w:val="single" w:sz="8" w:space="0" w:color="000000"/>
                    <w:bottom w:val="single" w:sz="8" w:space="0" w:color="000000"/>
                    <w:right w:val="single" w:sz="8" w:space="0" w:color="000000"/>
                  </w:tcBorders>
                  <w:shd w:val="clear" w:color="auto" w:fill="auto"/>
                  <w:hideMark/>
                </w:tcPr>
                <w:p w:rsidR="00EA001C" w:rsidRPr="00EA001C" w:rsidRDefault="00EA001C" w:rsidP="00EA001C">
                  <w:pPr>
                    <w:spacing w:after="0" w:line="240" w:lineRule="auto"/>
                    <w:rPr>
                      <w:rFonts w:ascii="Calibri" w:eastAsia="Times New Roman" w:hAnsi="Calibri" w:cs="Times New Roman"/>
                      <w:color w:val="000000"/>
                      <w:sz w:val="18"/>
                      <w:szCs w:val="18"/>
                    </w:rPr>
                  </w:pPr>
                  <w:r w:rsidRPr="00EA001C">
                    <w:rPr>
                      <w:rFonts w:ascii="Calibri" w:eastAsia="Times New Roman" w:hAnsi="Calibri" w:cs="Times New Roman"/>
                      <w:color w:val="000000"/>
                      <w:sz w:val="18"/>
                      <w:szCs w:val="18"/>
                    </w:rPr>
                    <w:t xml:space="preserve">Domain </w:t>
                  </w:r>
                  <w:r w:rsidR="00F138E9">
                    <w:rPr>
                      <w:rFonts w:ascii="Calibri" w:eastAsia="Times New Roman" w:hAnsi="Calibri" w:cs="Times New Roman"/>
                      <w:color w:val="000000"/>
                      <w:sz w:val="18"/>
                      <w:szCs w:val="18"/>
                    </w:rPr>
                    <w:t>(e.g., specific or unique f</w:t>
                  </w:r>
                  <w:r w:rsidRPr="00EA001C">
                    <w:rPr>
                      <w:rFonts w:ascii="Calibri" w:eastAsia="Times New Roman" w:hAnsi="Calibri" w:cs="Times New Roman"/>
                      <w:color w:val="000000"/>
                      <w:sz w:val="18"/>
                      <w:szCs w:val="18"/>
                    </w:rPr>
                    <w:t>unctionality</w:t>
                  </w:r>
                  <w:r w:rsidR="00F138E9">
                    <w:rPr>
                      <w:rFonts w:ascii="Calibri" w:eastAsia="Times New Roman" w:hAnsi="Calibri" w:cs="Times New Roman"/>
                      <w:color w:val="000000"/>
                      <w:sz w:val="18"/>
                      <w:szCs w:val="18"/>
                    </w:rPr>
                    <w:t>)</w:t>
                  </w:r>
                </w:p>
              </w:tc>
              <w:tc>
                <w:tcPr>
                  <w:tcW w:w="960" w:type="dxa"/>
                  <w:tcBorders>
                    <w:top w:val="nil"/>
                    <w:left w:val="nil"/>
                    <w:bottom w:val="single" w:sz="8" w:space="0" w:color="000000"/>
                    <w:right w:val="single" w:sz="8" w:space="0" w:color="000000"/>
                  </w:tcBorders>
                  <w:shd w:val="clear" w:color="auto" w:fill="auto"/>
                  <w:hideMark/>
                </w:tcPr>
                <w:p w:rsidR="00EA001C" w:rsidRPr="00EA001C" w:rsidRDefault="00EA001C" w:rsidP="00EA001C">
                  <w:pPr>
                    <w:spacing w:after="0" w:line="240" w:lineRule="auto"/>
                    <w:jc w:val="right"/>
                    <w:rPr>
                      <w:rFonts w:ascii="Calibri" w:eastAsia="Times New Roman" w:hAnsi="Calibri" w:cs="Times New Roman"/>
                      <w:color w:val="000000"/>
                      <w:sz w:val="18"/>
                      <w:szCs w:val="18"/>
                    </w:rPr>
                  </w:pPr>
                  <w:r w:rsidRPr="00EA001C">
                    <w:rPr>
                      <w:rFonts w:ascii="Calibri" w:eastAsia="Times New Roman" w:hAnsi="Calibri" w:cs="Times New Roman"/>
                      <w:color w:val="000000"/>
                      <w:sz w:val="18"/>
                      <w:szCs w:val="18"/>
                    </w:rPr>
                    <w:t>50</w:t>
                  </w:r>
                </w:p>
              </w:tc>
            </w:tr>
            <w:tr w:rsidR="00EA001C" w:rsidRPr="00EA001C" w:rsidTr="00EF2C95">
              <w:trPr>
                <w:trHeight w:val="315"/>
              </w:trPr>
              <w:tc>
                <w:tcPr>
                  <w:tcW w:w="2020" w:type="dxa"/>
                  <w:tcBorders>
                    <w:top w:val="nil"/>
                    <w:left w:val="single" w:sz="8" w:space="0" w:color="000000"/>
                    <w:bottom w:val="single" w:sz="8" w:space="0" w:color="000000"/>
                    <w:right w:val="single" w:sz="8" w:space="0" w:color="000000"/>
                  </w:tcBorders>
                  <w:shd w:val="clear" w:color="auto" w:fill="auto"/>
                  <w:hideMark/>
                </w:tcPr>
                <w:p w:rsidR="00EA001C" w:rsidRPr="00EA001C" w:rsidRDefault="00EA001C" w:rsidP="00EA001C">
                  <w:pPr>
                    <w:spacing w:after="0" w:line="240" w:lineRule="auto"/>
                    <w:rPr>
                      <w:rFonts w:ascii="Calibri" w:eastAsia="Times New Roman" w:hAnsi="Calibri" w:cs="Times New Roman"/>
                      <w:color w:val="000000"/>
                      <w:sz w:val="18"/>
                      <w:szCs w:val="18"/>
                    </w:rPr>
                  </w:pPr>
                  <w:r w:rsidRPr="00EA001C">
                    <w:rPr>
                      <w:rFonts w:ascii="Calibri" w:eastAsia="Times New Roman" w:hAnsi="Calibri" w:cs="Times New Roman"/>
                      <w:color w:val="000000"/>
                      <w:sz w:val="18"/>
                      <w:szCs w:val="18"/>
                    </w:rPr>
                    <w:t>Stability</w:t>
                  </w:r>
                </w:p>
              </w:tc>
              <w:tc>
                <w:tcPr>
                  <w:tcW w:w="960" w:type="dxa"/>
                  <w:tcBorders>
                    <w:top w:val="nil"/>
                    <w:left w:val="nil"/>
                    <w:bottom w:val="single" w:sz="8" w:space="0" w:color="000000"/>
                    <w:right w:val="single" w:sz="8" w:space="0" w:color="000000"/>
                  </w:tcBorders>
                  <w:shd w:val="clear" w:color="auto" w:fill="auto"/>
                  <w:hideMark/>
                </w:tcPr>
                <w:p w:rsidR="00EA001C" w:rsidRPr="00EA001C" w:rsidRDefault="00EA001C" w:rsidP="00EA001C">
                  <w:pPr>
                    <w:spacing w:after="0" w:line="240" w:lineRule="auto"/>
                    <w:jc w:val="right"/>
                    <w:rPr>
                      <w:rFonts w:ascii="Calibri" w:eastAsia="Times New Roman" w:hAnsi="Calibri" w:cs="Times New Roman"/>
                      <w:color w:val="000000"/>
                      <w:sz w:val="18"/>
                      <w:szCs w:val="18"/>
                    </w:rPr>
                  </w:pPr>
                  <w:r w:rsidRPr="00EA001C">
                    <w:rPr>
                      <w:rFonts w:ascii="Calibri" w:eastAsia="Times New Roman" w:hAnsi="Calibri" w:cs="Times New Roman"/>
                      <w:color w:val="000000"/>
                      <w:sz w:val="18"/>
                      <w:szCs w:val="18"/>
                    </w:rPr>
                    <w:t>10</w:t>
                  </w:r>
                </w:p>
              </w:tc>
            </w:tr>
            <w:tr w:rsidR="00EA001C" w:rsidRPr="00EA001C" w:rsidTr="00EF2C95">
              <w:trPr>
                <w:trHeight w:val="315"/>
              </w:trPr>
              <w:tc>
                <w:tcPr>
                  <w:tcW w:w="2020" w:type="dxa"/>
                  <w:tcBorders>
                    <w:top w:val="nil"/>
                    <w:left w:val="single" w:sz="8" w:space="0" w:color="000000"/>
                    <w:bottom w:val="single" w:sz="8" w:space="0" w:color="000000"/>
                    <w:right w:val="single" w:sz="8" w:space="0" w:color="000000"/>
                  </w:tcBorders>
                  <w:shd w:val="clear" w:color="auto" w:fill="auto"/>
                  <w:hideMark/>
                </w:tcPr>
                <w:p w:rsidR="00EA001C" w:rsidRPr="00EA001C" w:rsidRDefault="00EA001C" w:rsidP="00EA001C">
                  <w:pPr>
                    <w:spacing w:after="0" w:line="240" w:lineRule="auto"/>
                    <w:rPr>
                      <w:rFonts w:ascii="Calibri" w:eastAsia="Times New Roman" w:hAnsi="Calibri" w:cs="Times New Roman"/>
                      <w:color w:val="000000"/>
                      <w:sz w:val="18"/>
                      <w:szCs w:val="18"/>
                    </w:rPr>
                  </w:pPr>
                  <w:r w:rsidRPr="00EA001C">
                    <w:rPr>
                      <w:rFonts w:ascii="Calibri" w:eastAsia="Times New Roman" w:hAnsi="Calibri" w:cs="Times New Roman"/>
                      <w:color w:val="000000"/>
                      <w:sz w:val="18"/>
                      <w:szCs w:val="18"/>
                    </w:rPr>
                    <w:t>Performance</w:t>
                  </w:r>
                </w:p>
              </w:tc>
              <w:tc>
                <w:tcPr>
                  <w:tcW w:w="960" w:type="dxa"/>
                  <w:tcBorders>
                    <w:top w:val="nil"/>
                    <w:left w:val="nil"/>
                    <w:bottom w:val="single" w:sz="8" w:space="0" w:color="000000"/>
                    <w:right w:val="single" w:sz="8" w:space="0" w:color="000000"/>
                  </w:tcBorders>
                  <w:shd w:val="clear" w:color="auto" w:fill="auto"/>
                  <w:hideMark/>
                </w:tcPr>
                <w:p w:rsidR="00EA001C" w:rsidRPr="00EA001C" w:rsidRDefault="00EA001C" w:rsidP="00EA001C">
                  <w:pPr>
                    <w:spacing w:after="0" w:line="240" w:lineRule="auto"/>
                    <w:jc w:val="right"/>
                    <w:rPr>
                      <w:rFonts w:ascii="Calibri" w:eastAsia="Times New Roman" w:hAnsi="Calibri" w:cs="Times New Roman"/>
                      <w:color w:val="000000"/>
                      <w:sz w:val="18"/>
                      <w:szCs w:val="18"/>
                    </w:rPr>
                  </w:pPr>
                  <w:r w:rsidRPr="00EA001C">
                    <w:rPr>
                      <w:rFonts w:ascii="Calibri" w:eastAsia="Times New Roman" w:hAnsi="Calibri" w:cs="Times New Roman"/>
                      <w:color w:val="000000"/>
                      <w:sz w:val="18"/>
                      <w:szCs w:val="18"/>
                    </w:rPr>
                    <w:t>10</w:t>
                  </w:r>
                </w:p>
              </w:tc>
            </w:tr>
            <w:tr w:rsidR="00EA001C" w:rsidRPr="00EA001C" w:rsidTr="00EF2C95">
              <w:trPr>
                <w:trHeight w:val="315"/>
              </w:trPr>
              <w:tc>
                <w:tcPr>
                  <w:tcW w:w="2020" w:type="dxa"/>
                  <w:tcBorders>
                    <w:top w:val="nil"/>
                    <w:left w:val="single" w:sz="8" w:space="0" w:color="000000"/>
                    <w:bottom w:val="single" w:sz="8" w:space="0" w:color="000000"/>
                    <w:right w:val="single" w:sz="8" w:space="0" w:color="000000"/>
                  </w:tcBorders>
                  <w:shd w:val="clear" w:color="auto" w:fill="auto"/>
                  <w:hideMark/>
                </w:tcPr>
                <w:p w:rsidR="00EA001C" w:rsidRPr="00EA001C" w:rsidRDefault="00EA001C" w:rsidP="00EA001C">
                  <w:pPr>
                    <w:spacing w:after="0" w:line="240" w:lineRule="auto"/>
                    <w:rPr>
                      <w:rFonts w:ascii="Calibri" w:eastAsia="Times New Roman" w:hAnsi="Calibri" w:cs="Times New Roman"/>
                      <w:color w:val="000000"/>
                      <w:sz w:val="18"/>
                      <w:szCs w:val="18"/>
                    </w:rPr>
                  </w:pPr>
                  <w:r w:rsidRPr="00EA001C">
                    <w:rPr>
                      <w:rFonts w:ascii="Calibri" w:eastAsia="Times New Roman" w:hAnsi="Calibri" w:cs="Times New Roman"/>
                      <w:color w:val="000000"/>
                      <w:sz w:val="18"/>
                      <w:szCs w:val="18"/>
                    </w:rPr>
                    <w:t>Support</w:t>
                  </w:r>
                </w:p>
              </w:tc>
              <w:tc>
                <w:tcPr>
                  <w:tcW w:w="960" w:type="dxa"/>
                  <w:tcBorders>
                    <w:top w:val="nil"/>
                    <w:left w:val="nil"/>
                    <w:bottom w:val="single" w:sz="8" w:space="0" w:color="000000"/>
                    <w:right w:val="single" w:sz="8" w:space="0" w:color="000000"/>
                  </w:tcBorders>
                  <w:shd w:val="clear" w:color="auto" w:fill="auto"/>
                  <w:hideMark/>
                </w:tcPr>
                <w:p w:rsidR="00EA001C" w:rsidRPr="00EA001C" w:rsidRDefault="00EA001C" w:rsidP="00EA001C">
                  <w:pPr>
                    <w:spacing w:after="0" w:line="240" w:lineRule="auto"/>
                    <w:jc w:val="right"/>
                    <w:rPr>
                      <w:rFonts w:ascii="Calibri" w:eastAsia="Times New Roman" w:hAnsi="Calibri" w:cs="Times New Roman"/>
                      <w:color w:val="000000"/>
                      <w:sz w:val="18"/>
                      <w:szCs w:val="18"/>
                    </w:rPr>
                  </w:pPr>
                  <w:r w:rsidRPr="00EA001C">
                    <w:rPr>
                      <w:rFonts w:ascii="Calibri" w:eastAsia="Times New Roman" w:hAnsi="Calibri" w:cs="Times New Roman"/>
                      <w:color w:val="000000"/>
                      <w:sz w:val="18"/>
                      <w:szCs w:val="18"/>
                    </w:rPr>
                    <w:t>10</w:t>
                  </w:r>
                </w:p>
              </w:tc>
            </w:tr>
            <w:tr w:rsidR="00EA001C" w:rsidRPr="00EA001C" w:rsidTr="00EF2C95">
              <w:trPr>
                <w:trHeight w:val="315"/>
              </w:trPr>
              <w:tc>
                <w:tcPr>
                  <w:tcW w:w="2020" w:type="dxa"/>
                  <w:tcBorders>
                    <w:top w:val="nil"/>
                    <w:left w:val="single" w:sz="8" w:space="0" w:color="000000"/>
                    <w:bottom w:val="single" w:sz="8" w:space="0" w:color="000000"/>
                    <w:right w:val="single" w:sz="8" w:space="0" w:color="000000"/>
                  </w:tcBorders>
                  <w:shd w:val="clear" w:color="auto" w:fill="auto"/>
                  <w:hideMark/>
                </w:tcPr>
                <w:p w:rsidR="00EA001C" w:rsidRPr="00EA001C" w:rsidRDefault="00EA001C" w:rsidP="00EA001C">
                  <w:pPr>
                    <w:spacing w:after="0" w:line="240" w:lineRule="auto"/>
                    <w:jc w:val="right"/>
                    <w:rPr>
                      <w:rFonts w:ascii="Calibri" w:eastAsia="Times New Roman" w:hAnsi="Calibri" w:cs="Times New Roman"/>
                      <w:color w:val="000000"/>
                      <w:sz w:val="18"/>
                      <w:szCs w:val="18"/>
                    </w:rPr>
                  </w:pPr>
                  <w:r w:rsidRPr="00EA001C">
                    <w:rPr>
                      <w:rFonts w:ascii="Calibri" w:eastAsia="Times New Roman" w:hAnsi="Calibri" w:cs="Times New Roman"/>
                      <w:color w:val="000000"/>
                      <w:sz w:val="18"/>
                      <w:szCs w:val="18"/>
                    </w:rPr>
                    <w:t>Total</w:t>
                  </w:r>
                </w:p>
              </w:tc>
              <w:tc>
                <w:tcPr>
                  <w:tcW w:w="960" w:type="dxa"/>
                  <w:tcBorders>
                    <w:top w:val="nil"/>
                    <w:left w:val="nil"/>
                    <w:bottom w:val="single" w:sz="8" w:space="0" w:color="000000"/>
                    <w:right w:val="single" w:sz="8" w:space="0" w:color="000000"/>
                  </w:tcBorders>
                  <w:shd w:val="clear" w:color="auto" w:fill="auto"/>
                  <w:hideMark/>
                </w:tcPr>
                <w:p w:rsidR="00EA001C" w:rsidRPr="00EA001C" w:rsidRDefault="00EA001C" w:rsidP="00EA001C">
                  <w:pPr>
                    <w:spacing w:after="0" w:line="240" w:lineRule="auto"/>
                    <w:jc w:val="right"/>
                    <w:rPr>
                      <w:rFonts w:ascii="Calibri" w:eastAsia="Times New Roman" w:hAnsi="Calibri" w:cs="Times New Roman"/>
                      <w:color w:val="000000"/>
                      <w:sz w:val="18"/>
                      <w:szCs w:val="18"/>
                    </w:rPr>
                  </w:pPr>
                  <w:r w:rsidRPr="00EA001C">
                    <w:rPr>
                      <w:rFonts w:ascii="Calibri" w:eastAsia="Times New Roman" w:hAnsi="Calibri" w:cs="Times New Roman"/>
                      <w:color w:val="000000"/>
                      <w:sz w:val="18"/>
                      <w:szCs w:val="18"/>
                    </w:rPr>
                    <w:t>115</w:t>
                  </w:r>
                </w:p>
              </w:tc>
            </w:tr>
          </w:tbl>
          <w:p w:rsidR="006A769C" w:rsidRDefault="006A769C" w:rsidP="006A769C">
            <w:pPr>
              <w:pStyle w:val="Caption"/>
              <w:jc w:val="center"/>
            </w:pPr>
            <w:r>
              <w:t xml:space="preserve">Table </w:t>
            </w:r>
            <w:r w:rsidR="00424175">
              <w:fldChar w:fldCharType="begin"/>
            </w:r>
            <w:r w:rsidR="00901104">
              <w:instrText xml:space="preserve"> SEQ Table \* ARABIC </w:instrText>
            </w:r>
            <w:r w:rsidR="00424175">
              <w:fldChar w:fldCharType="separate"/>
            </w:r>
            <w:r w:rsidR="00B932D9">
              <w:rPr>
                <w:noProof/>
              </w:rPr>
              <w:t>1</w:t>
            </w:r>
            <w:r w:rsidR="00424175">
              <w:fldChar w:fldCharType="end"/>
            </w:r>
            <w:r>
              <w:t xml:space="preserve"> Dimension Weights</w:t>
            </w:r>
          </w:p>
        </w:tc>
        <w:tc>
          <w:tcPr>
            <w:tcW w:w="4788" w:type="dxa"/>
          </w:tcPr>
          <w:p w:rsidR="006A769C" w:rsidRDefault="00424175" w:rsidP="006A769C">
            <w:pPr>
              <w:keepNext/>
            </w:pPr>
            <w:r>
              <w:rPr>
                <w:noProof/>
              </w:rPr>
              <w:pict>
                <v:rect id="_x0000_s1055" style="position:absolute;margin-left:1pt;margin-top:.2pt;width:282.05pt;height:181.6pt;z-index:251678720;mso-position-horizontal-relative:text;mso-position-vertical-relative:text" filled="f" fillcolor="white [3212]">
                  <v:fill color2="#4f81bd [3204]" rotate="t"/>
                </v:rect>
              </w:pict>
            </w:r>
            <w:r w:rsidR="00424C10" w:rsidRPr="00424C10">
              <w:rPr>
                <w:noProof/>
              </w:rPr>
              <w:drawing>
                <wp:inline distT="0" distB="0" distL="0" distR="0">
                  <wp:extent cx="3540896" cy="2321511"/>
                  <wp:effectExtent l="19050" t="0" r="21454" b="2589"/>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A769C" w:rsidRDefault="006A769C" w:rsidP="006A769C">
            <w:pPr>
              <w:pStyle w:val="Caption"/>
              <w:jc w:val="center"/>
            </w:pPr>
            <w:r>
              <w:t xml:space="preserve">Figure </w:t>
            </w:r>
            <w:r w:rsidR="00424175">
              <w:fldChar w:fldCharType="begin"/>
            </w:r>
            <w:r w:rsidR="00901104">
              <w:instrText xml:space="preserve"> SEQ Figure \* ARABIC </w:instrText>
            </w:r>
            <w:r w:rsidR="00424175">
              <w:fldChar w:fldCharType="separate"/>
            </w:r>
            <w:r w:rsidR="00D96995">
              <w:rPr>
                <w:noProof/>
              </w:rPr>
              <w:t>1</w:t>
            </w:r>
            <w:r w:rsidR="00424175">
              <w:fldChar w:fldCharType="end"/>
            </w:r>
            <w:r>
              <w:t xml:space="preserve"> Dimension </w:t>
            </w:r>
            <w:r w:rsidR="00612BEC">
              <w:t xml:space="preserve">Relative </w:t>
            </w:r>
            <w:r>
              <w:t>Weights</w:t>
            </w:r>
          </w:p>
        </w:tc>
      </w:tr>
    </w:tbl>
    <w:p w:rsidR="006A769C" w:rsidRDefault="006A769C" w:rsidP="007803B2"/>
    <w:p w:rsidR="006A769C" w:rsidRDefault="006A769C" w:rsidP="007803B2"/>
    <w:p w:rsidR="006A769C" w:rsidRDefault="006A769C" w:rsidP="007803B2"/>
    <w:p w:rsidR="006A769C" w:rsidRDefault="006A769C" w:rsidP="007803B2"/>
    <w:p w:rsidR="00AA03F3" w:rsidRPr="0096678D" w:rsidRDefault="0092234C" w:rsidP="007803B2">
      <w:r w:rsidRPr="0096678D">
        <w:t xml:space="preserve">Some </w:t>
      </w:r>
      <w:r w:rsidR="00753DFB">
        <w:t>dimension</w:t>
      </w:r>
      <w:r w:rsidRPr="0096678D">
        <w:t xml:space="preserve">s may be potentially unknowable. If so, </w:t>
      </w:r>
      <w:r w:rsidR="0096678D" w:rsidRPr="0096678D">
        <w:t>this section should explain why</w:t>
      </w:r>
      <w:r w:rsidRPr="0096678D">
        <w:t xml:space="preserve"> and give</w:t>
      </w:r>
      <w:r w:rsidR="0096678D">
        <w:t xml:space="preserve"> the </w:t>
      </w:r>
      <w:r w:rsidR="00753DFB">
        <w:t>dimension</w:t>
      </w:r>
      <w:r w:rsidRPr="0096678D">
        <w:t xml:space="preserve"> </w:t>
      </w:r>
      <w:r w:rsidR="0096678D">
        <w:t xml:space="preserve">a </w:t>
      </w:r>
      <w:r w:rsidRPr="0096678D">
        <w:t>weight of zero</w:t>
      </w:r>
      <w:r w:rsidR="002C36F4">
        <w:t xml:space="preserve"> and note a value of “Not Applicable” on visualizations</w:t>
      </w:r>
      <w:r w:rsidRPr="0096678D">
        <w:t xml:space="preserve">. </w:t>
      </w:r>
    </w:p>
    <w:p w:rsidR="00200F93" w:rsidRDefault="00200F93" w:rsidP="00BE21DA">
      <w:pPr>
        <w:pStyle w:val="Heading3"/>
        <w:numPr>
          <w:ilvl w:val="1"/>
          <w:numId w:val="1"/>
        </w:numPr>
      </w:pPr>
      <w:r>
        <w:t>Alternatives</w:t>
      </w:r>
    </w:p>
    <w:p w:rsidR="00200F93" w:rsidRDefault="00766C20" w:rsidP="00200F93">
      <w:r>
        <w:t>List and briefly describe similar or related technologies that were used as reference for this evaluation. This section identifies parallel efforts that may be of interest to public health practitioners. If available, brief reasons should be stated that describe the differences between these alternatives and the technology being evaluated.</w:t>
      </w:r>
    </w:p>
    <w:p w:rsidR="00766C20" w:rsidRDefault="00BE21DA" w:rsidP="00BE21DA">
      <w:pPr>
        <w:pStyle w:val="Heading3"/>
        <w:numPr>
          <w:ilvl w:val="1"/>
          <w:numId w:val="1"/>
        </w:numPr>
      </w:pPr>
      <w:r>
        <w:t>Legal / license issues</w:t>
      </w:r>
    </w:p>
    <w:p w:rsidR="00BE21DA" w:rsidRDefault="00BE21DA" w:rsidP="00BE21DA">
      <w:r>
        <w:t>Briefly describe the license of this technology and any legal or policy issues that may be relevant.</w:t>
      </w:r>
      <w:r w:rsidR="00290098">
        <w:t xml:space="preserve"> </w:t>
      </w:r>
      <w:r w:rsidR="009A701A">
        <w:t>Please include</w:t>
      </w:r>
      <w:r w:rsidR="00290098">
        <w:t xml:space="preserve"> the type of licensing model (e.g., site, named, concurrent user, role-based, transaction-based, perpetual, etc.) for COTS/GOTS software or the license type for OSS (e.g., GPL, LGPL, Apache, EPL, BSD, etc.)</w:t>
      </w:r>
    </w:p>
    <w:p w:rsidR="00BE21DA" w:rsidRDefault="00055D30" w:rsidP="00BE21DA">
      <w:pPr>
        <w:pStyle w:val="Heading2"/>
        <w:numPr>
          <w:ilvl w:val="0"/>
          <w:numId w:val="1"/>
        </w:numPr>
      </w:pPr>
      <w:r>
        <w:t xml:space="preserve">Evaluation </w:t>
      </w:r>
    </w:p>
    <w:p w:rsidR="00BE21DA" w:rsidRDefault="000541CA" w:rsidP="00BE21DA">
      <w:r>
        <w:t xml:space="preserve">Provide a detailed description of the </w:t>
      </w:r>
      <w:r w:rsidR="00753DFB">
        <w:t>dimension</w:t>
      </w:r>
      <w:r w:rsidR="00BE21DA">
        <w:t xml:space="preserve">s. </w:t>
      </w:r>
      <w:r w:rsidR="00055D30">
        <w:t xml:space="preserve">For each </w:t>
      </w:r>
      <w:r w:rsidR="00AA03F3">
        <w:t>dimension</w:t>
      </w:r>
      <w:r w:rsidR="00055D30">
        <w:t xml:space="preserve">, list a numerical score (based on the maximum weight defined in section 1.2) using the best data available in combination with subject </w:t>
      </w:r>
      <w:r w:rsidR="00055D30">
        <w:lastRenderedPageBreak/>
        <w:t>matter expertise. It is understood that this score is a subjective value based on the author’s perspective and experience in combination with objective data and evidence where available.</w:t>
      </w:r>
    </w:p>
    <w:p w:rsidR="00BE21DA" w:rsidRDefault="00BE21DA" w:rsidP="00BE21DA">
      <w:pPr>
        <w:pStyle w:val="Heading3"/>
        <w:numPr>
          <w:ilvl w:val="1"/>
          <w:numId w:val="1"/>
        </w:numPr>
      </w:pPr>
      <w:r>
        <w:t>Cost</w:t>
      </w:r>
    </w:p>
    <w:p w:rsidR="00BE21DA" w:rsidRDefault="00BE21DA" w:rsidP="00BE21DA">
      <w:r>
        <w:t xml:space="preserve">Describe the cost of the technology as relevant to the evaluation. This evaluation </w:t>
      </w:r>
      <w:r w:rsidR="000541CA">
        <w:t xml:space="preserve">component </w:t>
      </w:r>
      <w:r>
        <w:t>should include licensing cost, training costs, support costs, implementation costs.</w:t>
      </w:r>
    </w:p>
    <w:p w:rsidR="00BE21DA" w:rsidRDefault="00BE21DA" w:rsidP="00BE21DA">
      <w:pPr>
        <w:pStyle w:val="Heading3"/>
        <w:numPr>
          <w:ilvl w:val="1"/>
          <w:numId w:val="1"/>
        </w:numPr>
      </w:pPr>
      <w:r>
        <w:t>Ease of installation</w:t>
      </w:r>
    </w:p>
    <w:p w:rsidR="00BE21DA" w:rsidRDefault="00BE21DA" w:rsidP="00BE21DA">
      <w:r>
        <w:t xml:space="preserve">Describe the ease of installation of the technology. This should reflect the supported operating systems and platforms, </w:t>
      </w:r>
      <w:r w:rsidR="000541CA">
        <w:t xml:space="preserve">as well as </w:t>
      </w:r>
      <w:r>
        <w:t xml:space="preserve">relevancy to CDC and public health environments. </w:t>
      </w:r>
    </w:p>
    <w:p w:rsidR="00BE21DA" w:rsidRDefault="00BE21DA" w:rsidP="00BE21DA">
      <w:pPr>
        <w:pStyle w:val="Heading3"/>
        <w:numPr>
          <w:ilvl w:val="1"/>
          <w:numId w:val="1"/>
        </w:numPr>
      </w:pPr>
      <w:r>
        <w:t>Ease of use</w:t>
      </w:r>
    </w:p>
    <w:p w:rsidR="00BE21DA" w:rsidRDefault="00BE21DA" w:rsidP="00BE21DA">
      <w:r>
        <w:t xml:space="preserve">Describe the ease of use of the technology including the learning curve necessary to begin to be effective as well as to proficient in the tool (e.g., is this tool useful for a casual user and/or for an expert user). </w:t>
      </w:r>
      <w:r w:rsidR="002456E4">
        <w:t xml:space="preserve">Take into account if a particular tool is targeted toward novice or expert </w:t>
      </w:r>
      <w:r w:rsidR="00FC6387">
        <w:t xml:space="preserve">skill level </w:t>
      </w:r>
      <w:r w:rsidR="002456E4">
        <w:t>users within the technology category.</w:t>
      </w:r>
      <w:r w:rsidR="002C36F4">
        <w:t xml:space="preserve"> </w:t>
      </w:r>
    </w:p>
    <w:p w:rsidR="00BE21DA" w:rsidRDefault="00753DFB" w:rsidP="00BE21DA">
      <w:pPr>
        <w:pStyle w:val="Heading3"/>
        <w:numPr>
          <w:ilvl w:val="1"/>
          <w:numId w:val="1"/>
        </w:numPr>
      </w:pPr>
      <w:r>
        <w:t xml:space="preserve">Domain </w:t>
      </w:r>
      <w:r w:rsidR="000541CA">
        <w:t>(e.g., F</w:t>
      </w:r>
      <w:r w:rsidR="00BE21DA">
        <w:t>unctionality</w:t>
      </w:r>
      <w:r w:rsidR="000541CA">
        <w:t>)</w:t>
      </w:r>
    </w:p>
    <w:p w:rsidR="00851ABB" w:rsidRDefault="00BE21DA" w:rsidP="00851ABB">
      <w:r>
        <w:t xml:space="preserve">Describe the </w:t>
      </w:r>
      <w:r w:rsidR="00851ABB">
        <w:t xml:space="preserve">most relevant </w:t>
      </w:r>
      <w:r>
        <w:t>feature set of the technology. Specifically</w:t>
      </w:r>
      <w:r w:rsidR="00851ABB">
        <w:t>,</w:t>
      </w:r>
      <w:r>
        <w:t xml:space="preserve"> compare the technology to available alternatives in use at CDC, partners </w:t>
      </w:r>
      <w:r w:rsidR="00851ABB">
        <w:t>and/</w:t>
      </w:r>
      <w:r>
        <w:t>or industry. Describe the flexibility, scalability, interoperability, security</w:t>
      </w:r>
      <w:r w:rsidR="00D77919">
        <w:t xml:space="preserve">, </w:t>
      </w:r>
      <w:r w:rsidR="002C36F4">
        <w:t xml:space="preserve">modularity, </w:t>
      </w:r>
      <w:r w:rsidR="00D77919">
        <w:t xml:space="preserve">extensibility and other factors that affect the usefulness of the technology for public health. </w:t>
      </w:r>
      <w:r w:rsidR="002C36F4">
        <w:t>Over time some of these domain functionalities may evolve into independent dimensions. Since different technology categories have vastly different required functionality, initially this category will describe the different functionalities and how they affect the dimension score. The initial reasoning is that not all technologies will require functionalities such as modularity (i.e., some mobile apps are self-contained and do not require the function to have their components switched out modularly).</w:t>
      </w:r>
    </w:p>
    <w:p w:rsidR="00D170EF" w:rsidRDefault="00D170EF" w:rsidP="00851ABB">
      <w:r>
        <w:t>Describe how this technology implements and / or supports relevant standards and policies. Briefly reference the standard and describe the type (e.g. open, proprietary, community) and relevant alternatives for this technology.</w:t>
      </w:r>
    </w:p>
    <w:p w:rsidR="002C36F4" w:rsidRDefault="002C36F4" w:rsidP="00851ABB">
      <w:r>
        <w:t>If applicable describe how the technology receives data and how it outputs / shares data with other tools and users. Functionality is closely linked to how portable data is within the technology. Portability will vary depending on the technology category.</w:t>
      </w:r>
    </w:p>
    <w:p w:rsidR="00753DFB" w:rsidRPr="00753DFB" w:rsidRDefault="00753DFB" w:rsidP="00851ABB">
      <w:r>
        <w:t>Different technology domains may have dimensions that are relevant only to these domains. This section should describe additional dimensions relevant to the evaluation and a description of the technology according to these dimensions. List a numerical score.</w:t>
      </w:r>
    </w:p>
    <w:p w:rsidR="00D77919" w:rsidRDefault="00D77919" w:rsidP="00D77919">
      <w:pPr>
        <w:pStyle w:val="Heading3"/>
        <w:numPr>
          <w:ilvl w:val="1"/>
          <w:numId w:val="1"/>
        </w:numPr>
      </w:pPr>
      <w:r>
        <w:t>Stability</w:t>
      </w:r>
    </w:p>
    <w:p w:rsidR="00D77919" w:rsidRDefault="00D77919" w:rsidP="00D77919">
      <w:r>
        <w:t>Describe the maturity and stability of the technology. Specifically describe the age of the technology and market penetration (both within public health and within other industries).</w:t>
      </w:r>
    </w:p>
    <w:p w:rsidR="00D77919" w:rsidRDefault="00D77919" w:rsidP="00D77919">
      <w:pPr>
        <w:pStyle w:val="Heading3"/>
        <w:numPr>
          <w:ilvl w:val="1"/>
          <w:numId w:val="1"/>
        </w:numPr>
      </w:pPr>
      <w:r>
        <w:lastRenderedPageBreak/>
        <w:t>Performance</w:t>
      </w:r>
    </w:p>
    <w:p w:rsidR="00D77919" w:rsidRDefault="00D77919" w:rsidP="00D77919">
      <w:r>
        <w:t xml:space="preserve">Describe the </w:t>
      </w:r>
      <w:r w:rsidR="00851ABB">
        <w:t xml:space="preserve">level of </w:t>
      </w:r>
      <w:r>
        <w:t xml:space="preserve">performance and responsiveness of the technology. </w:t>
      </w:r>
    </w:p>
    <w:p w:rsidR="00D77919" w:rsidRDefault="00D77919" w:rsidP="00D77919">
      <w:pPr>
        <w:pStyle w:val="Heading3"/>
        <w:numPr>
          <w:ilvl w:val="1"/>
          <w:numId w:val="1"/>
        </w:numPr>
      </w:pPr>
      <w:r>
        <w:t>Supportability</w:t>
      </w:r>
    </w:p>
    <w:p w:rsidR="00D77919" w:rsidRDefault="00D77919" w:rsidP="00D77919">
      <w:r>
        <w:t xml:space="preserve">Describe the support and level of community activity that is available for this technology. </w:t>
      </w:r>
      <w:r w:rsidR="002C36F4">
        <w:t>Describe the platform that the technology uses and how it affects the supportability of the technology.</w:t>
      </w:r>
      <w:r w:rsidR="00D170EF">
        <w:t xml:space="preserve"> </w:t>
      </w:r>
    </w:p>
    <w:p w:rsidR="00D77919" w:rsidRDefault="00D77919" w:rsidP="00D77919">
      <w:pPr>
        <w:pStyle w:val="Heading3"/>
        <w:numPr>
          <w:ilvl w:val="1"/>
          <w:numId w:val="1"/>
        </w:numPr>
      </w:pPr>
      <w:bookmarkStart w:id="0" w:name="_Scoring_&amp;_Visualization"/>
      <w:bookmarkEnd w:id="0"/>
      <w:r>
        <w:t xml:space="preserve">Scoring </w:t>
      </w:r>
      <w:r w:rsidR="00AA03F3">
        <w:t>&amp; Visualization</w:t>
      </w:r>
    </w:p>
    <w:p w:rsidR="002C36F4" w:rsidRDefault="00D77919" w:rsidP="00D77919">
      <w:r>
        <w:t xml:space="preserve">Collect the scores from the above sections into </w:t>
      </w:r>
      <w:r w:rsidR="00DE452B">
        <w:t xml:space="preserve">a summary scoring table </w:t>
      </w:r>
      <w:r w:rsidR="00424C10">
        <w:t xml:space="preserve">(Table2) </w:t>
      </w:r>
      <w:r w:rsidR="00DE452B">
        <w:t>comparing</w:t>
      </w:r>
      <w:r>
        <w:t xml:space="preserve"> to the overall weight assigned to each </w:t>
      </w:r>
      <w:r w:rsidR="00753DFB">
        <w:t>dimension</w:t>
      </w:r>
      <w:r>
        <w:t xml:space="preserve">. </w:t>
      </w:r>
      <w:r w:rsidR="00424C10">
        <w:t>Figure 2 shows the unweighted dimension scores while Figure 3 shows the overall score as a weighted percentage.</w:t>
      </w:r>
      <w:r w:rsidR="008C2660">
        <w:t xml:space="preserve"> </w:t>
      </w:r>
      <w:r w:rsidR="002C36F4">
        <w:t xml:space="preserve">If particular dimensions are unknowable, note the score and weight as N/A and adjust the visualizations as necessary. </w:t>
      </w:r>
      <w:r w:rsidR="008C2660">
        <w:t>Add additional visualizations as necessary.</w:t>
      </w:r>
    </w:p>
    <w:tbl>
      <w:tblPr>
        <w:tblStyle w:val="TableGrid"/>
        <w:tblW w:w="9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19"/>
      </w:tblGrid>
      <w:tr w:rsidR="000D316A" w:rsidTr="00D96995">
        <w:trPr>
          <w:trHeight w:val="146"/>
        </w:trPr>
        <w:tc>
          <w:tcPr>
            <w:tcW w:w="9619" w:type="dxa"/>
          </w:tcPr>
          <w:tbl>
            <w:tblPr>
              <w:tblW w:w="3576" w:type="dxa"/>
              <w:jc w:val="center"/>
              <w:tblInd w:w="1" w:type="dxa"/>
              <w:tblLook w:val="04A0"/>
            </w:tblPr>
            <w:tblGrid>
              <w:gridCol w:w="2029"/>
              <w:gridCol w:w="583"/>
              <w:gridCol w:w="964"/>
            </w:tblGrid>
            <w:tr w:rsidR="00424C10" w:rsidRPr="00424C10" w:rsidTr="00B024ED">
              <w:trPr>
                <w:trHeight w:val="318"/>
                <w:jc w:val="center"/>
              </w:trPr>
              <w:tc>
                <w:tcPr>
                  <w:tcW w:w="2029" w:type="dxa"/>
                  <w:tcBorders>
                    <w:top w:val="single" w:sz="8" w:space="0" w:color="000000"/>
                    <w:left w:val="single" w:sz="8" w:space="0" w:color="000000"/>
                    <w:bottom w:val="single" w:sz="8" w:space="0" w:color="000000"/>
                    <w:right w:val="single" w:sz="8" w:space="0" w:color="000000"/>
                  </w:tcBorders>
                  <w:shd w:val="clear" w:color="000000" w:fill="C5D9F1"/>
                  <w:hideMark/>
                </w:tcPr>
                <w:p w:rsidR="00424C10" w:rsidRPr="00424C10" w:rsidRDefault="00424C10" w:rsidP="00424C10">
                  <w:pPr>
                    <w:spacing w:after="0" w:line="240" w:lineRule="auto"/>
                    <w:rPr>
                      <w:rFonts w:ascii="Calibri" w:eastAsia="Times New Roman" w:hAnsi="Calibri" w:cs="Times New Roman"/>
                      <w:color w:val="000000"/>
                      <w:sz w:val="20"/>
                      <w:szCs w:val="20"/>
                    </w:rPr>
                  </w:pPr>
                  <w:r w:rsidRPr="00424C10">
                    <w:rPr>
                      <w:rFonts w:ascii="Calibri" w:eastAsia="Times New Roman" w:hAnsi="Calibri" w:cs="Times New Roman"/>
                      <w:color w:val="000000"/>
                      <w:sz w:val="20"/>
                      <w:szCs w:val="20"/>
                    </w:rPr>
                    <w:t>Dimension</w:t>
                  </w:r>
                </w:p>
              </w:tc>
              <w:tc>
                <w:tcPr>
                  <w:tcW w:w="1547" w:type="dxa"/>
                  <w:gridSpan w:val="2"/>
                  <w:tcBorders>
                    <w:top w:val="single" w:sz="8" w:space="0" w:color="000000"/>
                    <w:left w:val="nil"/>
                    <w:bottom w:val="single" w:sz="8" w:space="0" w:color="000000"/>
                    <w:right w:val="single" w:sz="8" w:space="0" w:color="000000"/>
                  </w:tcBorders>
                  <w:shd w:val="clear" w:color="000000" w:fill="C5D9F1"/>
                  <w:hideMark/>
                </w:tcPr>
                <w:p w:rsidR="00424C10" w:rsidRPr="00424C10" w:rsidRDefault="00424C10" w:rsidP="00424C10">
                  <w:pPr>
                    <w:spacing w:after="0" w:line="240" w:lineRule="auto"/>
                    <w:jc w:val="center"/>
                    <w:rPr>
                      <w:rFonts w:ascii="Calibri" w:eastAsia="Times New Roman" w:hAnsi="Calibri" w:cs="Times New Roman"/>
                      <w:color w:val="000000"/>
                      <w:sz w:val="20"/>
                      <w:szCs w:val="20"/>
                    </w:rPr>
                  </w:pPr>
                  <w:r w:rsidRPr="00424C10">
                    <w:rPr>
                      <w:rFonts w:ascii="Calibri" w:eastAsia="Times New Roman" w:hAnsi="Calibri" w:cs="Times New Roman"/>
                      <w:color w:val="000000"/>
                      <w:sz w:val="20"/>
                      <w:szCs w:val="20"/>
                    </w:rPr>
                    <w:t>Score / Weight</w:t>
                  </w:r>
                </w:p>
              </w:tc>
            </w:tr>
            <w:tr w:rsidR="00424C10" w:rsidRPr="00424C10" w:rsidTr="00B024ED">
              <w:trPr>
                <w:trHeight w:val="318"/>
                <w:jc w:val="center"/>
              </w:trPr>
              <w:tc>
                <w:tcPr>
                  <w:tcW w:w="2029" w:type="dxa"/>
                  <w:tcBorders>
                    <w:top w:val="nil"/>
                    <w:left w:val="single" w:sz="8" w:space="0" w:color="000000"/>
                    <w:bottom w:val="single" w:sz="8" w:space="0" w:color="000000"/>
                    <w:right w:val="single" w:sz="8" w:space="0" w:color="000000"/>
                  </w:tcBorders>
                  <w:shd w:val="clear" w:color="auto" w:fill="auto"/>
                  <w:hideMark/>
                </w:tcPr>
                <w:p w:rsidR="00424C10" w:rsidRPr="00424C10" w:rsidRDefault="00424C10" w:rsidP="00424C10">
                  <w:pPr>
                    <w:spacing w:after="0" w:line="240" w:lineRule="auto"/>
                    <w:rPr>
                      <w:rFonts w:ascii="Calibri" w:eastAsia="Times New Roman" w:hAnsi="Calibri" w:cs="Times New Roman"/>
                      <w:color w:val="000000"/>
                      <w:sz w:val="18"/>
                      <w:szCs w:val="18"/>
                    </w:rPr>
                  </w:pPr>
                  <w:r w:rsidRPr="00424C10">
                    <w:rPr>
                      <w:rFonts w:ascii="Calibri" w:eastAsia="Times New Roman" w:hAnsi="Calibri" w:cs="Times New Roman"/>
                      <w:color w:val="000000"/>
                      <w:sz w:val="18"/>
                      <w:szCs w:val="18"/>
                    </w:rPr>
                    <w:t>Cost</w:t>
                  </w:r>
                </w:p>
              </w:tc>
              <w:tc>
                <w:tcPr>
                  <w:tcW w:w="583" w:type="dxa"/>
                  <w:tcBorders>
                    <w:top w:val="nil"/>
                    <w:left w:val="nil"/>
                    <w:bottom w:val="single" w:sz="8" w:space="0" w:color="000000"/>
                    <w:right w:val="single" w:sz="8" w:space="0" w:color="000000"/>
                  </w:tcBorders>
                  <w:shd w:val="clear" w:color="auto" w:fill="auto"/>
                  <w:hideMark/>
                </w:tcPr>
                <w:p w:rsidR="00424C10" w:rsidRPr="00424C10" w:rsidRDefault="00424C10" w:rsidP="00424C10">
                  <w:pPr>
                    <w:spacing w:after="0" w:line="240" w:lineRule="auto"/>
                    <w:jc w:val="right"/>
                    <w:rPr>
                      <w:rFonts w:ascii="Calibri" w:eastAsia="Times New Roman" w:hAnsi="Calibri" w:cs="Times New Roman"/>
                      <w:color w:val="000000"/>
                      <w:sz w:val="18"/>
                      <w:szCs w:val="18"/>
                    </w:rPr>
                  </w:pPr>
                  <w:r w:rsidRPr="00424C10">
                    <w:rPr>
                      <w:rFonts w:ascii="Calibri" w:eastAsia="Times New Roman" w:hAnsi="Calibri" w:cs="Times New Roman"/>
                      <w:color w:val="000000"/>
                      <w:sz w:val="18"/>
                      <w:szCs w:val="18"/>
                    </w:rPr>
                    <w:t>6</w:t>
                  </w:r>
                </w:p>
              </w:tc>
              <w:tc>
                <w:tcPr>
                  <w:tcW w:w="964" w:type="dxa"/>
                  <w:tcBorders>
                    <w:top w:val="nil"/>
                    <w:left w:val="nil"/>
                    <w:bottom w:val="single" w:sz="8" w:space="0" w:color="000000"/>
                    <w:right w:val="single" w:sz="8" w:space="0" w:color="000000"/>
                  </w:tcBorders>
                  <w:shd w:val="clear" w:color="auto" w:fill="auto"/>
                  <w:hideMark/>
                </w:tcPr>
                <w:p w:rsidR="00424C10" w:rsidRPr="00424C10" w:rsidRDefault="00424C10" w:rsidP="00424C10">
                  <w:pPr>
                    <w:spacing w:after="0" w:line="240" w:lineRule="auto"/>
                    <w:jc w:val="right"/>
                    <w:rPr>
                      <w:rFonts w:ascii="Calibri" w:eastAsia="Times New Roman" w:hAnsi="Calibri" w:cs="Times New Roman"/>
                      <w:color w:val="000000"/>
                      <w:sz w:val="18"/>
                      <w:szCs w:val="18"/>
                    </w:rPr>
                  </w:pPr>
                  <w:r w:rsidRPr="00424C10">
                    <w:rPr>
                      <w:rFonts w:ascii="Calibri" w:eastAsia="Times New Roman" w:hAnsi="Calibri" w:cs="Times New Roman"/>
                      <w:color w:val="000000"/>
                      <w:sz w:val="18"/>
                      <w:szCs w:val="18"/>
                    </w:rPr>
                    <w:t>15</w:t>
                  </w:r>
                </w:p>
              </w:tc>
            </w:tr>
            <w:tr w:rsidR="00424C10" w:rsidRPr="00424C10" w:rsidTr="00B024ED">
              <w:trPr>
                <w:trHeight w:val="318"/>
                <w:jc w:val="center"/>
              </w:trPr>
              <w:tc>
                <w:tcPr>
                  <w:tcW w:w="2029" w:type="dxa"/>
                  <w:tcBorders>
                    <w:top w:val="nil"/>
                    <w:left w:val="single" w:sz="8" w:space="0" w:color="000000"/>
                    <w:bottom w:val="single" w:sz="8" w:space="0" w:color="000000"/>
                    <w:right w:val="single" w:sz="8" w:space="0" w:color="000000"/>
                  </w:tcBorders>
                  <w:shd w:val="clear" w:color="auto" w:fill="auto"/>
                  <w:hideMark/>
                </w:tcPr>
                <w:p w:rsidR="00424C10" w:rsidRPr="00424C10" w:rsidRDefault="00424C10" w:rsidP="00424C10">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Ease of I</w:t>
                  </w:r>
                  <w:r w:rsidRPr="00424C10">
                    <w:rPr>
                      <w:rFonts w:ascii="Calibri" w:eastAsia="Times New Roman" w:hAnsi="Calibri" w:cs="Times New Roman"/>
                      <w:color w:val="000000"/>
                      <w:sz w:val="18"/>
                      <w:szCs w:val="18"/>
                    </w:rPr>
                    <w:t>nstallation</w:t>
                  </w:r>
                </w:p>
              </w:tc>
              <w:tc>
                <w:tcPr>
                  <w:tcW w:w="583" w:type="dxa"/>
                  <w:tcBorders>
                    <w:top w:val="nil"/>
                    <w:left w:val="nil"/>
                    <w:bottom w:val="single" w:sz="8" w:space="0" w:color="000000"/>
                    <w:right w:val="single" w:sz="8" w:space="0" w:color="000000"/>
                  </w:tcBorders>
                  <w:shd w:val="clear" w:color="auto" w:fill="auto"/>
                  <w:hideMark/>
                </w:tcPr>
                <w:p w:rsidR="00424C10" w:rsidRPr="00424C10" w:rsidRDefault="00424C10" w:rsidP="00424C10">
                  <w:pPr>
                    <w:spacing w:after="0" w:line="240" w:lineRule="auto"/>
                    <w:jc w:val="right"/>
                    <w:rPr>
                      <w:rFonts w:ascii="Calibri" w:eastAsia="Times New Roman" w:hAnsi="Calibri" w:cs="Times New Roman"/>
                      <w:color w:val="000000"/>
                      <w:sz w:val="18"/>
                      <w:szCs w:val="18"/>
                    </w:rPr>
                  </w:pPr>
                  <w:r w:rsidRPr="00424C10">
                    <w:rPr>
                      <w:rFonts w:ascii="Calibri" w:eastAsia="Times New Roman" w:hAnsi="Calibri" w:cs="Times New Roman"/>
                      <w:color w:val="000000"/>
                      <w:sz w:val="18"/>
                      <w:szCs w:val="18"/>
                    </w:rPr>
                    <w:t>4</w:t>
                  </w:r>
                </w:p>
              </w:tc>
              <w:tc>
                <w:tcPr>
                  <w:tcW w:w="964" w:type="dxa"/>
                  <w:tcBorders>
                    <w:top w:val="nil"/>
                    <w:left w:val="nil"/>
                    <w:bottom w:val="single" w:sz="8" w:space="0" w:color="000000"/>
                    <w:right w:val="single" w:sz="8" w:space="0" w:color="000000"/>
                  </w:tcBorders>
                  <w:shd w:val="clear" w:color="auto" w:fill="auto"/>
                  <w:hideMark/>
                </w:tcPr>
                <w:p w:rsidR="00424C10" w:rsidRPr="00424C10" w:rsidRDefault="00424C10" w:rsidP="00424C10">
                  <w:pPr>
                    <w:spacing w:after="0" w:line="240" w:lineRule="auto"/>
                    <w:jc w:val="right"/>
                    <w:rPr>
                      <w:rFonts w:ascii="Calibri" w:eastAsia="Times New Roman" w:hAnsi="Calibri" w:cs="Times New Roman"/>
                      <w:color w:val="000000"/>
                      <w:sz w:val="18"/>
                      <w:szCs w:val="18"/>
                    </w:rPr>
                  </w:pPr>
                  <w:r w:rsidRPr="00424C10">
                    <w:rPr>
                      <w:rFonts w:ascii="Calibri" w:eastAsia="Times New Roman" w:hAnsi="Calibri" w:cs="Times New Roman"/>
                      <w:color w:val="000000"/>
                      <w:sz w:val="18"/>
                      <w:szCs w:val="18"/>
                    </w:rPr>
                    <w:t>10</w:t>
                  </w:r>
                </w:p>
              </w:tc>
            </w:tr>
            <w:tr w:rsidR="00424C10" w:rsidRPr="00424C10" w:rsidTr="00B024ED">
              <w:trPr>
                <w:trHeight w:val="318"/>
                <w:jc w:val="center"/>
              </w:trPr>
              <w:tc>
                <w:tcPr>
                  <w:tcW w:w="2029" w:type="dxa"/>
                  <w:tcBorders>
                    <w:top w:val="nil"/>
                    <w:left w:val="single" w:sz="8" w:space="0" w:color="000000"/>
                    <w:bottom w:val="single" w:sz="8" w:space="0" w:color="000000"/>
                    <w:right w:val="single" w:sz="8" w:space="0" w:color="000000"/>
                  </w:tcBorders>
                  <w:shd w:val="clear" w:color="auto" w:fill="auto"/>
                  <w:hideMark/>
                </w:tcPr>
                <w:p w:rsidR="00424C10" w:rsidRPr="00424C10" w:rsidRDefault="00424C10" w:rsidP="00424C10">
                  <w:pPr>
                    <w:spacing w:after="0" w:line="240" w:lineRule="auto"/>
                    <w:rPr>
                      <w:rFonts w:ascii="Calibri" w:eastAsia="Times New Roman" w:hAnsi="Calibri" w:cs="Times New Roman"/>
                      <w:color w:val="000000"/>
                      <w:sz w:val="18"/>
                      <w:szCs w:val="18"/>
                    </w:rPr>
                  </w:pPr>
                  <w:r w:rsidRPr="00424C10">
                    <w:rPr>
                      <w:rFonts w:ascii="Calibri" w:eastAsia="Times New Roman" w:hAnsi="Calibri" w:cs="Times New Roman"/>
                      <w:color w:val="000000"/>
                      <w:sz w:val="18"/>
                      <w:szCs w:val="18"/>
                    </w:rPr>
                    <w:t xml:space="preserve">Ease of </w:t>
                  </w:r>
                  <w:r>
                    <w:rPr>
                      <w:rFonts w:ascii="Calibri" w:eastAsia="Times New Roman" w:hAnsi="Calibri" w:cs="Times New Roman"/>
                      <w:color w:val="000000"/>
                      <w:sz w:val="18"/>
                      <w:szCs w:val="18"/>
                    </w:rPr>
                    <w:t>U</w:t>
                  </w:r>
                  <w:r w:rsidRPr="00424C10">
                    <w:rPr>
                      <w:rFonts w:ascii="Calibri" w:eastAsia="Times New Roman" w:hAnsi="Calibri" w:cs="Times New Roman"/>
                      <w:color w:val="000000"/>
                      <w:sz w:val="18"/>
                      <w:szCs w:val="18"/>
                    </w:rPr>
                    <w:t>se</w:t>
                  </w:r>
                </w:p>
              </w:tc>
              <w:tc>
                <w:tcPr>
                  <w:tcW w:w="583" w:type="dxa"/>
                  <w:tcBorders>
                    <w:top w:val="nil"/>
                    <w:left w:val="nil"/>
                    <w:bottom w:val="single" w:sz="8" w:space="0" w:color="000000"/>
                    <w:right w:val="single" w:sz="8" w:space="0" w:color="000000"/>
                  </w:tcBorders>
                  <w:shd w:val="clear" w:color="auto" w:fill="auto"/>
                  <w:hideMark/>
                </w:tcPr>
                <w:p w:rsidR="00424C10" w:rsidRPr="00424C10" w:rsidRDefault="00424C10" w:rsidP="00424C10">
                  <w:pPr>
                    <w:spacing w:after="0" w:line="240" w:lineRule="auto"/>
                    <w:jc w:val="right"/>
                    <w:rPr>
                      <w:rFonts w:ascii="Calibri" w:eastAsia="Times New Roman" w:hAnsi="Calibri" w:cs="Times New Roman"/>
                      <w:color w:val="000000"/>
                      <w:sz w:val="18"/>
                      <w:szCs w:val="18"/>
                    </w:rPr>
                  </w:pPr>
                  <w:r w:rsidRPr="00424C10">
                    <w:rPr>
                      <w:rFonts w:ascii="Calibri" w:eastAsia="Times New Roman" w:hAnsi="Calibri" w:cs="Times New Roman"/>
                      <w:color w:val="000000"/>
                      <w:sz w:val="18"/>
                      <w:szCs w:val="18"/>
                    </w:rPr>
                    <w:t>8</w:t>
                  </w:r>
                </w:p>
              </w:tc>
              <w:tc>
                <w:tcPr>
                  <w:tcW w:w="964" w:type="dxa"/>
                  <w:tcBorders>
                    <w:top w:val="nil"/>
                    <w:left w:val="nil"/>
                    <w:bottom w:val="single" w:sz="8" w:space="0" w:color="000000"/>
                    <w:right w:val="single" w:sz="8" w:space="0" w:color="000000"/>
                  </w:tcBorders>
                  <w:shd w:val="clear" w:color="auto" w:fill="auto"/>
                  <w:hideMark/>
                </w:tcPr>
                <w:p w:rsidR="00424C10" w:rsidRPr="00424C10" w:rsidRDefault="00424C10" w:rsidP="00424C10">
                  <w:pPr>
                    <w:spacing w:after="0" w:line="240" w:lineRule="auto"/>
                    <w:jc w:val="right"/>
                    <w:rPr>
                      <w:rFonts w:ascii="Calibri" w:eastAsia="Times New Roman" w:hAnsi="Calibri" w:cs="Times New Roman"/>
                      <w:color w:val="000000"/>
                      <w:sz w:val="18"/>
                      <w:szCs w:val="18"/>
                    </w:rPr>
                  </w:pPr>
                  <w:r w:rsidRPr="00424C10">
                    <w:rPr>
                      <w:rFonts w:ascii="Calibri" w:eastAsia="Times New Roman" w:hAnsi="Calibri" w:cs="Times New Roman"/>
                      <w:color w:val="000000"/>
                      <w:sz w:val="18"/>
                      <w:szCs w:val="18"/>
                    </w:rPr>
                    <w:t>10</w:t>
                  </w:r>
                </w:p>
              </w:tc>
            </w:tr>
            <w:tr w:rsidR="00424C10" w:rsidRPr="00424C10" w:rsidTr="00B024ED">
              <w:trPr>
                <w:trHeight w:val="318"/>
                <w:jc w:val="center"/>
              </w:trPr>
              <w:tc>
                <w:tcPr>
                  <w:tcW w:w="2029" w:type="dxa"/>
                  <w:tcBorders>
                    <w:top w:val="nil"/>
                    <w:left w:val="single" w:sz="8" w:space="0" w:color="000000"/>
                    <w:bottom w:val="single" w:sz="8" w:space="0" w:color="000000"/>
                    <w:right w:val="single" w:sz="8" w:space="0" w:color="000000"/>
                  </w:tcBorders>
                  <w:shd w:val="clear" w:color="auto" w:fill="auto"/>
                  <w:hideMark/>
                </w:tcPr>
                <w:p w:rsidR="00424C10" w:rsidRPr="00424C10" w:rsidRDefault="00424C10" w:rsidP="00424C10">
                  <w:pPr>
                    <w:spacing w:after="0" w:line="240" w:lineRule="auto"/>
                    <w:rPr>
                      <w:rFonts w:ascii="Calibri" w:eastAsia="Times New Roman" w:hAnsi="Calibri" w:cs="Times New Roman"/>
                      <w:color w:val="000000"/>
                      <w:sz w:val="18"/>
                      <w:szCs w:val="18"/>
                    </w:rPr>
                  </w:pPr>
                  <w:r w:rsidRPr="00424C10">
                    <w:rPr>
                      <w:rFonts w:ascii="Calibri" w:eastAsia="Times New Roman" w:hAnsi="Calibri" w:cs="Times New Roman"/>
                      <w:color w:val="000000"/>
                      <w:sz w:val="18"/>
                      <w:szCs w:val="18"/>
                    </w:rPr>
                    <w:t>Domain Functionality</w:t>
                  </w:r>
                </w:p>
              </w:tc>
              <w:tc>
                <w:tcPr>
                  <w:tcW w:w="583" w:type="dxa"/>
                  <w:tcBorders>
                    <w:top w:val="nil"/>
                    <w:left w:val="nil"/>
                    <w:bottom w:val="single" w:sz="8" w:space="0" w:color="000000"/>
                    <w:right w:val="single" w:sz="8" w:space="0" w:color="000000"/>
                  </w:tcBorders>
                  <w:shd w:val="clear" w:color="auto" w:fill="auto"/>
                  <w:hideMark/>
                </w:tcPr>
                <w:p w:rsidR="00424C10" w:rsidRPr="00424C10" w:rsidRDefault="00424C10" w:rsidP="00424C10">
                  <w:pPr>
                    <w:spacing w:after="0" w:line="240" w:lineRule="auto"/>
                    <w:jc w:val="right"/>
                    <w:rPr>
                      <w:rFonts w:ascii="Calibri" w:eastAsia="Times New Roman" w:hAnsi="Calibri" w:cs="Times New Roman"/>
                      <w:color w:val="000000"/>
                      <w:sz w:val="18"/>
                      <w:szCs w:val="18"/>
                    </w:rPr>
                  </w:pPr>
                  <w:r w:rsidRPr="00424C10">
                    <w:rPr>
                      <w:rFonts w:ascii="Calibri" w:eastAsia="Times New Roman" w:hAnsi="Calibri" w:cs="Times New Roman"/>
                      <w:color w:val="000000"/>
                      <w:sz w:val="18"/>
                      <w:szCs w:val="18"/>
                    </w:rPr>
                    <w:t>35</w:t>
                  </w:r>
                </w:p>
              </w:tc>
              <w:tc>
                <w:tcPr>
                  <w:tcW w:w="964" w:type="dxa"/>
                  <w:tcBorders>
                    <w:top w:val="nil"/>
                    <w:left w:val="nil"/>
                    <w:bottom w:val="single" w:sz="8" w:space="0" w:color="000000"/>
                    <w:right w:val="single" w:sz="8" w:space="0" w:color="000000"/>
                  </w:tcBorders>
                  <w:shd w:val="clear" w:color="auto" w:fill="auto"/>
                  <w:hideMark/>
                </w:tcPr>
                <w:p w:rsidR="00424C10" w:rsidRPr="00424C10" w:rsidRDefault="00424C10" w:rsidP="00424C10">
                  <w:pPr>
                    <w:spacing w:after="0" w:line="240" w:lineRule="auto"/>
                    <w:jc w:val="right"/>
                    <w:rPr>
                      <w:rFonts w:ascii="Calibri" w:eastAsia="Times New Roman" w:hAnsi="Calibri" w:cs="Times New Roman"/>
                      <w:color w:val="000000"/>
                      <w:sz w:val="18"/>
                      <w:szCs w:val="18"/>
                    </w:rPr>
                  </w:pPr>
                  <w:r w:rsidRPr="00424C10">
                    <w:rPr>
                      <w:rFonts w:ascii="Calibri" w:eastAsia="Times New Roman" w:hAnsi="Calibri" w:cs="Times New Roman"/>
                      <w:color w:val="000000"/>
                      <w:sz w:val="18"/>
                      <w:szCs w:val="18"/>
                    </w:rPr>
                    <w:t>50</w:t>
                  </w:r>
                </w:p>
              </w:tc>
            </w:tr>
            <w:tr w:rsidR="00424C10" w:rsidRPr="00424C10" w:rsidTr="00B024ED">
              <w:trPr>
                <w:trHeight w:val="318"/>
                <w:jc w:val="center"/>
              </w:trPr>
              <w:tc>
                <w:tcPr>
                  <w:tcW w:w="2029" w:type="dxa"/>
                  <w:tcBorders>
                    <w:top w:val="nil"/>
                    <w:left w:val="single" w:sz="8" w:space="0" w:color="000000"/>
                    <w:bottom w:val="single" w:sz="8" w:space="0" w:color="000000"/>
                    <w:right w:val="single" w:sz="8" w:space="0" w:color="000000"/>
                  </w:tcBorders>
                  <w:shd w:val="clear" w:color="auto" w:fill="auto"/>
                  <w:hideMark/>
                </w:tcPr>
                <w:p w:rsidR="00424C10" w:rsidRPr="00424C10" w:rsidRDefault="00424C10" w:rsidP="00424C10">
                  <w:pPr>
                    <w:spacing w:after="0" w:line="240" w:lineRule="auto"/>
                    <w:rPr>
                      <w:rFonts w:ascii="Calibri" w:eastAsia="Times New Roman" w:hAnsi="Calibri" w:cs="Times New Roman"/>
                      <w:color w:val="000000"/>
                      <w:sz w:val="18"/>
                      <w:szCs w:val="18"/>
                    </w:rPr>
                  </w:pPr>
                  <w:r w:rsidRPr="00424C10">
                    <w:rPr>
                      <w:rFonts w:ascii="Calibri" w:eastAsia="Times New Roman" w:hAnsi="Calibri" w:cs="Times New Roman"/>
                      <w:color w:val="000000"/>
                      <w:sz w:val="18"/>
                      <w:szCs w:val="18"/>
                    </w:rPr>
                    <w:t>Stability</w:t>
                  </w:r>
                </w:p>
              </w:tc>
              <w:tc>
                <w:tcPr>
                  <w:tcW w:w="583" w:type="dxa"/>
                  <w:tcBorders>
                    <w:top w:val="nil"/>
                    <w:left w:val="nil"/>
                    <w:bottom w:val="single" w:sz="8" w:space="0" w:color="000000"/>
                    <w:right w:val="single" w:sz="8" w:space="0" w:color="000000"/>
                  </w:tcBorders>
                  <w:shd w:val="clear" w:color="auto" w:fill="auto"/>
                  <w:hideMark/>
                </w:tcPr>
                <w:p w:rsidR="00424C10" w:rsidRPr="00424C10" w:rsidRDefault="00424C10" w:rsidP="00424C10">
                  <w:pPr>
                    <w:spacing w:after="0" w:line="240" w:lineRule="auto"/>
                    <w:jc w:val="right"/>
                    <w:rPr>
                      <w:rFonts w:ascii="Calibri" w:eastAsia="Times New Roman" w:hAnsi="Calibri" w:cs="Times New Roman"/>
                      <w:color w:val="000000"/>
                      <w:sz w:val="18"/>
                      <w:szCs w:val="18"/>
                    </w:rPr>
                  </w:pPr>
                  <w:r w:rsidRPr="00424C10">
                    <w:rPr>
                      <w:rFonts w:ascii="Calibri" w:eastAsia="Times New Roman" w:hAnsi="Calibri" w:cs="Times New Roman"/>
                      <w:color w:val="000000"/>
                      <w:sz w:val="18"/>
                      <w:szCs w:val="18"/>
                    </w:rPr>
                    <w:t>9</w:t>
                  </w:r>
                </w:p>
              </w:tc>
              <w:tc>
                <w:tcPr>
                  <w:tcW w:w="964" w:type="dxa"/>
                  <w:tcBorders>
                    <w:top w:val="nil"/>
                    <w:left w:val="nil"/>
                    <w:bottom w:val="single" w:sz="8" w:space="0" w:color="000000"/>
                    <w:right w:val="single" w:sz="8" w:space="0" w:color="000000"/>
                  </w:tcBorders>
                  <w:shd w:val="clear" w:color="auto" w:fill="auto"/>
                  <w:hideMark/>
                </w:tcPr>
                <w:p w:rsidR="00424C10" w:rsidRPr="00424C10" w:rsidRDefault="00424C10" w:rsidP="00424C10">
                  <w:pPr>
                    <w:spacing w:after="0" w:line="240" w:lineRule="auto"/>
                    <w:jc w:val="right"/>
                    <w:rPr>
                      <w:rFonts w:ascii="Calibri" w:eastAsia="Times New Roman" w:hAnsi="Calibri" w:cs="Times New Roman"/>
                      <w:color w:val="000000"/>
                      <w:sz w:val="18"/>
                      <w:szCs w:val="18"/>
                    </w:rPr>
                  </w:pPr>
                  <w:r w:rsidRPr="00424C10">
                    <w:rPr>
                      <w:rFonts w:ascii="Calibri" w:eastAsia="Times New Roman" w:hAnsi="Calibri" w:cs="Times New Roman"/>
                      <w:color w:val="000000"/>
                      <w:sz w:val="18"/>
                      <w:szCs w:val="18"/>
                    </w:rPr>
                    <w:t>10</w:t>
                  </w:r>
                </w:p>
              </w:tc>
            </w:tr>
            <w:tr w:rsidR="00424C10" w:rsidRPr="00424C10" w:rsidTr="00B024ED">
              <w:trPr>
                <w:trHeight w:val="318"/>
                <w:jc w:val="center"/>
              </w:trPr>
              <w:tc>
                <w:tcPr>
                  <w:tcW w:w="2029" w:type="dxa"/>
                  <w:tcBorders>
                    <w:top w:val="nil"/>
                    <w:left w:val="single" w:sz="8" w:space="0" w:color="000000"/>
                    <w:bottom w:val="single" w:sz="8" w:space="0" w:color="000000"/>
                    <w:right w:val="single" w:sz="8" w:space="0" w:color="000000"/>
                  </w:tcBorders>
                  <w:shd w:val="clear" w:color="auto" w:fill="auto"/>
                  <w:hideMark/>
                </w:tcPr>
                <w:p w:rsidR="00424C10" w:rsidRPr="00424C10" w:rsidRDefault="00424C10" w:rsidP="00424C10">
                  <w:pPr>
                    <w:spacing w:after="0" w:line="240" w:lineRule="auto"/>
                    <w:rPr>
                      <w:rFonts w:ascii="Calibri" w:eastAsia="Times New Roman" w:hAnsi="Calibri" w:cs="Times New Roman"/>
                      <w:color w:val="000000"/>
                      <w:sz w:val="18"/>
                      <w:szCs w:val="18"/>
                    </w:rPr>
                  </w:pPr>
                  <w:r w:rsidRPr="00424C10">
                    <w:rPr>
                      <w:rFonts w:ascii="Calibri" w:eastAsia="Times New Roman" w:hAnsi="Calibri" w:cs="Times New Roman"/>
                      <w:color w:val="000000"/>
                      <w:sz w:val="18"/>
                      <w:szCs w:val="18"/>
                    </w:rPr>
                    <w:t>Performance</w:t>
                  </w:r>
                </w:p>
              </w:tc>
              <w:tc>
                <w:tcPr>
                  <w:tcW w:w="583" w:type="dxa"/>
                  <w:tcBorders>
                    <w:top w:val="nil"/>
                    <w:left w:val="nil"/>
                    <w:bottom w:val="single" w:sz="8" w:space="0" w:color="000000"/>
                    <w:right w:val="single" w:sz="8" w:space="0" w:color="000000"/>
                  </w:tcBorders>
                  <w:shd w:val="clear" w:color="auto" w:fill="auto"/>
                  <w:hideMark/>
                </w:tcPr>
                <w:p w:rsidR="00424C10" w:rsidRPr="00424C10" w:rsidRDefault="00424C10" w:rsidP="00424C10">
                  <w:pPr>
                    <w:spacing w:after="0" w:line="240" w:lineRule="auto"/>
                    <w:jc w:val="right"/>
                    <w:rPr>
                      <w:rFonts w:ascii="Calibri" w:eastAsia="Times New Roman" w:hAnsi="Calibri" w:cs="Times New Roman"/>
                      <w:color w:val="000000"/>
                      <w:sz w:val="18"/>
                      <w:szCs w:val="18"/>
                    </w:rPr>
                  </w:pPr>
                  <w:r w:rsidRPr="00424C10">
                    <w:rPr>
                      <w:rFonts w:ascii="Calibri" w:eastAsia="Times New Roman" w:hAnsi="Calibri" w:cs="Times New Roman"/>
                      <w:color w:val="000000"/>
                      <w:sz w:val="18"/>
                      <w:szCs w:val="18"/>
                    </w:rPr>
                    <w:t>7</w:t>
                  </w:r>
                </w:p>
              </w:tc>
              <w:tc>
                <w:tcPr>
                  <w:tcW w:w="964" w:type="dxa"/>
                  <w:tcBorders>
                    <w:top w:val="nil"/>
                    <w:left w:val="nil"/>
                    <w:bottom w:val="single" w:sz="8" w:space="0" w:color="000000"/>
                    <w:right w:val="single" w:sz="8" w:space="0" w:color="000000"/>
                  </w:tcBorders>
                  <w:shd w:val="clear" w:color="auto" w:fill="auto"/>
                  <w:hideMark/>
                </w:tcPr>
                <w:p w:rsidR="00424C10" w:rsidRPr="00424C10" w:rsidRDefault="00424C10" w:rsidP="00424C10">
                  <w:pPr>
                    <w:spacing w:after="0" w:line="240" w:lineRule="auto"/>
                    <w:jc w:val="right"/>
                    <w:rPr>
                      <w:rFonts w:ascii="Calibri" w:eastAsia="Times New Roman" w:hAnsi="Calibri" w:cs="Times New Roman"/>
                      <w:color w:val="000000"/>
                      <w:sz w:val="18"/>
                      <w:szCs w:val="18"/>
                    </w:rPr>
                  </w:pPr>
                  <w:r w:rsidRPr="00424C10">
                    <w:rPr>
                      <w:rFonts w:ascii="Calibri" w:eastAsia="Times New Roman" w:hAnsi="Calibri" w:cs="Times New Roman"/>
                      <w:color w:val="000000"/>
                      <w:sz w:val="18"/>
                      <w:szCs w:val="18"/>
                    </w:rPr>
                    <w:t>10</w:t>
                  </w:r>
                </w:p>
              </w:tc>
            </w:tr>
            <w:tr w:rsidR="00424C10" w:rsidRPr="00424C10" w:rsidTr="00B024ED">
              <w:trPr>
                <w:trHeight w:val="318"/>
                <w:jc w:val="center"/>
              </w:trPr>
              <w:tc>
                <w:tcPr>
                  <w:tcW w:w="2029" w:type="dxa"/>
                  <w:tcBorders>
                    <w:top w:val="nil"/>
                    <w:left w:val="single" w:sz="8" w:space="0" w:color="000000"/>
                    <w:bottom w:val="single" w:sz="8" w:space="0" w:color="000000"/>
                    <w:right w:val="single" w:sz="8" w:space="0" w:color="000000"/>
                  </w:tcBorders>
                  <w:shd w:val="clear" w:color="auto" w:fill="auto"/>
                  <w:hideMark/>
                </w:tcPr>
                <w:p w:rsidR="00424C10" w:rsidRPr="00424C10" w:rsidRDefault="00424C10" w:rsidP="00424C10">
                  <w:pPr>
                    <w:spacing w:after="0" w:line="240" w:lineRule="auto"/>
                    <w:rPr>
                      <w:rFonts w:ascii="Calibri" w:eastAsia="Times New Roman" w:hAnsi="Calibri" w:cs="Times New Roman"/>
                      <w:color w:val="000000"/>
                      <w:sz w:val="18"/>
                      <w:szCs w:val="18"/>
                    </w:rPr>
                  </w:pPr>
                  <w:r w:rsidRPr="00424C10">
                    <w:rPr>
                      <w:rFonts w:ascii="Calibri" w:eastAsia="Times New Roman" w:hAnsi="Calibri" w:cs="Times New Roman"/>
                      <w:color w:val="000000"/>
                      <w:sz w:val="18"/>
                      <w:szCs w:val="18"/>
                    </w:rPr>
                    <w:t>Support</w:t>
                  </w:r>
                </w:p>
              </w:tc>
              <w:tc>
                <w:tcPr>
                  <w:tcW w:w="583" w:type="dxa"/>
                  <w:tcBorders>
                    <w:top w:val="nil"/>
                    <w:left w:val="nil"/>
                    <w:bottom w:val="single" w:sz="8" w:space="0" w:color="000000"/>
                    <w:right w:val="single" w:sz="8" w:space="0" w:color="000000"/>
                  </w:tcBorders>
                  <w:shd w:val="clear" w:color="auto" w:fill="auto"/>
                  <w:hideMark/>
                </w:tcPr>
                <w:p w:rsidR="00424C10" w:rsidRPr="00424C10" w:rsidRDefault="00424C10" w:rsidP="00424C10">
                  <w:pPr>
                    <w:spacing w:after="0" w:line="240" w:lineRule="auto"/>
                    <w:jc w:val="right"/>
                    <w:rPr>
                      <w:rFonts w:ascii="Calibri" w:eastAsia="Times New Roman" w:hAnsi="Calibri" w:cs="Times New Roman"/>
                      <w:color w:val="000000"/>
                      <w:sz w:val="18"/>
                      <w:szCs w:val="18"/>
                    </w:rPr>
                  </w:pPr>
                  <w:r w:rsidRPr="00424C10">
                    <w:rPr>
                      <w:rFonts w:ascii="Calibri" w:eastAsia="Times New Roman" w:hAnsi="Calibri" w:cs="Times New Roman"/>
                      <w:color w:val="000000"/>
                      <w:sz w:val="18"/>
                      <w:szCs w:val="18"/>
                    </w:rPr>
                    <w:t>4</w:t>
                  </w:r>
                </w:p>
              </w:tc>
              <w:tc>
                <w:tcPr>
                  <w:tcW w:w="964" w:type="dxa"/>
                  <w:tcBorders>
                    <w:top w:val="nil"/>
                    <w:left w:val="nil"/>
                    <w:bottom w:val="single" w:sz="8" w:space="0" w:color="000000"/>
                    <w:right w:val="single" w:sz="8" w:space="0" w:color="000000"/>
                  </w:tcBorders>
                  <w:shd w:val="clear" w:color="auto" w:fill="auto"/>
                  <w:hideMark/>
                </w:tcPr>
                <w:p w:rsidR="00424C10" w:rsidRPr="00424C10" w:rsidRDefault="00424C10" w:rsidP="00424C10">
                  <w:pPr>
                    <w:spacing w:after="0" w:line="240" w:lineRule="auto"/>
                    <w:jc w:val="right"/>
                    <w:rPr>
                      <w:rFonts w:ascii="Calibri" w:eastAsia="Times New Roman" w:hAnsi="Calibri" w:cs="Times New Roman"/>
                      <w:color w:val="000000"/>
                      <w:sz w:val="18"/>
                      <w:szCs w:val="18"/>
                    </w:rPr>
                  </w:pPr>
                  <w:r w:rsidRPr="00424C10">
                    <w:rPr>
                      <w:rFonts w:ascii="Calibri" w:eastAsia="Times New Roman" w:hAnsi="Calibri" w:cs="Times New Roman"/>
                      <w:color w:val="000000"/>
                      <w:sz w:val="18"/>
                      <w:szCs w:val="18"/>
                    </w:rPr>
                    <w:t>10</w:t>
                  </w:r>
                </w:p>
              </w:tc>
            </w:tr>
            <w:tr w:rsidR="00424C10" w:rsidRPr="00424C10" w:rsidTr="00B024ED">
              <w:trPr>
                <w:trHeight w:val="318"/>
                <w:jc w:val="center"/>
              </w:trPr>
              <w:tc>
                <w:tcPr>
                  <w:tcW w:w="2029" w:type="dxa"/>
                  <w:tcBorders>
                    <w:top w:val="nil"/>
                    <w:left w:val="single" w:sz="8" w:space="0" w:color="000000"/>
                    <w:bottom w:val="single" w:sz="8" w:space="0" w:color="000000"/>
                    <w:right w:val="single" w:sz="8" w:space="0" w:color="000000"/>
                  </w:tcBorders>
                  <w:shd w:val="clear" w:color="auto" w:fill="auto"/>
                  <w:hideMark/>
                </w:tcPr>
                <w:p w:rsidR="00424C10" w:rsidRPr="00424C10" w:rsidRDefault="00424C10" w:rsidP="00424C10">
                  <w:pPr>
                    <w:spacing w:after="0" w:line="240" w:lineRule="auto"/>
                    <w:jc w:val="right"/>
                    <w:rPr>
                      <w:rFonts w:ascii="Calibri" w:eastAsia="Times New Roman" w:hAnsi="Calibri" w:cs="Times New Roman"/>
                      <w:color w:val="000000"/>
                      <w:sz w:val="18"/>
                      <w:szCs w:val="18"/>
                    </w:rPr>
                  </w:pPr>
                  <w:r w:rsidRPr="00424C10">
                    <w:rPr>
                      <w:rFonts w:ascii="Calibri" w:eastAsia="Times New Roman" w:hAnsi="Calibri" w:cs="Times New Roman"/>
                      <w:color w:val="000000"/>
                      <w:sz w:val="18"/>
                      <w:szCs w:val="18"/>
                    </w:rPr>
                    <w:t>Total</w:t>
                  </w:r>
                </w:p>
              </w:tc>
              <w:tc>
                <w:tcPr>
                  <w:tcW w:w="1547" w:type="dxa"/>
                  <w:gridSpan w:val="2"/>
                  <w:tcBorders>
                    <w:top w:val="single" w:sz="8" w:space="0" w:color="000000"/>
                    <w:left w:val="nil"/>
                    <w:bottom w:val="single" w:sz="8" w:space="0" w:color="000000"/>
                    <w:right w:val="single" w:sz="8" w:space="0" w:color="000000"/>
                  </w:tcBorders>
                  <w:shd w:val="clear" w:color="auto" w:fill="auto"/>
                  <w:hideMark/>
                </w:tcPr>
                <w:p w:rsidR="00424C10" w:rsidRPr="00424C10" w:rsidRDefault="00424C10" w:rsidP="00424C10">
                  <w:pPr>
                    <w:spacing w:after="0" w:line="240" w:lineRule="auto"/>
                    <w:jc w:val="center"/>
                    <w:rPr>
                      <w:rFonts w:ascii="Calibri" w:eastAsia="Times New Roman" w:hAnsi="Calibri" w:cs="Times New Roman"/>
                      <w:color w:val="000000"/>
                      <w:sz w:val="18"/>
                      <w:szCs w:val="18"/>
                    </w:rPr>
                  </w:pPr>
                  <w:r w:rsidRPr="00424C10">
                    <w:rPr>
                      <w:rFonts w:ascii="Calibri" w:eastAsia="Times New Roman" w:hAnsi="Calibri" w:cs="Times New Roman"/>
                      <w:color w:val="000000"/>
                      <w:sz w:val="18"/>
                      <w:szCs w:val="18"/>
                    </w:rPr>
                    <w:t>73/115 (63.48%)</w:t>
                  </w:r>
                </w:p>
              </w:tc>
            </w:tr>
          </w:tbl>
          <w:p w:rsidR="000D316A" w:rsidRDefault="000D316A" w:rsidP="000D316A">
            <w:pPr>
              <w:pStyle w:val="Caption"/>
              <w:jc w:val="center"/>
            </w:pPr>
            <w:r>
              <w:t xml:space="preserve">Table </w:t>
            </w:r>
            <w:r w:rsidR="00424175">
              <w:fldChar w:fldCharType="begin"/>
            </w:r>
            <w:r w:rsidR="00901104">
              <w:instrText xml:space="preserve"> SEQ Table \* ARABIC </w:instrText>
            </w:r>
            <w:r w:rsidR="00424175">
              <w:fldChar w:fldCharType="separate"/>
            </w:r>
            <w:r w:rsidR="00B932D9">
              <w:rPr>
                <w:noProof/>
              </w:rPr>
              <w:t>2</w:t>
            </w:r>
            <w:r w:rsidR="00424175">
              <w:fldChar w:fldCharType="end"/>
            </w:r>
            <w:r>
              <w:t xml:space="preserve"> Scoring Table</w:t>
            </w:r>
          </w:p>
        </w:tc>
      </w:tr>
      <w:tr w:rsidR="000D316A" w:rsidTr="00D96995">
        <w:trPr>
          <w:trHeight w:val="4767"/>
        </w:trPr>
        <w:tc>
          <w:tcPr>
            <w:tcW w:w="9619" w:type="dxa"/>
          </w:tcPr>
          <w:p w:rsidR="00EF2C95" w:rsidRDefault="009E13BE" w:rsidP="00EF2C95">
            <w:pPr>
              <w:keepNext/>
              <w:jc w:val="center"/>
            </w:pPr>
            <w:r w:rsidRPr="009E13BE">
              <w:rPr>
                <w:noProof/>
              </w:rPr>
              <w:lastRenderedPageBreak/>
              <w:drawing>
                <wp:inline distT="0" distB="0" distL="0" distR="0">
                  <wp:extent cx="3927074" cy="2676617"/>
                  <wp:effectExtent l="19050" t="0" r="16276" b="9433"/>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D316A" w:rsidRDefault="00EF2C95" w:rsidP="00EF2C95">
            <w:pPr>
              <w:pStyle w:val="Caption"/>
              <w:jc w:val="center"/>
            </w:pPr>
            <w:r>
              <w:t xml:space="preserve">Figure </w:t>
            </w:r>
            <w:fldSimple w:instr=" SEQ Figure \* ARABIC ">
              <w:r w:rsidR="00D96995">
                <w:rPr>
                  <w:noProof/>
                </w:rPr>
                <w:t>2</w:t>
              </w:r>
            </w:fldSimple>
            <w:r w:rsidRPr="00236C1B">
              <w:t xml:space="preserve"> Dimension Ratings (</w:t>
            </w:r>
            <w:proofErr w:type="spellStart"/>
            <w:r w:rsidRPr="00236C1B">
              <w:t>Unweighted</w:t>
            </w:r>
            <w:proofErr w:type="spellEnd"/>
            <w:r w:rsidRPr="00236C1B">
              <w:t>)</w:t>
            </w:r>
          </w:p>
          <w:p w:rsidR="00EF2C95" w:rsidRPr="00EF2C95" w:rsidRDefault="00EF2C95" w:rsidP="00EF2C95"/>
        </w:tc>
      </w:tr>
      <w:tr w:rsidR="000D316A" w:rsidTr="00D96995">
        <w:trPr>
          <w:trHeight w:val="4995"/>
        </w:trPr>
        <w:tc>
          <w:tcPr>
            <w:tcW w:w="9619" w:type="dxa"/>
          </w:tcPr>
          <w:p w:rsidR="00EF2C95" w:rsidRDefault="003B64B2" w:rsidP="00EF2C95">
            <w:pPr>
              <w:keepNext/>
              <w:jc w:val="center"/>
            </w:pPr>
            <w:r>
              <w:rPr>
                <w:noProof/>
              </w:rPr>
              <w:drawing>
                <wp:inline distT="0" distB="0" distL="0" distR="0">
                  <wp:extent cx="4638675" cy="2823210"/>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638675" cy="2823210"/>
                          </a:xfrm>
                          <a:prstGeom prst="rect">
                            <a:avLst/>
                          </a:prstGeom>
                          <a:noFill/>
                          <a:ln w="9525">
                            <a:noFill/>
                            <a:miter lim="800000"/>
                            <a:headEnd/>
                            <a:tailEnd/>
                          </a:ln>
                        </pic:spPr>
                      </pic:pic>
                    </a:graphicData>
                  </a:graphic>
                </wp:inline>
              </w:drawing>
            </w:r>
          </w:p>
          <w:p w:rsidR="000D316A" w:rsidRDefault="00EF2C95" w:rsidP="00EF2C95">
            <w:pPr>
              <w:pStyle w:val="Caption"/>
              <w:jc w:val="center"/>
            </w:pPr>
            <w:r>
              <w:t xml:space="preserve">Figure </w:t>
            </w:r>
            <w:fldSimple w:instr=" SEQ Figure \* ARABIC ">
              <w:r w:rsidR="00D96995">
                <w:rPr>
                  <w:noProof/>
                </w:rPr>
                <w:t>3</w:t>
              </w:r>
            </w:fldSimple>
            <w:r>
              <w:t xml:space="preserve"> </w:t>
            </w:r>
            <w:r w:rsidRPr="00C172D0">
              <w:t>Dimension Ratings (Weighted)</w:t>
            </w:r>
          </w:p>
          <w:p w:rsidR="00B024ED" w:rsidRPr="00B024ED" w:rsidRDefault="00B024ED" w:rsidP="00B024ED"/>
        </w:tc>
      </w:tr>
      <w:tr w:rsidR="00B024ED" w:rsidTr="00D96995">
        <w:trPr>
          <w:trHeight w:val="4593"/>
        </w:trPr>
        <w:tc>
          <w:tcPr>
            <w:tcW w:w="9619" w:type="dxa"/>
          </w:tcPr>
          <w:p w:rsidR="00B024ED" w:rsidRDefault="00B024ED" w:rsidP="00B024ED">
            <w:pPr>
              <w:keepNext/>
              <w:jc w:val="center"/>
            </w:pPr>
          </w:p>
          <w:p w:rsidR="00D96995" w:rsidRDefault="00D96995" w:rsidP="00D96995">
            <w:pPr>
              <w:pStyle w:val="Caption"/>
              <w:keepNext/>
              <w:jc w:val="center"/>
            </w:pPr>
            <w:r>
              <w:rPr>
                <w:noProof/>
              </w:rPr>
              <w:drawing>
                <wp:inline distT="0" distB="0" distL="0" distR="0">
                  <wp:extent cx="4596765" cy="276796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srcRect/>
                          <a:stretch>
                            <a:fillRect/>
                          </a:stretch>
                        </pic:blipFill>
                        <pic:spPr bwMode="auto">
                          <a:xfrm>
                            <a:off x="0" y="0"/>
                            <a:ext cx="4596765" cy="2767965"/>
                          </a:xfrm>
                          <a:prstGeom prst="rect">
                            <a:avLst/>
                          </a:prstGeom>
                          <a:noFill/>
                        </pic:spPr>
                      </pic:pic>
                    </a:graphicData>
                  </a:graphic>
                </wp:inline>
              </w:drawing>
            </w:r>
          </w:p>
          <w:p w:rsidR="00B024ED" w:rsidRDefault="00D96995" w:rsidP="00D96995">
            <w:pPr>
              <w:pStyle w:val="Caption"/>
              <w:jc w:val="center"/>
              <w:rPr>
                <w:noProof/>
              </w:rPr>
            </w:pPr>
            <w:r>
              <w:t xml:space="preserve">Figure </w:t>
            </w:r>
            <w:fldSimple w:instr=" SEQ Figure \* ARABIC ">
              <w:r>
                <w:rPr>
                  <w:noProof/>
                </w:rPr>
                <w:t>4</w:t>
              </w:r>
            </w:fldSimple>
            <w:r>
              <w:t xml:space="preserve"> Ranked Raw Scores</w:t>
            </w:r>
          </w:p>
        </w:tc>
      </w:tr>
    </w:tbl>
    <w:p w:rsidR="00D77919" w:rsidRDefault="00DC0B73" w:rsidP="00DC0B73">
      <w:pPr>
        <w:pStyle w:val="Heading2"/>
        <w:numPr>
          <w:ilvl w:val="0"/>
          <w:numId w:val="1"/>
        </w:numPr>
      </w:pPr>
      <w:r>
        <w:t>Recommendation / Conclusion</w:t>
      </w:r>
    </w:p>
    <w:p w:rsidR="00DC0B73" w:rsidRDefault="00DC0B73" w:rsidP="00DC0B73">
      <w:pPr>
        <w:pStyle w:val="Heading3"/>
        <w:numPr>
          <w:ilvl w:val="1"/>
          <w:numId w:val="1"/>
        </w:numPr>
      </w:pPr>
      <w:r>
        <w:t>Overall Recommendation</w:t>
      </w:r>
    </w:p>
    <w:p w:rsidR="00825BF6" w:rsidRDefault="00825BF6" w:rsidP="00825BF6">
      <w:r>
        <w:t xml:space="preserve">Describe the overall recommendation </w:t>
      </w:r>
      <w:r w:rsidR="00290098">
        <w:t xml:space="preserve">or justification </w:t>
      </w:r>
      <w:r>
        <w:t xml:space="preserve">for the technology. Address the stakeholders/groups within public health informatics that will be most interested / impacted. </w:t>
      </w:r>
    </w:p>
    <w:p w:rsidR="00DC0B73" w:rsidRDefault="00DC0B73" w:rsidP="00DC0B73">
      <w:pPr>
        <w:pStyle w:val="Heading3"/>
        <w:numPr>
          <w:ilvl w:val="1"/>
          <w:numId w:val="1"/>
        </w:numPr>
      </w:pPr>
      <w:bookmarkStart w:id="1" w:name="_Adoption_timeline"/>
      <w:bookmarkEnd w:id="1"/>
      <w:r>
        <w:t>Adoption timeline</w:t>
      </w:r>
    </w:p>
    <w:p w:rsidR="00276D5E" w:rsidRDefault="00825BF6" w:rsidP="00825BF6">
      <w:r>
        <w:t xml:space="preserve">Describe the </w:t>
      </w:r>
      <w:r w:rsidR="000E234D">
        <w:t xml:space="preserve">current </w:t>
      </w:r>
      <w:r>
        <w:t xml:space="preserve">state </w:t>
      </w:r>
      <w:r w:rsidR="000E234D">
        <w:t xml:space="preserve">for adoption </w:t>
      </w:r>
      <w:r>
        <w:t>of the technology. Classify its adoption according to very early / embryonic, nearly mature, mature, old / outdated.</w:t>
      </w:r>
      <w:r w:rsidR="00AA55B8">
        <w:t xml:space="preserve"> </w:t>
      </w:r>
      <w:r w:rsidR="001871ED">
        <w:t xml:space="preserve">When possible, provide an estimate of the time (e.g., # years) for the technology to become mature or transition from obsolescence to end of life.  </w:t>
      </w:r>
      <w:r w:rsidR="007B534C">
        <w:t>Position the diamond on Figure 5</w:t>
      </w:r>
      <w:r w:rsidR="008908CD">
        <w:t xml:space="preserve"> to m</w:t>
      </w:r>
      <w:r w:rsidR="00AA55B8">
        <w:t xml:space="preserve">ark </w:t>
      </w:r>
      <w:r w:rsidR="001871ED">
        <w:t xml:space="preserve">the </w:t>
      </w:r>
      <w:r w:rsidR="00AA55B8">
        <w:t>technology adoption level</w:t>
      </w:r>
      <w:r w:rsidR="008908CD">
        <w:t>.</w:t>
      </w:r>
    </w:p>
    <w:p w:rsidR="00276D5E" w:rsidRDefault="00276D5E" w:rsidP="00276D5E">
      <w:pPr>
        <w:pStyle w:val="Caption"/>
        <w:keepNext/>
        <w:jc w:val="center"/>
      </w:pPr>
      <w:r>
        <w:lastRenderedPageBreak/>
        <w:t xml:space="preserve">Figure </w:t>
      </w:r>
      <w:r w:rsidR="00424175">
        <w:fldChar w:fldCharType="begin"/>
      </w:r>
      <w:r w:rsidR="00901104">
        <w:instrText xml:space="preserve"> SEQ Figure \* ARABIC </w:instrText>
      </w:r>
      <w:r w:rsidR="00424175">
        <w:fldChar w:fldCharType="separate"/>
      </w:r>
      <w:r w:rsidR="00D96995">
        <w:rPr>
          <w:noProof/>
        </w:rPr>
        <w:t>5</w:t>
      </w:r>
      <w:r w:rsidR="00424175">
        <w:fldChar w:fldCharType="end"/>
      </w:r>
      <w:r>
        <w:t xml:space="preserve"> Technology Position on Adoption Curve</w:t>
      </w:r>
    </w:p>
    <w:p w:rsidR="00905BC2" w:rsidRDefault="00424175" w:rsidP="00825BF6">
      <w:r>
        <w:rPr>
          <w:noProof/>
        </w:rPr>
        <w:pict>
          <v:shapetype id="_x0000_t4" coordsize="21600,21600" o:spt="4" path="m10800,l,10800,10800,21600,21600,10800xe">
            <v:stroke joinstyle="miter"/>
            <v:path gradientshapeok="t" o:connecttype="rect" textboxrect="5400,5400,16200,16200"/>
          </v:shapetype>
          <v:shape id="_x0000_s1046" type="#_x0000_t4" style="position:absolute;margin-left:195pt;margin-top:68.45pt;width:23.8pt;height:27.3pt;z-index:251676672;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color="#4f81bd [3204]" stroked="f" strokeweight="0">
            <v:fill color2="#365e8f [2372]" rotate="t" focusposition=".5,.5" focussize="" focus="100%" type="gradientRadial"/>
            <v:shadow on="t" type="perspective" color="#243f60 [1604]" offset="1pt" offset2="-3pt"/>
          </v:shape>
        </w:pict>
      </w:r>
      <w:r>
        <w:rPr>
          <w:noProof/>
        </w:rPr>
        <w:pict>
          <v:rect id="_x0000_s1033" style="position:absolute;margin-left:352.95pt;margin-top:22.55pt;width:39.3pt;height:158.5pt;z-index:251667456" fillcolor="#c00000">
            <v:fill opacity="13107f"/>
          </v:rect>
        </w:pict>
      </w:r>
      <w:r>
        <w:rPr>
          <w:noProof/>
        </w:rPr>
        <w:pict>
          <v:rect id="_x0000_s1035" style="position:absolute;margin-left:308.65pt;margin-top:22.55pt;width:44.25pt;height:158.6pt;z-index:251669504;mso-wrap-style:square;mso-wrap-distance-left:9pt;mso-wrap-distance-top:0;mso-wrap-distance-right:9pt;mso-wrap-distance-bottom:0;mso-position-horizontal-relative:text;mso-position-vertical-relative:text;mso-width-relative:page;mso-height-relative:page;mso-position-horizontal-col-start:0;mso-width-col-span:0;v-text-anchor:top" fillcolor="yellow">
            <v:fill opacity="13107f"/>
          </v:rect>
        </w:pict>
      </w:r>
      <w:r>
        <w:rPr>
          <w:noProof/>
        </w:rPr>
        <w:pict>
          <v:rect id="_x0000_s1036" style="position:absolute;margin-left:169.65pt;margin-top:22.55pt;width:139pt;height:158.6pt;z-index:251670528;mso-wrap-style:square;mso-wrap-distance-left:9pt;mso-wrap-distance-top:0;mso-wrap-distance-right:9pt;mso-wrap-distance-bottom:0;mso-position-horizontal-relative:text;mso-position-vertical-relative:text;mso-width-relative:page;mso-height-relative:page;mso-position-horizontal-col-start:0;mso-width-col-span:0;v-text-anchor:top" fillcolor="#92d050">
            <v:fill opacity="13107f"/>
          </v:rect>
        </w:pict>
      </w:r>
      <w:r>
        <w:rPr>
          <w:noProof/>
        </w:rPr>
        <w:pict>
          <v:rect id="_x0000_s1031" style="position:absolute;margin-left:56.05pt;margin-top:22.55pt;width:39.3pt;height:158.4pt;z-index:251664384;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color="#c00000">
            <v:fill opacity="13107f"/>
          </v:rect>
        </w:pict>
      </w:r>
      <w:r>
        <w:rPr>
          <w:noProof/>
        </w:rPr>
        <w:pict>
          <v:rect id="_x0000_s1034" style="position:absolute;margin-left:95.35pt;margin-top:22.55pt;width:74.3pt;height:158.5pt;z-index:251668480;mso-wrap-style:square;mso-wrap-distance-left:9pt;mso-wrap-distance-top:0;mso-wrap-distance-right:9pt;mso-wrap-distance-bottom:0;mso-position-horizontal-relative:text;mso-position-vertical-relative:text;mso-width-relative:page;mso-height-relative:page;mso-position-horizontal-col-start:0;mso-width-col-span:0;v-text-anchor:top" fillcolor="yellow">
            <v:fill opacity="13107f"/>
          </v:rect>
        </w:pict>
      </w:r>
      <w:r>
        <w:rPr>
          <w:noProof/>
        </w:rPr>
        <w:pict>
          <v:group id="_x0000_s1042" style="position:absolute;margin-left:396.2pt;margin-top:.45pt;width:54.4pt;height:64.9pt;z-index:251674624" coordorigin="9719,2623" coordsize="1088,1298">
            <v:rect id="_x0000_s1039" style="position:absolute;left:9719;top:2623;width:1088;height:442;mso-wrap-distance-left:9pt;mso-wrap-distance-top:0;mso-wrap-distance-right:9pt;mso-wrap-distance-bottom:0;mso-position-horizontal-relative:text;mso-position-vertical-relative:text;mso-width-relative:page;mso-height-relative:page;mso-position-horizontal-col-start:0;mso-width-col-span:0;v-text-anchor:top" fillcolor="#c00000">
              <v:fill opacity="13107f"/>
              <v:textbox style="mso-next-textbox:#_x0000_s1039">
                <w:txbxContent>
                  <w:p w:rsidR="00D96995" w:rsidRPr="00905BC2" w:rsidRDefault="00D96995">
                    <w:pPr>
                      <w:rPr>
                        <w:color w:val="000000" w:themeColor="text1"/>
                      </w:rPr>
                    </w:pPr>
                    <w:r w:rsidRPr="00905BC2">
                      <w:rPr>
                        <w:color w:val="000000" w:themeColor="text1"/>
                      </w:rPr>
                      <w:t>Risk</w:t>
                    </w:r>
                  </w:p>
                </w:txbxContent>
              </v:textbox>
            </v:rect>
            <v:rect id="_x0000_s1040" style="position:absolute;left:9719;top:3064;width:1088;height:443;mso-wrap-distance-left:9pt;mso-wrap-distance-top:0;mso-wrap-distance-right:9pt;mso-wrap-distance-bottom:0;mso-position-horizontal-relative:text;mso-position-vertical-relative:text;mso-width-relative:page;mso-height-relative:page;mso-position-horizontal-col-start:0;mso-width-col-span:0;v-text-anchor:top" fillcolor="yellow">
              <v:fill opacity="13107f"/>
              <v:textbox style="mso-next-textbox:#_x0000_s1040">
                <w:txbxContent>
                  <w:p w:rsidR="00D96995" w:rsidRDefault="00D96995">
                    <w:r>
                      <w:t>Caution</w:t>
                    </w:r>
                  </w:p>
                </w:txbxContent>
              </v:textbox>
            </v:rect>
            <v:rect id="_x0000_s1041" style="position:absolute;left:9719;top:3505;width:1088;height:416;mso-wrap-distance-left:9pt;mso-wrap-distance-top:0;mso-wrap-distance-right:9pt;mso-wrap-distance-bottom:0;mso-position-horizontal-relative:text;mso-position-vertical-relative:text;mso-width-relative:page;mso-height-relative:page;mso-position-horizontal-col-start:0;mso-width-col-span:0;v-text-anchor:top" fillcolor="#92d050">
              <v:fill opacity="13107f"/>
              <v:textbox style="mso-next-textbox:#_x0000_s1041">
                <w:txbxContent>
                  <w:p w:rsidR="00D96995" w:rsidRDefault="00D96995">
                    <w:r>
                      <w:t>Optimal</w:t>
                    </w:r>
                  </w:p>
                </w:txbxContent>
              </v:textbox>
            </v:rect>
          </v:group>
        </w:pict>
      </w:r>
      <w:r w:rsidR="00905BC2" w:rsidRPr="00905BC2">
        <w:rPr>
          <w:noProof/>
        </w:rPr>
        <w:drawing>
          <wp:inline distT="0" distB="0" distL="0" distR="0">
            <wp:extent cx="5702740" cy="2743200"/>
            <wp:effectExtent l="19050" t="0" r="12260" b="0"/>
            <wp:docPr id="14"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C0B73" w:rsidRDefault="00DC0B73" w:rsidP="00DC0B73">
      <w:pPr>
        <w:pStyle w:val="Heading3"/>
        <w:numPr>
          <w:ilvl w:val="1"/>
          <w:numId w:val="1"/>
        </w:numPr>
      </w:pPr>
      <w:r>
        <w:t>Public Health / Health IT Adoption Impact</w:t>
      </w:r>
    </w:p>
    <w:p w:rsidR="00517F82" w:rsidRDefault="00825BF6" w:rsidP="00825BF6">
      <w:r>
        <w:t xml:space="preserve">Describe the </w:t>
      </w:r>
      <w:r w:rsidR="00DE7CE5">
        <w:t xml:space="preserve">potential </w:t>
      </w:r>
      <w:r>
        <w:t xml:space="preserve">impact of this technology to public health informatics. Describe whether the impact will be </w:t>
      </w:r>
      <w:r w:rsidR="00290098">
        <w:t>low, moderate, high or transformational</w:t>
      </w:r>
      <w:r>
        <w:t xml:space="preserve"> in both the short term and the long term.</w:t>
      </w:r>
      <w:r w:rsidR="00517F82">
        <w:t xml:space="preserve">  </w:t>
      </w:r>
    </w:p>
    <w:p w:rsidR="002456E4" w:rsidRDefault="002456E4" w:rsidP="00AA03F3">
      <w:pPr>
        <w:pStyle w:val="Heading1"/>
      </w:pPr>
      <w:r>
        <w:t>Appendix A - Peer Review</w:t>
      </w:r>
    </w:p>
    <w:p w:rsidR="00CA76BB" w:rsidRDefault="002456E4">
      <w:r>
        <w:t xml:space="preserve">The evaluation should be peer reviewed by subject matter experts and </w:t>
      </w:r>
      <w:r w:rsidR="002C36F4">
        <w:t>practitioners</w:t>
      </w:r>
      <w:r>
        <w:t xml:space="preserve"> relevant to the technology and category of technology. Describe the peer review process used for this evaluation. Include the field of expertise and number of reviewers, not necessarily the name and title of the reviewers.</w:t>
      </w:r>
    </w:p>
    <w:p w:rsidR="00AA03F3" w:rsidRDefault="00AA03F3" w:rsidP="00AA03F3">
      <w:pPr>
        <w:pStyle w:val="Heading1"/>
      </w:pPr>
      <w:r>
        <w:t xml:space="preserve">Appendix </w:t>
      </w:r>
      <w:r w:rsidR="002456E4">
        <w:t>B</w:t>
      </w:r>
      <w:r>
        <w:t xml:space="preserve"> – Excel Worksheet Aides</w:t>
      </w:r>
    </w:p>
    <w:p w:rsidR="00E85582" w:rsidRDefault="00D57F7C" w:rsidP="00E85582">
      <w:r>
        <w:object w:dxaOrig="1546" w:dyaOrig="1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6.85pt;height:49.95pt" o:ole="">
            <v:imagedata r:id="rId16" o:title=""/>
          </v:shape>
          <o:OLEObject Type="Embed" ProgID="Excel.Sheet.12" ShapeID="_x0000_i1034" DrawAspect="Icon" ObjectID="_1367413955" r:id="rId17"/>
        </w:object>
      </w:r>
    </w:p>
    <w:p w:rsidR="00DB33C2" w:rsidRDefault="00DB33C2" w:rsidP="00DB33C2">
      <w:pPr>
        <w:pStyle w:val="Heading1"/>
      </w:pPr>
      <w:r>
        <w:t xml:space="preserve">Appendix </w:t>
      </w:r>
      <w:r w:rsidR="002456E4">
        <w:t>C</w:t>
      </w:r>
      <w:r>
        <w:t xml:space="preserve"> – Structured Evaluation Template</w:t>
      </w:r>
    </w:p>
    <w:p w:rsidR="00DB33C2" w:rsidRPr="00E85582" w:rsidRDefault="00D96995" w:rsidP="00E85582">
      <w:r>
        <w:object w:dxaOrig="1546" w:dyaOrig="1001">
          <v:shape id="_x0000_i1028" type="#_x0000_t75" style="width:77.35pt;height:49.95pt" o:ole="">
            <v:imagedata r:id="rId18" o:title=""/>
          </v:shape>
          <o:OLEObject Type="Embed" ProgID="Word.Document.8" ShapeID="_x0000_i1028" DrawAspect="Icon" ObjectID="_1367413956" r:id="rId19">
            <o:FieldCodes>\s</o:FieldCodes>
          </o:OLEObject>
        </w:object>
      </w:r>
    </w:p>
    <w:p w:rsidR="00AA03F3" w:rsidRDefault="00AA03F3" w:rsidP="00AA03F3"/>
    <w:p w:rsidR="00AA03F3" w:rsidRPr="00AA03F3" w:rsidRDefault="00AA03F3" w:rsidP="00AA03F3"/>
    <w:sectPr w:rsidR="00AA03F3" w:rsidRPr="00AA03F3" w:rsidSect="00BB733B">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995" w:rsidRDefault="00D96995" w:rsidP="00FF5A48">
      <w:pPr>
        <w:spacing w:after="0" w:line="240" w:lineRule="auto"/>
      </w:pPr>
      <w:r>
        <w:separator/>
      </w:r>
    </w:p>
  </w:endnote>
  <w:endnote w:type="continuationSeparator" w:id="0">
    <w:p w:rsidR="00D96995" w:rsidRDefault="00D96995" w:rsidP="00FF5A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995" w:rsidRDefault="00D96995" w:rsidP="00FF5A48">
      <w:pPr>
        <w:spacing w:after="0" w:line="240" w:lineRule="auto"/>
      </w:pPr>
      <w:r>
        <w:separator/>
      </w:r>
    </w:p>
  </w:footnote>
  <w:footnote w:type="continuationSeparator" w:id="0">
    <w:p w:rsidR="00D96995" w:rsidRDefault="00D96995" w:rsidP="00FF5A48">
      <w:pPr>
        <w:spacing w:after="0" w:line="240" w:lineRule="auto"/>
      </w:pPr>
      <w:r>
        <w:continuationSeparator/>
      </w:r>
    </w:p>
  </w:footnote>
  <w:footnote w:id="1">
    <w:p w:rsidR="00D96995" w:rsidRDefault="00D96995" w:rsidP="006219A9">
      <w:pPr>
        <w:pStyle w:val="FootnoteText"/>
      </w:pPr>
      <w:r>
        <w:rPr>
          <w:rStyle w:val="FootnoteReference"/>
        </w:rPr>
        <w:footnoteRef/>
      </w:r>
      <w:r>
        <w:t xml:space="preserve">  Public Health Informatics Institute and Association for Public Health Laboratories, Robert Wood Johnson Foundation Common Ground Initiative - Towards Measuring Value: An Evaluation Framework for Public Health Information Systems. </w:t>
      </w:r>
      <w:hyperlink r:id="rId1" w:history="1">
        <w:r w:rsidRPr="00EF3341">
          <w:rPr>
            <w:rStyle w:val="Hyperlink"/>
          </w:rPr>
          <w:t>http://www.phii.org/resources/doc_details.asp?id=109</w:t>
        </w:r>
      </w:hyperlink>
      <w:r>
        <w:t xml:space="preserve">   March 31, 2004</w:t>
      </w:r>
    </w:p>
    <w:p w:rsidR="00D96995" w:rsidRDefault="00D96995" w:rsidP="00B97366">
      <w:pPr>
        <w:pStyle w:val="FootnoteText"/>
      </w:pPr>
      <w:r w:rsidRPr="00EF3341">
        <w:t xml:space="preserve">German RR, Lee LM, Horan JM, Milstein RL, </w:t>
      </w:r>
      <w:proofErr w:type="spellStart"/>
      <w:r w:rsidRPr="00EF3341">
        <w:t>Pertowski</w:t>
      </w:r>
      <w:proofErr w:type="spellEnd"/>
      <w:r w:rsidRPr="00EF3341">
        <w:t xml:space="preserve"> CA, Waller MN; Guidelines Working Group Centers for Disease Control and Prevention (CDC)., Updated guidelines for evaluating public health surveillance systems: recommendations from the Guidelines Working Group., MMWR </w:t>
      </w:r>
      <w:proofErr w:type="spellStart"/>
      <w:r w:rsidRPr="00EF3341">
        <w:t>Recomm</w:t>
      </w:r>
      <w:proofErr w:type="spellEnd"/>
      <w:r w:rsidRPr="00EF3341">
        <w:t xml:space="preserve"> Rep. 2001 Jul 27;50(RR-13):1-35</w:t>
      </w:r>
    </w:p>
    <w:p w:rsidR="00D96995" w:rsidRDefault="00D96995" w:rsidP="00B97366">
      <w:pPr>
        <w:pStyle w:val="FootnoteText"/>
      </w:pPr>
    </w:p>
    <w:p w:rsidR="00D96995" w:rsidRDefault="00D96995" w:rsidP="006219A9">
      <w:pPr>
        <w:pStyle w:val="FootnoteText"/>
      </w:pPr>
    </w:p>
  </w:footnote>
  <w:footnote w:id="2">
    <w:p w:rsidR="00D96995" w:rsidRDefault="00D96995">
      <w:pPr>
        <w:pStyle w:val="FootnoteText"/>
      </w:pPr>
      <w:r>
        <w:rPr>
          <w:rStyle w:val="FootnoteReference"/>
        </w:rPr>
        <w:footnoteRef/>
      </w:r>
      <w:r>
        <w:t xml:space="preserve"> </w:t>
      </w:r>
      <w:hyperlink r:id="rId2" w:history="1">
        <w:r w:rsidRPr="0086575C">
          <w:rPr>
            <w:rStyle w:val="Hyperlink"/>
          </w:rPr>
          <w:t>http://www.phii.org/programs/CommonGround.asp</w:t>
        </w:r>
      </w:hyperlink>
      <w:r>
        <w:t>, Accessed January 25, 2011</w:t>
      </w:r>
    </w:p>
    <w:p w:rsidR="00D96995" w:rsidRDefault="00D96995">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1313"/>
      <w:docPartObj>
        <w:docPartGallery w:val="Watermarks"/>
        <w:docPartUnique/>
      </w:docPartObj>
    </w:sdtPr>
    <w:sdtContent>
      <w:p w:rsidR="00D96995" w:rsidRDefault="00D96995">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3073"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769D4"/>
    <w:multiLevelType w:val="hybridMultilevel"/>
    <w:tmpl w:val="83F0F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A43C5"/>
    <w:multiLevelType w:val="multilevel"/>
    <w:tmpl w:val="4CA6F4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474E4DC6"/>
    <w:multiLevelType w:val="hybridMultilevel"/>
    <w:tmpl w:val="F37A2F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1674C62"/>
    <w:multiLevelType w:val="hybridMultilevel"/>
    <w:tmpl w:val="32FEA9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0"/>
  <w:proofState w:spelling="clean" w:grammar="clean"/>
  <w:defaultTabStop w:val="720"/>
  <w:characterSpacingControl w:val="doNotCompress"/>
  <w:hdrShapeDefaults>
    <o:shapedefaults v:ext="edit" spidmax="3074" fillcolor="#cbc35d">
      <v:fill color="#cbc35d" color2="none [3204]" rotate="t" focusposition=".5,.5" focussize="" focus="100%" type="gradientRadial"/>
      <o:colormru v:ext="edit" colors="#3c3,yellow"/>
      <o:colormenu v:ext="edit" fillcolor="none"/>
    </o:shapedefaults>
    <o:shapelayout v:ext="edit">
      <o:idmap v:ext="edit" data="3"/>
    </o:shapelayout>
  </w:hdrShapeDefaults>
  <w:footnotePr>
    <w:footnote w:id="-1"/>
    <w:footnote w:id="0"/>
  </w:footnotePr>
  <w:endnotePr>
    <w:endnote w:id="-1"/>
    <w:endnote w:id="0"/>
  </w:endnotePr>
  <w:compat/>
  <w:rsids>
    <w:rsidRoot w:val="00200F93"/>
    <w:rsid w:val="00017D78"/>
    <w:rsid w:val="000541CA"/>
    <w:rsid w:val="00055D30"/>
    <w:rsid w:val="00075C1A"/>
    <w:rsid w:val="00093906"/>
    <w:rsid w:val="000C003C"/>
    <w:rsid w:val="000D316A"/>
    <w:rsid w:val="000E234D"/>
    <w:rsid w:val="000F3CDF"/>
    <w:rsid w:val="00163484"/>
    <w:rsid w:val="00180271"/>
    <w:rsid w:val="001871ED"/>
    <w:rsid w:val="001C4F0D"/>
    <w:rsid w:val="001F4102"/>
    <w:rsid w:val="00200F93"/>
    <w:rsid w:val="002169C4"/>
    <w:rsid w:val="00217ACD"/>
    <w:rsid w:val="002456E4"/>
    <w:rsid w:val="00276D5E"/>
    <w:rsid w:val="00290098"/>
    <w:rsid w:val="00294252"/>
    <w:rsid w:val="002C36F4"/>
    <w:rsid w:val="002F7AFC"/>
    <w:rsid w:val="00311BAD"/>
    <w:rsid w:val="003376ED"/>
    <w:rsid w:val="0036636D"/>
    <w:rsid w:val="003A01F3"/>
    <w:rsid w:val="003B64B2"/>
    <w:rsid w:val="0040544A"/>
    <w:rsid w:val="00420C0A"/>
    <w:rsid w:val="0042333A"/>
    <w:rsid w:val="00424175"/>
    <w:rsid w:val="00424C10"/>
    <w:rsid w:val="00430333"/>
    <w:rsid w:val="004354CB"/>
    <w:rsid w:val="004953B3"/>
    <w:rsid w:val="004C4596"/>
    <w:rsid w:val="004E5661"/>
    <w:rsid w:val="005059DE"/>
    <w:rsid w:val="00517F82"/>
    <w:rsid w:val="0054120E"/>
    <w:rsid w:val="00566AD0"/>
    <w:rsid w:val="005976EE"/>
    <w:rsid w:val="005E161A"/>
    <w:rsid w:val="0061041B"/>
    <w:rsid w:val="00612BEC"/>
    <w:rsid w:val="006219A9"/>
    <w:rsid w:val="00623986"/>
    <w:rsid w:val="006578DB"/>
    <w:rsid w:val="00665482"/>
    <w:rsid w:val="00690B57"/>
    <w:rsid w:val="006A769C"/>
    <w:rsid w:val="00715892"/>
    <w:rsid w:val="00724889"/>
    <w:rsid w:val="00753DFB"/>
    <w:rsid w:val="00754296"/>
    <w:rsid w:val="00766C20"/>
    <w:rsid w:val="007803B2"/>
    <w:rsid w:val="00790556"/>
    <w:rsid w:val="007B534C"/>
    <w:rsid w:val="007B6F0C"/>
    <w:rsid w:val="007E7DC0"/>
    <w:rsid w:val="00825BF6"/>
    <w:rsid w:val="00851ABB"/>
    <w:rsid w:val="008878DB"/>
    <w:rsid w:val="008908CD"/>
    <w:rsid w:val="00890AA6"/>
    <w:rsid w:val="008B468E"/>
    <w:rsid w:val="008C2660"/>
    <w:rsid w:val="008E3038"/>
    <w:rsid w:val="00901104"/>
    <w:rsid w:val="009058A4"/>
    <w:rsid w:val="00905BC2"/>
    <w:rsid w:val="0092234C"/>
    <w:rsid w:val="009263BE"/>
    <w:rsid w:val="00931696"/>
    <w:rsid w:val="00945EC9"/>
    <w:rsid w:val="0096678D"/>
    <w:rsid w:val="009A6258"/>
    <w:rsid w:val="009A701A"/>
    <w:rsid w:val="009E11D8"/>
    <w:rsid w:val="009E13BE"/>
    <w:rsid w:val="009F4CF3"/>
    <w:rsid w:val="00A0165B"/>
    <w:rsid w:val="00A07E59"/>
    <w:rsid w:val="00A46C52"/>
    <w:rsid w:val="00A71D2B"/>
    <w:rsid w:val="00A83CC6"/>
    <w:rsid w:val="00AA03F3"/>
    <w:rsid w:val="00AA239F"/>
    <w:rsid w:val="00AA55B8"/>
    <w:rsid w:val="00B024ED"/>
    <w:rsid w:val="00B14924"/>
    <w:rsid w:val="00B6520E"/>
    <w:rsid w:val="00B932D9"/>
    <w:rsid w:val="00B97366"/>
    <w:rsid w:val="00BB733B"/>
    <w:rsid w:val="00BE06D1"/>
    <w:rsid w:val="00BE21DA"/>
    <w:rsid w:val="00BF7B26"/>
    <w:rsid w:val="00C22AB7"/>
    <w:rsid w:val="00C86EDB"/>
    <w:rsid w:val="00CA21CB"/>
    <w:rsid w:val="00CA76BB"/>
    <w:rsid w:val="00D170EF"/>
    <w:rsid w:val="00D57F7C"/>
    <w:rsid w:val="00D601BB"/>
    <w:rsid w:val="00D62799"/>
    <w:rsid w:val="00D7455D"/>
    <w:rsid w:val="00D77919"/>
    <w:rsid w:val="00D91A2A"/>
    <w:rsid w:val="00D96995"/>
    <w:rsid w:val="00DB33C2"/>
    <w:rsid w:val="00DC0B73"/>
    <w:rsid w:val="00DE452B"/>
    <w:rsid w:val="00DE7CE5"/>
    <w:rsid w:val="00E36AA0"/>
    <w:rsid w:val="00E50248"/>
    <w:rsid w:val="00E65AE5"/>
    <w:rsid w:val="00E85582"/>
    <w:rsid w:val="00EA001C"/>
    <w:rsid w:val="00EE5D37"/>
    <w:rsid w:val="00EF11F4"/>
    <w:rsid w:val="00EF2C95"/>
    <w:rsid w:val="00EF3341"/>
    <w:rsid w:val="00F138E9"/>
    <w:rsid w:val="00F16685"/>
    <w:rsid w:val="00F84644"/>
    <w:rsid w:val="00FC6387"/>
    <w:rsid w:val="00FD0238"/>
    <w:rsid w:val="00FD4F28"/>
    <w:rsid w:val="00FF4D89"/>
    <w:rsid w:val="00FF5A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cbc35d">
      <v:fill color="#cbc35d" color2="none [3204]" rotate="t" focusposition=".5,.5" focussize="" focus="100%" type="gradientRadial"/>
      <o:colormru v:ext="edit" colors="#3c3,yellow"/>
      <o:colormenu v:ext="edit" fillcolor="none"/>
    </o:shapedefaults>
    <o:shapelayout v:ext="edit">
      <o:idmap v:ext="edit" data="1"/>
      <o:rules v:ext="edit">
        <o:r id="V:Rule2"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33B"/>
  </w:style>
  <w:style w:type="paragraph" w:styleId="Heading1">
    <w:name w:val="heading 1"/>
    <w:basedOn w:val="Normal"/>
    <w:next w:val="Normal"/>
    <w:link w:val="Heading1Char"/>
    <w:uiPriority w:val="9"/>
    <w:qFormat/>
    <w:rsid w:val="00200F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0F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0F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F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0F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0F93"/>
    <w:rPr>
      <w:rFonts w:asciiTheme="majorHAnsi" w:eastAsiaTheme="majorEastAsia" w:hAnsiTheme="majorHAnsi" w:cstheme="majorBidi"/>
      <w:b/>
      <w:bCs/>
      <w:color w:val="4F81BD" w:themeColor="accent1"/>
    </w:rPr>
  </w:style>
  <w:style w:type="table" w:styleId="TableGrid">
    <w:name w:val="Table Grid"/>
    <w:basedOn w:val="TableNormal"/>
    <w:uiPriority w:val="59"/>
    <w:rsid w:val="00200F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5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5B8"/>
    <w:rPr>
      <w:rFonts w:ascii="Tahoma" w:hAnsi="Tahoma" w:cs="Tahoma"/>
      <w:sz w:val="16"/>
      <w:szCs w:val="16"/>
    </w:rPr>
  </w:style>
  <w:style w:type="paragraph" w:styleId="Header">
    <w:name w:val="header"/>
    <w:basedOn w:val="Normal"/>
    <w:link w:val="HeaderChar"/>
    <w:uiPriority w:val="99"/>
    <w:semiHidden/>
    <w:unhideWhenUsed/>
    <w:rsid w:val="00FF5A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5A48"/>
  </w:style>
  <w:style w:type="paragraph" w:styleId="Footer">
    <w:name w:val="footer"/>
    <w:basedOn w:val="Normal"/>
    <w:link w:val="FooterChar"/>
    <w:uiPriority w:val="99"/>
    <w:semiHidden/>
    <w:unhideWhenUsed/>
    <w:rsid w:val="00FF5A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5A48"/>
  </w:style>
  <w:style w:type="paragraph" w:styleId="Caption">
    <w:name w:val="caption"/>
    <w:basedOn w:val="Normal"/>
    <w:next w:val="Normal"/>
    <w:uiPriority w:val="35"/>
    <w:unhideWhenUsed/>
    <w:qFormat/>
    <w:rsid w:val="00055D30"/>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8E30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3038"/>
    <w:rPr>
      <w:sz w:val="20"/>
      <w:szCs w:val="20"/>
    </w:rPr>
  </w:style>
  <w:style w:type="character" w:styleId="FootnoteReference">
    <w:name w:val="footnote reference"/>
    <w:basedOn w:val="DefaultParagraphFont"/>
    <w:uiPriority w:val="99"/>
    <w:semiHidden/>
    <w:unhideWhenUsed/>
    <w:rsid w:val="008E3038"/>
    <w:rPr>
      <w:vertAlign w:val="superscript"/>
    </w:rPr>
  </w:style>
  <w:style w:type="character" w:styleId="Hyperlink">
    <w:name w:val="Hyperlink"/>
    <w:basedOn w:val="DefaultParagraphFont"/>
    <w:uiPriority w:val="99"/>
    <w:unhideWhenUsed/>
    <w:rsid w:val="008E3038"/>
    <w:rPr>
      <w:color w:val="0000FF" w:themeColor="hyperlink"/>
      <w:u w:val="single"/>
    </w:rPr>
  </w:style>
  <w:style w:type="paragraph" w:styleId="ListParagraph">
    <w:name w:val="List Paragraph"/>
    <w:basedOn w:val="Normal"/>
    <w:uiPriority w:val="34"/>
    <w:qFormat/>
    <w:rsid w:val="008E3038"/>
    <w:pPr>
      <w:ind w:left="720"/>
      <w:contextualSpacing/>
    </w:pPr>
  </w:style>
  <w:style w:type="character" w:styleId="FollowedHyperlink">
    <w:name w:val="FollowedHyperlink"/>
    <w:basedOn w:val="DefaultParagraphFont"/>
    <w:uiPriority w:val="99"/>
    <w:semiHidden/>
    <w:unhideWhenUsed/>
    <w:rsid w:val="00B024E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8254700">
      <w:bodyDiv w:val="1"/>
      <w:marLeft w:val="0"/>
      <w:marRight w:val="0"/>
      <w:marTop w:val="0"/>
      <w:marBottom w:val="0"/>
      <w:divBdr>
        <w:top w:val="none" w:sz="0" w:space="0" w:color="auto"/>
        <w:left w:val="none" w:sz="0" w:space="0" w:color="auto"/>
        <w:bottom w:val="none" w:sz="0" w:space="0" w:color="auto"/>
        <w:right w:val="none" w:sz="0" w:space="0" w:color="auto"/>
      </w:divBdr>
    </w:div>
    <w:div w:id="440345329">
      <w:bodyDiv w:val="1"/>
      <w:marLeft w:val="0"/>
      <w:marRight w:val="0"/>
      <w:marTop w:val="0"/>
      <w:marBottom w:val="0"/>
      <w:divBdr>
        <w:top w:val="none" w:sz="0" w:space="0" w:color="auto"/>
        <w:left w:val="none" w:sz="0" w:space="0" w:color="auto"/>
        <w:bottom w:val="none" w:sz="0" w:space="0" w:color="auto"/>
        <w:right w:val="none" w:sz="0" w:space="0" w:color="auto"/>
      </w:divBdr>
    </w:div>
    <w:div w:id="759645966">
      <w:bodyDiv w:val="1"/>
      <w:marLeft w:val="0"/>
      <w:marRight w:val="0"/>
      <w:marTop w:val="0"/>
      <w:marBottom w:val="0"/>
      <w:divBdr>
        <w:top w:val="none" w:sz="0" w:space="0" w:color="auto"/>
        <w:left w:val="none" w:sz="0" w:space="0" w:color="auto"/>
        <w:bottom w:val="none" w:sz="0" w:space="0" w:color="auto"/>
        <w:right w:val="none" w:sz="0" w:space="0" w:color="auto"/>
      </w:divBdr>
    </w:div>
    <w:div w:id="811144643">
      <w:bodyDiv w:val="1"/>
      <w:marLeft w:val="0"/>
      <w:marRight w:val="0"/>
      <w:marTop w:val="0"/>
      <w:marBottom w:val="0"/>
      <w:divBdr>
        <w:top w:val="none" w:sz="0" w:space="0" w:color="auto"/>
        <w:left w:val="none" w:sz="0" w:space="0" w:color="auto"/>
        <w:bottom w:val="none" w:sz="0" w:space="0" w:color="auto"/>
        <w:right w:val="none" w:sz="0" w:space="0" w:color="auto"/>
      </w:divBdr>
    </w:div>
    <w:div w:id="1257206807">
      <w:bodyDiv w:val="1"/>
      <w:marLeft w:val="0"/>
      <w:marRight w:val="0"/>
      <w:marTop w:val="0"/>
      <w:marBottom w:val="0"/>
      <w:divBdr>
        <w:top w:val="none" w:sz="0" w:space="0" w:color="auto"/>
        <w:left w:val="none" w:sz="0" w:space="0" w:color="auto"/>
        <w:bottom w:val="none" w:sz="0" w:space="0" w:color="auto"/>
        <w:right w:val="none" w:sz="0" w:space="0" w:color="auto"/>
      </w:divBdr>
    </w:div>
    <w:div w:id="1550532087">
      <w:bodyDiv w:val="1"/>
      <w:marLeft w:val="0"/>
      <w:marRight w:val="0"/>
      <w:marTop w:val="0"/>
      <w:marBottom w:val="0"/>
      <w:divBdr>
        <w:top w:val="none" w:sz="0" w:space="0" w:color="auto"/>
        <w:left w:val="none" w:sz="0" w:space="0" w:color="auto"/>
        <w:bottom w:val="none" w:sz="0" w:space="0" w:color="auto"/>
        <w:right w:val="none" w:sz="0" w:space="0" w:color="auto"/>
      </w:divBdr>
    </w:div>
    <w:div w:id="185842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_Scoring_&amp;_Visualization"/><Relationship Id="rId13" Type="http://schemas.openxmlformats.org/officeDocument/2006/relationships/image" Target="media/image2.wmf"/><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package" Target="embeddings/Microsoft_Office_Excel_Worksheet1.xls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1.png"/><Relationship Id="rId19" Type="http://schemas.openxmlformats.org/officeDocument/2006/relationships/oleObject" Target="embeddings/Microsoft_Office_Word_97_-_2003_Document1.doc"/><Relationship Id="rId4" Type="http://schemas.openxmlformats.org/officeDocument/2006/relationships/settings" Target="settings.xml"/><Relationship Id="rId9" Type="http://schemas.openxmlformats.org/officeDocument/2006/relationships/hyperlink" Target="#_Adoption_timeline"/><Relationship Id="rId14" Type="http://schemas.openxmlformats.org/officeDocument/2006/relationships/image" Target="media/image3.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phii.org/programs/CommonGround.asp" TargetMode="External"/><Relationship Id="rId1" Type="http://schemas.openxmlformats.org/officeDocument/2006/relationships/hyperlink" Target="http://www.phii.org/resources/doc_details.asp?id=109"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c.gov\private\M117\fya1\irdu\Structured%20Evaluation%20Aid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c.gov\private\M117\fya1\irdu\Structured%20Evaluation%20Aid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c.gov\private\M117\fya1\irdu\Structured%20Evaluation%20Aid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doughnutChart>
        <c:varyColors val="1"/>
        <c:ser>
          <c:idx val="0"/>
          <c:order val="0"/>
          <c:explosion val="25"/>
          <c:dLbls>
            <c:showPercent val="1"/>
            <c:showLeaderLines val="1"/>
          </c:dLbls>
          <c:cat>
            <c:strRef>
              <c:f>Weighting!$A$2:$A$8</c:f>
              <c:strCache>
                <c:ptCount val="7"/>
                <c:pt idx="0">
                  <c:v>Cost</c:v>
                </c:pt>
                <c:pt idx="1">
                  <c:v>Ease of Installation</c:v>
                </c:pt>
                <c:pt idx="2">
                  <c:v>Ease of Use</c:v>
                </c:pt>
                <c:pt idx="3">
                  <c:v>Domain Functionality</c:v>
                </c:pt>
                <c:pt idx="4">
                  <c:v>Stability</c:v>
                </c:pt>
                <c:pt idx="5">
                  <c:v>Performance</c:v>
                </c:pt>
                <c:pt idx="6">
                  <c:v>Support</c:v>
                </c:pt>
              </c:strCache>
            </c:strRef>
          </c:cat>
          <c:val>
            <c:numRef>
              <c:f>Weighting!$B$2:$B$8</c:f>
              <c:numCache>
                <c:formatCode>General</c:formatCode>
                <c:ptCount val="7"/>
                <c:pt idx="0">
                  <c:v>15</c:v>
                </c:pt>
                <c:pt idx="1">
                  <c:v>10</c:v>
                </c:pt>
                <c:pt idx="2">
                  <c:v>10</c:v>
                </c:pt>
                <c:pt idx="3">
                  <c:v>50</c:v>
                </c:pt>
                <c:pt idx="4">
                  <c:v>10</c:v>
                </c:pt>
                <c:pt idx="5">
                  <c:v>10</c:v>
                </c:pt>
                <c:pt idx="6">
                  <c:v>10</c:v>
                </c:pt>
              </c:numCache>
            </c:numRef>
          </c:val>
        </c:ser>
        <c:firstSliceAng val="0"/>
        <c:holeSize val="50"/>
      </c:doughnutChart>
    </c:plotArea>
    <c:legend>
      <c:legendPos val="r"/>
      <c:layout/>
      <c:txPr>
        <a:bodyPr/>
        <a:lstStyle/>
        <a:p>
          <a:pPr>
            <a:defRPr sz="900"/>
          </a:pPr>
          <a:endParaRPr lang="en-US"/>
        </a:p>
      </c:txP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radarChart>
        <c:radarStyle val="marker"/>
        <c:ser>
          <c:idx val="0"/>
          <c:order val="0"/>
          <c:marker>
            <c:symbol val="none"/>
          </c:marker>
          <c:cat>
            <c:strRef>
              <c:f>Scoring!$A$3:$A$9</c:f>
              <c:strCache>
                <c:ptCount val="7"/>
                <c:pt idx="0">
                  <c:v>Cost</c:v>
                </c:pt>
                <c:pt idx="1">
                  <c:v>Ease of Installation</c:v>
                </c:pt>
                <c:pt idx="2">
                  <c:v>Ease of Use</c:v>
                </c:pt>
                <c:pt idx="3">
                  <c:v>Domain Functionality</c:v>
                </c:pt>
                <c:pt idx="4">
                  <c:v>Stability</c:v>
                </c:pt>
                <c:pt idx="5">
                  <c:v>Performance</c:v>
                </c:pt>
                <c:pt idx="6">
                  <c:v>Support</c:v>
                </c:pt>
              </c:strCache>
            </c:strRef>
          </c:cat>
          <c:val>
            <c:numRef>
              <c:f>Scoring!$E$3:$E$9</c:f>
              <c:numCache>
                <c:formatCode>0%</c:formatCode>
                <c:ptCount val="7"/>
                <c:pt idx="0">
                  <c:v>0.4</c:v>
                </c:pt>
                <c:pt idx="1">
                  <c:v>0.4</c:v>
                </c:pt>
                <c:pt idx="2">
                  <c:v>0.8</c:v>
                </c:pt>
                <c:pt idx="3">
                  <c:v>0.70000000000000062</c:v>
                </c:pt>
                <c:pt idx="4">
                  <c:v>0.9</c:v>
                </c:pt>
                <c:pt idx="5">
                  <c:v>0.70000000000000062</c:v>
                </c:pt>
                <c:pt idx="6">
                  <c:v>0.4</c:v>
                </c:pt>
              </c:numCache>
            </c:numRef>
          </c:val>
        </c:ser>
        <c:axId val="75484160"/>
        <c:axId val="75440128"/>
      </c:radarChart>
      <c:catAx>
        <c:axId val="75484160"/>
        <c:scaling>
          <c:orientation val="minMax"/>
        </c:scaling>
        <c:axPos val="b"/>
        <c:majorGridlines/>
        <c:tickLblPos val="nextTo"/>
        <c:crossAx val="75440128"/>
        <c:crosses val="autoZero"/>
        <c:auto val="1"/>
        <c:lblAlgn val="ctr"/>
        <c:lblOffset val="100"/>
      </c:catAx>
      <c:valAx>
        <c:axId val="75440128"/>
        <c:scaling>
          <c:orientation val="minMax"/>
        </c:scaling>
        <c:axPos val="l"/>
        <c:majorGridlines/>
        <c:numFmt formatCode="0%" sourceLinked="1"/>
        <c:majorTickMark val="cross"/>
        <c:tickLblPos val="nextTo"/>
        <c:crossAx val="7548416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0"/>
          <c:order val="0"/>
          <c:tx>
            <c:strRef>
              <c:f>Adoption!$B$1</c:f>
              <c:strCache>
                <c:ptCount val="1"/>
                <c:pt idx="0">
                  <c:v>0</c:v>
                </c:pt>
              </c:strCache>
            </c:strRef>
          </c:tx>
          <c:marker>
            <c:symbol val="none"/>
          </c:marker>
          <c:cat>
            <c:strRef>
              <c:f>Adoption!$A$2:$A$5</c:f>
              <c:strCache>
                <c:ptCount val="4"/>
                <c:pt idx="0">
                  <c:v>Embryonic</c:v>
                </c:pt>
                <c:pt idx="1">
                  <c:v>Nearly Mature</c:v>
                </c:pt>
                <c:pt idx="2">
                  <c:v>Mature</c:v>
                </c:pt>
                <c:pt idx="3">
                  <c:v>Outdated</c:v>
                </c:pt>
              </c:strCache>
            </c:strRef>
          </c:cat>
          <c:val>
            <c:numRef>
              <c:f>Adoption!$B$2:$B$5</c:f>
              <c:numCache>
                <c:formatCode>General</c:formatCode>
                <c:ptCount val="4"/>
                <c:pt idx="0">
                  <c:v>2</c:v>
                </c:pt>
                <c:pt idx="1">
                  <c:v>5</c:v>
                </c:pt>
                <c:pt idx="2">
                  <c:v>10</c:v>
                </c:pt>
                <c:pt idx="3">
                  <c:v>1</c:v>
                </c:pt>
              </c:numCache>
            </c:numRef>
          </c:val>
          <c:smooth val="1"/>
        </c:ser>
        <c:marker val="1"/>
        <c:axId val="75455872"/>
        <c:axId val="75510912"/>
      </c:lineChart>
      <c:catAx>
        <c:axId val="75455872"/>
        <c:scaling>
          <c:orientation val="minMax"/>
        </c:scaling>
        <c:axPos val="b"/>
        <c:majorTickMark val="none"/>
        <c:tickLblPos val="low"/>
        <c:spPr>
          <a:ln>
            <a:noFill/>
          </a:ln>
        </c:spPr>
        <c:crossAx val="75510912"/>
        <c:crosses val="autoZero"/>
        <c:lblAlgn val="ctr"/>
        <c:lblOffset val="100"/>
      </c:catAx>
      <c:valAx>
        <c:axId val="75510912"/>
        <c:scaling>
          <c:orientation val="minMax"/>
        </c:scaling>
        <c:delete val="1"/>
        <c:axPos val="l"/>
        <c:numFmt formatCode="General" sourceLinked="1"/>
        <c:majorTickMark val="none"/>
        <c:tickLblPos val="none"/>
        <c:crossAx val="75455872"/>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0A3E7-5919-4EFC-852A-E23E06369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CDC</Company>
  <LinksUpToDate>false</LinksUpToDate>
  <CharactersWithSpaces>10788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Alexander lee</dc:creator>
  <cp:keywords/>
  <dc:description/>
  <cp:lastModifiedBy>Centers for Disease Control &amp; Prevention</cp:lastModifiedBy>
  <cp:revision>9</cp:revision>
  <cp:lastPrinted>2010-07-14T00:01:00Z</cp:lastPrinted>
  <dcterms:created xsi:type="dcterms:W3CDTF">2011-05-20T18:37:00Z</dcterms:created>
  <dcterms:modified xsi:type="dcterms:W3CDTF">2011-05-20T20:25:00Z</dcterms:modified>
</cp:coreProperties>
</file>