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right"/>
        <w:rPr/>
      </w:pPr>
      <w:bookmarkStart w:colFirst="0" w:colLast="0" w:name="_qyp26t456rz6" w:id="0"/>
      <w:bookmarkEnd w:id="0"/>
      <w:r w:rsidDel="00000000" w:rsidR="00000000" w:rsidRPr="00000000">
        <w:rPr>
          <w:rtl w:val="0"/>
        </w:rPr>
      </w:r>
    </w:p>
    <w:p w:rsidR="00000000" w:rsidDel="00000000" w:rsidP="00000000" w:rsidRDefault="00000000" w:rsidRPr="00000000" w14:paraId="00000003">
      <w:pPr>
        <w:jc w:val="right"/>
        <w:rPr>
          <w:b w:val="1"/>
          <w:bCs w:val="1"/>
          <w:color w:val="4a86e8"/>
          <w:sz w:val="96"/>
          <w:szCs w:val="96"/>
        </w:rPr>
      </w:pPr>
      <w:r w:rsidDel="00000000" w:rsidR="00000000" w:rsidRPr="00000000">
        <w:rPr>
          <w:b w:val="1"/>
          <w:bCs w:val="1"/>
          <w:color w:val="4a86e8"/>
          <w:sz w:val="96"/>
          <w:szCs w:val="96"/>
          <w:rtl w:val="0"/>
        </w:rPr>
        <w:t xml:space="preserve">AI Insights</w:t>
      </w:r>
    </w:p>
    <w:p w:rsidR="00000000" w:rsidDel="00000000" w:rsidP="00000000" w:rsidRDefault="00000000" w:rsidRPr="00000000" w14:paraId="00000004">
      <w:pPr>
        <w:jc w:val="right"/>
        <w:rPr>
          <w:b w:val="1"/>
          <w:bCs w:val="1"/>
          <w:sz w:val="72"/>
          <w:szCs w:val="72"/>
        </w:rPr>
      </w:pPr>
      <w:r w:rsidDel="00000000" w:rsidR="00000000" w:rsidRPr="00000000">
        <w:rPr>
          <w:rtl w:val="0"/>
        </w:rPr>
      </w:r>
    </w:p>
    <w:p w:rsidR="00000000" w:rsidDel="00000000" w:rsidP="00000000" w:rsidRDefault="00000000" w:rsidRPr="00000000" w14:paraId="00000005">
      <w:pPr>
        <w:jc w:val="right"/>
        <w:rPr>
          <w:b w:val="1"/>
          <w:bCs w:val="1"/>
          <w:sz w:val="72"/>
          <w:szCs w:val="72"/>
        </w:rPr>
      </w:pPr>
      <w:r w:rsidDel="00000000" w:rsidR="00000000" w:rsidRPr="00000000">
        <w:rPr>
          <w:b w:val="1"/>
          <w:bCs w:val="1"/>
          <w:sz w:val="72"/>
          <w:szCs w:val="72"/>
          <w:rtl w:val="0"/>
        </w:rPr>
        <w:t xml:space="preserve">LLM Bias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437903288"/>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a5f8in8ut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m8ssw310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 of bias in LLMs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b99zvm636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Risks of LLM bias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m3ke23ry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Types of harm</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rc0fyr9h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Representational harms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fuybo2n5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Allocational harm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2z4lfwl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Amplification and scale effects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i2jb3jy8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Reducing bias in LLMs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z5602p3f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MLOps Integration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d2j59m5k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Metrics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17ezaucf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Intrinsic metrics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pn7fayk9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Extrinsic metrics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usg2z2pt1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bias risk matrix</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z5jgy0wf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Find the base risk level</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v7cg24ki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Check escalation triggers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ga7twfxr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Apply requirements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v79eej5r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Bias evaluation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qhudwwgq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integration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5gw8qeff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monitoring</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tipasr8n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Alerting and rollback</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px12qlnl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Bias mitigation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3l01pycz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engineering</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kag9gm13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Output-level controls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pifwb08s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Model-level interventions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ygt25cux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trade-offs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jc w:val="left"/>
        <w:rPr/>
      </w:pPr>
      <w:bookmarkStart w:colFirst="0" w:colLast="0" w:name="_vudr6aqyzp1r" w:id="1"/>
      <w:bookmarkEnd w:id="1"/>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la5f8in8ut0h" w:id="2"/>
      <w:bookmarkEnd w:id="2"/>
      <w:r w:rsidDel="00000000" w:rsidR="00000000" w:rsidRPr="00000000">
        <w:rPr>
          <w:rtl w:val="0"/>
        </w:rPr>
        <w:t xml:space="preserve">Introduction</w:t>
      </w:r>
    </w:p>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br w:type="textWrapping"/>
        <w:t xml:space="preserve">Large language models (LLMs) have changed how we use technology by powering applications from chatbots to medical diagnostic tools. Yet beneath their impressive capabilities lies a fundamental challenge: these systems inherit and amplify the biases embedded in human-generated training data.</w:t>
      </w:r>
    </w:p>
    <w:p w:rsidR="00000000" w:rsidDel="00000000" w:rsidP="00000000" w:rsidRDefault="00000000" w:rsidRPr="00000000" w14:paraId="00000028">
      <w:pPr>
        <w:spacing w:line="240" w:lineRule="auto"/>
        <w:rPr>
          <w:sz w:val="24"/>
          <w:szCs w:val="24"/>
        </w:rPr>
      </w:pPr>
      <w:r w:rsidDel="00000000" w:rsidR="00000000" w:rsidRPr="00000000">
        <w:rPr>
          <w:rtl w:val="0"/>
        </w:rPr>
      </w:r>
    </w:p>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Bias represents the systematic favouring of certain groups, perspectives, or outcomes over others. Within language models, this manifests as learned patterns that unfairly associate demographic groups with particular traits, roles, or characteristics, thereby perpetuating societal stereotypes and inequities.</w:t>
      </w:r>
    </w:p>
    <w:p w:rsidR="00000000" w:rsidDel="00000000" w:rsidP="00000000" w:rsidRDefault="00000000" w:rsidRPr="00000000" w14:paraId="0000002A">
      <w:pPr>
        <w:spacing w:line="240" w:lineRule="auto"/>
        <w:rPr>
          <w:sz w:val="24"/>
          <w:szCs w:val="24"/>
        </w:rPr>
      </w:pP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These biases operate at two distinct levels. Intrinsic bias is encoded in the model's internal representations during training, while extrinsic bias emerges when models perform differently across demographic groups in real-world applications.</w:t>
      </w:r>
    </w:p>
    <w:p w:rsidR="00000000" w:rsidDel="00000000" w:rsidP="00000000" w:rsidRDefault="00000000" w:rsidRPr="00000000" w14:paraId="0000002C">
      <w:pPr>
        <w:spacing w:line="240" w:lineRule="auto"/>
        <w:rPr>
          <w:sz w:val="24"/>
          <w:szCs w:val="24"/>
        </w:rPr>
      </w:pPr>
      <w:r w:rsidDel="00000000" w:rsidR="00000000" w:rsidRPr="00000000">
        <w:rPr>
          <w:rtl w:val="0"/>
        </w:rPr>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Bias can affect many different areas and topics, such as:</w:t>
      </w:r>
    </w:p>
    <w:p w:rsidR="00000000" w:rsidDel="00000000" w:rsidP="00000000" w:rsidRDefault="00000000" w:rsidRPr="00000000" w14:paraId="0000002E">
      <w:pPr>
        <w:numPr>
          <w:ilvl w:val="0"/>
          <w:numId w:val="1"/>
        </w:numPr>
        <w:spacing w:line="240" w:lineRule="auto"/>
        <w:ind w:left="720" w:hanging="360"/>
        <w:rPr>
          <w:sz w:val="24"/>
          <w:szCs w:val="24"/>
          <w:u w:val="none"/>
        </w:rPr>
      </w:pPr>
      <w:r w:rsidDel="00000000" w:rsidR="00000000" w:rsidRPr="00000000">
        <w:rPr>
          <w:sz w:val="24"/>
          <w:szCs w:val="24"/>
          <w:rtl w:val="0"/>
        </w:rPr>
        <w:t xml:space="preserve">gender bias where, for example,  doctors are assumed male and nurses female</w:t>
      </w:r>
    </w:p>
    <w:p w:rsidR="00000000" w:rsidDel="00000000" w:rsidP="00000000" w:rsidRDefault="00000000" w:rsidRPr="00000000" w14:paraId="0000002F">
      <w:pPr>
        <w:numPr>
          <w:ilvl w:val="0"/>
          <w:numId w:val="1"/>
        </w:numPr>
        <w:spacing w:line="240" w:lineRule="auto"/>
        <w:ind w:left="720" w:hanging="360"/>
        <w:rPr>
          <w:sz w:val="24"/>
          <w:szCs w:val="24"/>
          <w:u w:val="none"/>
        </w:rPr>
      </w:pPr>
      <w:r w:rsidDel="00000000" w:rsidR="00000000" w:rsidRPr="00000000">
        <w:rPr>
          <w:sz w:val="24"/>
          <w:szCs w:val="24"/>
          <w:rtl w:val="0"/>
        </w:rPr>
        <w:t xml:space="preserve">racial bias, which might cause identical text to receive different treatments based on the perception of the author’s race</w:t>
      </w:r>
    </w:p>
    <w:p w:rsidR="00000000" w:rsidDel="00000000" w:rsidP="00000000" w:rsidRDefault="00000000" w:rsidRPr="00000000" w14:paraId="00000030">
      <w:pPr>
        <w:numPr>
          <w:ilvl w:val="0"/>
          <w:numId w:val="1"/>
        </w:numPr>
        <w:spacing w:line="240" w:lineRule="auto"/>
        <w:ind w:left="720" w:hanging="360"/>
        <w:rPr>
          <w:sz w:val="24"/>
          <w:szCs w:val="24"/>
          <w:u w:val="none"/>
        </w:rPr>
      </w:pPr>
      <w:r w:rsidDel="00000000" w:rsidR="00000000" w:rsidRPr="00000000">
        <w:rPr>
          <w:sz w:val="24"/>
          <w:szCs w:val="24"/>
          <w:rtl w:val="0"/>
        </w:rPr>
        <w:t xml:space="preserve">cultural bias, which might favour Western perspectives over others</w:t>
      </w:r>
    </w:p>
    <w:p w:rsidR="00000000" w:rsidDel="00000000" w:rsidP="00000000" w:rsidRDefault="00000000" w:rsidRPr="00000000" w14:paraId="00000031">
      <w:pPr>
        <w:numPr>
          <w:ilvl w:val="0"/>
          <w:numId w:val="1"/>
        </w:numPr>
        <w:spacing w:line="240" w:lineRule="auto"/>
        <w:ind w:left="720" w:hanging="360"/>
        <w:rPr>
          <w:sz w:val="24"/>
          <w:szCs w:val="24"/>
          <w:u w:val="none"/>
        </w:rPr>
      </w:pPr>
      <w:r w:rsidDel="00000000" w:rsidR="00000000" w:rsidRPr="00000000">
        <w:rPr>
          <w:sz w:val="24"/>
          <w:szCs w:val="24"/>
          <w:rtl w:val="0"/>
        </w:rPr>
        <w:t xml:space="preserve">age bias, which might assume that older individuals lack technological capability</w:t>
        <w:br w:type="textWrapping"/>
      </w:r>
    </w:p>
    <w:p w:rsidR="00000000" w:rsidDel="00000000" w:rsidP="00000000" w:rsidRDefault="00000000" w:rsidRPr="00000000" w14:paraId="00000032">
      <w:pPr>
        <w:spacing w:line="240" w:lineRule="auto"/>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33">
      <w:pPr>
        <w:pStyle w:val="Heading1"/>
        <w:spacing w:line="240" w:lineRule="auto"/>
        <w:rPr/>
      </w:pPr>
      <w:bookmarkStart w:colFirst="0" w:colLast="0" w:name="_cnm8ssw31009" w:id="3"/>
      <w:bookmarkEnd w:id="3"/>
      <w:r w:rsidDel="00000000" w:rsidR="00000000" w:rsidRPr="00000000">
        <w:rPr>
          <w:rtl w:val="0"/>
        </w:rPr>
        <w:t xml:space="preserve">Sources of bias in LLMs</w:t>
      </w:r>
    </w:p>
    <w:p w:rsidR="00000000" w:rsidDel="00000000" w:rsidP="00000000" w:rsidRDefault="00000000" w:rsidRPr="00000000" w14:paraId="00000034">
      <w:pPr>
        <w:rPr>
          <w:sz w:val="24"/>
          <w:szCs w:val="24"/>
        </w:rPr>
      </w:pPr>
      <w:r w:rsidDel="00000000" w:rsidR="00000000" w:rsidRPr="00000000">
        <w:rPr>
          <w:rtl w:val="0"/>
        </w:rPr>
        <w:br w:type="textWrapping"/>
      </w:r>
      <w:r w:rsidDel="00000000" w:rsidR="00000000" w:rsidRPr="00000000">
        <w:rPr>
          <w:sz w:val="24"/>
          <w:szCs w:val="24"/>
          <w:rtl w:val="0"/>
        </w:rPr>
        <w:t xml:space="preserve">Bias in LLMs is fundamentally unavoidable because they learn from human-written text which contains centuries of accumulated societal biases. Rather than random errors that can be filtered out, these represent systematic patterns reflecting how different groups perceive and describe the world.</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Training corpora often exhibit imbalances, with some demographic groups appearing more frequently than others which leads to skewed associations. Text from certain regions dominates, creating models that favour particular cultural viewpoints. </w:t>
        <w:br w:type="textWrapping"/>
        <w:br w:type="textWrapping"/>
        <w:t xml:space="preserve">The methods used to collect this data introduce additional bias, such as internet sources, which often contain unmoderated or hateful content, and academic sources, which may lack the diversity of everyday language.</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The architecture of LLMs creates additional pathways for bias. Modern models use contextualised word embeddings, which means the same word can have different meanings depending on context. This makes bias more complex and harder to detect. </w:t>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Language itself compounds these problems as words carry multiple meanings and cultural associations that vary across communities. The exact phrase might mean different things to different groups. Figures of speech, cultural references, and linguistic nuances all carry embedded perspectives that models absorb during training.</w:t>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Most fundamentally, language is not neutral. Different demographic groups use language in ways that reflect their unique experiences, worldviews, and social positions. These differences aren't surface-level variations, they represent deep expressions of how different communities understand reality. </w:t>
      </w:r>
    </w:p>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pStyle w:val="Heading1"/>
        <w:spacing w:after="80" w:before="360" w:line="276" w:lineRule="auto"/>
        <w:rPr>
          <w:color w:val="0f4761"/>
        </w:rPr>
      </w:pPr>
      <w:bookmarkStart w:colFirst="0" w:colLast="0" w:name="_6b99zvm6368g" w:id="4"/>
      <w:bookmarkEnd w:id="4"/>
      <w:r w:rsidDel="00000000" w:rsidR="00000000" w:rsidRPr="00000000">
        <w:rPr>
          <w:rtl w:val="0"/>
        </w:rPr>
        <w:t xml:space="preserve">Risks of LLM bias</w:t>
      </w: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Human bias affects small groups, but LLM bias systematically influences millions of users through automated systems that appear objective and authoritative. These models do not simply reflect existing societal biases; they actively reshape how information is presented and decisions are made.</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The widespread integration of LLMs into decision-making systems exponentially increases these risks. When biased models are used in hiring, medical diagnosis, education, or legal proceedings, individual prejudices become part of systems at scale. </w:t>
        <w:br w:type="textWrapping"/>
        <w:br w:type="textWrapping"/>
        <w:t xml:space="preserve">The perceived objectivity of automated systems makes bias more dangerous, as users may trust algorithmic recommendations without applying critical scrutiny.</w:t>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pStyle w:val="Heading1"/>
        <w:spacing w:after="80" w:before="360" w:line="276" w:lineRule="auto"/>
        <w:rPr>
          <w:color w:val="666666"/>
        </w:rPr>
      </w:pPr>
      <w:bookmarkStart w:colFirst="0" w:colLast="0" w:name="_k3m3ke23ryln" w:id="5"/>
      <w:bookmarkEnd w:id="5"/>
      <w:r w:rsidDel="00000000" w:rsidR="00000000" w:rsidRPr="00000000">
        <w:rPr>
          <w:rtl w:val="0"/>
        </w:rPr>
        <w:t xml:space="preserve">Types of harm</w:t>
      </w:r>
      <w:r w:rsidDel="00000000" w:rsidR="00000000" w:rsidRPr="00000000">
        <w:rPr>
          <w:rtl w:val="0"/>
        </w:rPr>
      </w:r>
    </w:p>
    <w:p w:rsidR="00000000" w:rsidDel="00000000" w:rsidP="00000000" w:rsidRDefault="00000000" w:rsidRPr="00000000" w14:paraId="00000048">
      <w:pPr>
        <w:pStyle w:val="Heading3"/>
        <w:spacing w:before="160" w:line="276" w:lineRule="auto"/>
        <w:rPr>
          <w:color w:val="666666"/>
        </w:rPr>
      </w:pPr>
      <w:bookmarkStart w:colFirst="0" w:colLast="0" w:name="_arrc0fyr9heh" w:id="6"/>
      <w:bookmarkEnd w:id="6"/>
      <w:r w:rsidDel="00000000" w:rsidR="00000000" w:rsidRPr="00000000">
        <w:rPr>
          <w:color w:val="666666"/>
          <w:rtl w:val="0"/>
        </w:rPr>
        <w:br w:type="textWrapping"/>
      </w:r>
      <w:r w:rsidDel="00000000" w:rsidR="00000000" w:rsidRPr="00000000">
        <w:rPr>
          <w:color w:val="666666"/>
          <w:rtl w:val="0"/>
        </w:rPr>
        <w:t xml:space="preserve">Representational harms</w:t>
      </w:r>
    </w:p>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Representational harm is when models misrepresent groups through negative portrayals or incomplete coverage. Even neutral prompts can produce harmful content, such as ignoring non-binary identities. Speech recognition often also has higher error rates for black speakers, while translation tools may favour male roles.</w:t>
      </w:r>
    </w:p>
    <w:p w:rsidR="00000000" w:rsidDel="00000000" w:rsidP="00000000" w:rsidRDefault="00000000" w:rsidRPr="00000000" w14:paraId="0000004A">
      <w:pPr>
        <w:pStyle w:val="Heading3"/>
        <w:spacing w:before="160" w:line="276" w:lineRule="auto"/>
        <w:rPr>
          <w:color w:val="666666"/>
        </w:rPr>
      </w:pPr>
      <w:bookmarkStart w:colFirst="0" w:colLast="0" w:name="_jbfuybo2n5ws" w:id="7"/>
      <w:bookmarkEnd w:id="7"/>
      <w:r w:rsidDel="00000000" w:rsidR="00000000" w:rsidRPr="00000000">
        <w:rPr>
          <w:color w:val="666666"/>
          <w:rtl w:val="0"/>
        </w:rPr>
        <w:br w:type="textWrapping"/>
        <w:t xml:space="preserve">Allocational harm</w:t>
        <w:br w:type="textWrapping"/>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Allocational harm occurs when LLMs directly influence resource distribution, creating immediate material consequences for employment, healthcare, and financial services. </w:t>
      </w:r>
    </w:p>
    <w:p w:rsidR="00000000" w:rsidDel="00000000" w:rsidP="00000000" w:rsidRDefault="00000000" w:rsidRPr="00000000" w14:paraId="0000004C">
      <w:pPr>
        <w:pStyle w:val="Heading3"/>
        <w:spacing w:before="160" w:line="276" w:lineRule="auto"/>
        <w:rPr>
          <w:color w:val="666666"/>
        </w:rPr>
      </w:pPr>
      <w:bookmarkStart w:colFirst="0" w:colLast="0" w:name="_vw2z4lfwlmj3" w:id="8"/>
      <w:bookmarkEnd w:id="8"/>
      <w:r w:rsidDel="00000000" w:rsidR="00000000" w:rsidRPr="00000000">
        <w:rPr>
          <w:color w:val="666666"/>
          <w:rtl w:val="0"/>
        </w:rPr>
        <w:t xml:space="preserve">Amplification and scale effects</w:t>
        <w:br w:type="textWrapping"/>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Biased LLM deployment creates amplification effects that magnify social inequalities beyond the capabilities of individual human bias. Millions interacting with the same biased model normalise discriminatory patterns across society. At the same time, feedback loops accelerate bias, as biased outputs influence human behaviour and generate training data that reinforces the original discrimination. </w:t>
      </w:r>
    </w:p>
    <w:p w:rsidR="00000000" w:rsidDel="00000000" w:rsidP="00000000" w:rsidRDefault="00000000" w:rsidRPr="00000000" w14:paraId="0000004E">
      <w:pPr>
        <w:spacing w:line="240" w:lineRule="auto"/>
        <w:rPr>
          <w:sz w:val="24"/>
          <w:szCs w:val="24"/>
        </w:rPr>
      </w:pPr>
      <w:r w:rsidDel="00000000" w:rsidR="00000000" w:rsidRPr="00000000">
        <w:rPr>
          <w:rtl w:val="0"/>
        </w:rPr>
      </w:r>
    </w:p>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The perceived authority of AI systems reduces critical scrutiny, making users more likely to accept biased recommendations as objective truth. Cross-platform propagation multiplies impact as the same models power job recommendations, news summaries, and social media simultaneously, creating coordinated discrimination across digital experiences.</w:t>
      </w:r>
    </w:p>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pStyle w:val="Heading1"/>
        <w:spacing w:after="80" w:before="360" w:line="276" w:lineRule="auto"/>
        <w:rPr>
          <w:color w:val="0f4761"/>
        </w:rPr>
      </w:pPr>
      <w:bookmarkStart w:colFirst="0" w:colLast="0" w:name="_uti2jb3jy87h" w:id="9"/>
      <w:bookmarkEnd w:id="9"/>
      <w:r w:rsidDel="00000000" w:rsidR="00000000" w:rsidRPr="00000000">
        <w:rPr>
          <w:rtl w:val="0"/>
        </w:rPr>
        <w:t xml:space="preserve">Reducing bias in </w:t>
      </w:r>
      <w:r w:rsidDel="00000000" w:rsidR="00000000" w:rsidRPr="00000000">
        <w:rPr>
          <w:rtl w:val="0"/>
        </w:rPr>
        <w:t xml:space="preserve">LLMs</w:t>
      </w:r>
      <w:r w:rsidDel="00000000" w:rsidR="00000000" w:rsidRPr="00000000">
        <w:rPr>
          <w:rtl w:val="0"/>
        </w:rPr>
      </w:r>
    </w:p>
    <w:p w:rsidR="00000000" w:rsidDel="00000000" w:rsidP="00000000" w:rsidRDefault="00000000" w:rsidRPr="00000000" w14:paraId="00000054">
      <w:pPr>
        <w:spacing w:line="276"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LLMs inherit biases from their training data and amplify them through the scale of their deployment, creating risks that vary dramatically by application context. For example, a healthcare chatbot serving millions of patients carries fundamentally different risk than an internal code assistant used by a small engineering team.</w:t>
      </w:r>
    </w:p>
    <w:p w:rsidR="00000000" w:rsidDel="00000000" w:rsidP="00000000" w:rsidRDefault="00000000" w:rsidRPr="00000000" w14:paraId="00000055">
      <w:pPr>
        <w:spacing w:line="276" w:lineRule="auto"/>
        <w:rPr>
          <w:sz w:val="24"/>
          <w:szCs w:val="24"/>
        </w:rPr>
      </w:pPr>
      <w:r w:rsidDel="00000000" w:rsidR="00000000" w:rsidRPr="00000000">
        <w:rPr>
          <w:rtl w:val="0"/>
        </w:rPr>
      </w:r>
    </w:p>
    <w:p w:rsidR="00000000" w:rsidDel="00000000" w:rsidP="00000000" w:rsidRDefault="00000000" w:rsidRPr="00000000" w14:paraId="00000056">
      <w:pPr>
        <w:spacing w:line="276" w:lineRule="auto"/>
        <w:rPr>
          <w:sz w:val="24"/>
          <w:szCs w:val="24"/>
        </w:rPr>
      </w:pPr>
      <w:r w:rsidDel="00000000" w:rsidR="00000000" w:rsidRPr="00000000">
        <w:rPr>
          <w:sz w:val="24"/>
          <w:szCs w:val="24"/>
          <w:rtl w:val="0"/>
        </w:rPr>
        <w:t xml:space="preserve">A systematic framework for identifying, measuring, and mitigating bias across the machine learning lifecycle treats bias management not as a one-time audit but as a continuous operational concern. </w:t>
        <w:br w:type="textWrapping"/>
        <w:br w:type="textWrapping"/>
        <w:t xml:space="preserve">As such, effective bias management requires continuous integration into MLOps workflows, with evaluation running at every stage from development through production monitoring. </w:t>
        <w:br w:type="textWrapping"/>
        <w:br w:type="textWrapping"/>
        <w:t xml:space="preserve">This operational approach turns bias mitigation from a research concern into an engineering discipline with measurable outcomes and accountable processes.</w:t>
      </w:r>
    </w:p>
    <w:p w:rsidR="00000000" w:rsidDel="00000000" w:rsidP="00000000" w:rsidRDefault="00000000" w:rsidRPr="00000000" w14:paraId="00000057">
      <w:pPr>
        <w:spacing w:line="276" w:lineRule="auto"/>
        <w:rPr>
          <w:sz w:val="24"/>
          <w:szCs w:val="24"/>
        </w:rPr>
      </w:pPr>
      <w:r w:rsidDel="00000000" w:rsidR="00000000" w:rsidRPr="00000000">
        <w:rPr>
          <w:rtl w:val="0"/>
        </w:rPr>
      </w:r>
    </w:p>
    <w:p w:rsidR="00000000" w:rsidDel="00000000" w:rsidP="00000000" w:rsidRDefault="00000000" w:rsidRPr="00000000" w14:paraId="00000058">
      <w:pPr>
        <w:pStyle w:val="Heading3"/>
        <w:spacing w:before="160" w:line="276" w:lineRule="auto"/>
        <w:rPr>
          <w:color w:val="666666"/>
        </w:rPr>
      </w:pPr>
      <w:bookmarkStart w:colFirst="0" w:colLast="0" w:name="_ctz5602p3fwe" w:id="10"/>
      <w:bookmarkEnd w:id="10"/>
      <w:r w:rsidDel="00000000" w:rsidR="00000000" w:rsidRPr="00000000">
        <w:rPr>
          <w:color w:val="666666"/>
          <w:rtl w:val="0"/>
        </w:rPr>
        <w:t xml:space="preserve">MLOps Integration</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sz w:val="24"/>
          <w:szCs w:val="24"/>
        </w:rPr>
      </w:pPr>
      <w:r w:rsidDel="00000000" w:rsidR="00000000" w:rsidRPr="00000000">
        <w:rPr>
          <w:sz w:val="24"/>
          <w:szCs w:val="24"/>
          <w:rtl w:val="0"/>
        </w:rPr>
        <w:t xml:space="preserve">Bias management must be embedded at every stage of the machine learning pipeline - from data ingestion throug</w:t>
      </w:r>
      <w:r w:rsidDel="00000000" w:rsidR="00000000" w:rsidRPr="00000000">
        <w:rPr>
          <w:sz w:val="24"/>
          <w:szCs w:val="24"/>
          <w:rtl w:val="0"/>
        </w:rPr>
        <w:t xml:space="preserve">h to model inference and real-world use. Fairness and inclusivity should be treated as high priorities alongside traditional metrics, such as accuracy and latency, to ensure that model outputs remain equitable in production.</w:t>
      </w:r>
      <w:r w:rsidDel="00000000" w:rsidR="00000000" w:rsidRPr="00000000">
        <w:rPr>
          <w:rtl w:val="0"/>
        </w:rPr>
      </w:r>
    </w:p>
    <w:p w:rsidR="00000000" w:rsidDel="00000000" w:rsidP="00000000" w:rsidRDefault="00000000" w:rsidRPr="00000000" w14:paraId="0000005B">
      <w:pPr>
        <w:spacing w:line="276" w:lineRule="auto"/>
        <w:rPr>
          <w:sz w:val="24"/>
          <w:szCs w:val="24"/>
        </w:rPr>
      </w:pPr>
      <w:r w:rsidDel="00000000" w:rsidR="00000000" w:rsidRPr="00000000">
        <w:rPr>
          <w:rtl w:val="0"/>
        </w:rPr>
      </w:r>
    </w:p>
    <w:p w:rsidR="00000000" w:rsidDel="00000000" w:rsidP="00000000" w:rsidRDefault="00000000" w:rsidRPr="00000000" w14:paraId="0000005C">
      <w:pPr>
        <w:spacing w:line="276" w:lineRule="auto"/>
        <w:rPr>
          <w:sz w:val="24"/>
          <w:szCs w:val="24"/>
        </w:rPr>
      </w:pPr>
      <w:r w:rsidDel="00000000" w:rsidR="00000000" w:rsidRPr="00000000">
        <w:rPr>
          <w:sz w:val="24"/>
          <w:szCs w:val="24"/>
          <w:rtl w:val="0"/>
        </w:rPr>
        <w:t xml:space="preserve">Development environments should include bias benchmarks in their standard test suites to ensure that engineers encounter fairness metrics with the same frequency as performance metrics. </w:t>
      </w:r>
    </w:p>
    <w:p w:rsidR="00000000" w:rsidDel="00000000" w:rsidP="00000000" w:rsidRDefault="00000000" w:rsidRPr="00000000" w14:paraId="0000005D">
      <w:pPr>
        <w:spacing w:line="276" w:lineRule="auto"/>
        <w:rPr>
          <w:sz w:val="24"/>
          <w:szCs w:val="24"/>
        </w:rPr>
      </w:pPr>
      <w:r w:rsidDel="00000000" w:rsidR="00000000" w:rsidRPr="00000000">
        <w:rPr>
          <w:rtl w:val="0"/>
        </w:rPr>
      </w:r>
    </w:p>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The continuous integration pipeline should incorporate automated bias evaluation as a mandatory gate, and block deployments that exceed predefined thresholds regardless of improvements in other metrics. The gate should produce clear, actionable reports that identify specific failure modes and suggest remediation paths.</w:t>
      </w:r>
    </w:p>
    <w:p w:rsidR="00000000" w:rsidDel="00000000" w:rsidP="00000000" w:rsidRDefault="00000000" w:rsidRPr="00000000" w14:paraId="0000005F">
      <w:pPr>
        <w:spacing w:line="276" w:lineRule="auto"/>
        <w:rPr>
          <w:sz w:val="24"/>
          <w:szCs w:val="24"/>
        </w:rPr>
      </w:pPr>
      <w:r w:rsidDel="00000000" w:rsidR="00000000" w:rsidRPr="00000000">
        <w:rPr>
          <w:rtl w:val="0"/>
        </w:rPr>
      </w:r>
    </w:p>
    <w:p w:rsidR="00000000" w:rsidDel="00000000" w:rsidP="00000000" w:rsidRDefault="00000000" w:rsidRPr="00000000" w14:paraId="00000060">
      <w:pPr>
        <w:spacing w:line="276" w:lineRule="auto"/>
        <w:rPr>
          <w:sz w:val="24"/>
          <w:szCs w:val="24"/>
        </w:rPr>
      </w:pPr>
      <w:r w:rsidDel="00000000" w:rsidR="00000000" w:rsidRPr="00000000">
        <w:rPr>
          <w:sz w:val="24"/>
          <w:szCs w:val="24"/>
          <w:rtl w:val="0"/>
        </w:rPr>
        <w:t xml:space="preserve">Production monitoring should extend into the deployed environment, where real usage can reveal biases that synthetic benchmarks missed. Continuous bias detection on live traffic, combined with threshold-based alerts, enables rapid response to emerging problems before they affect large user populations. </w:t>
      </w:r>
    </w:p>
    <w:p w:rsidR="00000000" w:rsidDel="00000000" w:rsidP="00000000" w:rsidRDefault="00000000" w:rsidRPr="00000000" w14:paraId="00000061">
      <w:pPr>
        <w:spacing w:line="276" w:lineRule="auto"/>
        <w:rPr>
          <w:sz w:val="24"/>
          <w:szCs w:val="24"/>
        </w:rPr>
      </w:pPr>
      <w:r w:rsidDel="00000000" w:rsidR="00000000" w:rsidRPr="00000000">
        <w:rPr>
          <w:rtl w:val="0"/>
        </w:rPr>
      </w:r>
    </w:p>
    <w:p w:rsidR="00000000" w:rsidDel="00000000" w:rsidP="00000000" w:rsidRDefault="00000000" w:rsidRPr="00000000" w14:paraId="00000062">
      <w:pPr>
        <w:spacing w:line="276" w:lineRule="auto"/>
        <w:rPr>
          <w:sz w:val="24"/>
          <w:szCs w:val="24"/>
        </w:rPr>
      </w:pPr>
      <w:r w:rsidDel="00000000" w:rsidR="00000000" w:rsidRPr="00000000">
        <w:rPr>
          <w:sz w:val="24"/>
          <w:szCs w:val="24"/>
          <w:rtl w:val="0"/>
        </w:rPr>
        <w:t xml:space="preserve">Automatic rollback capabilities provide a safety net when incidents occur, restoring the last known fair model version, while engineers investigate root causes and develop permanent fixes.</w:t>
      </w:r>
    </w:p>
    <w:p w:rsidR="00000000" w:rsidDel="00000000" w:rsidP="00000000" w:rsidRDefault="00000000" w:rsidRPr="00000000" w14:paraId="00000063">
      <w:pPr>
        <w:spacing w:line="276" w:lineRule="auto"/>
        <w:rPr>
          <w:sz w:val="24"/>
          <w:szCs w:val="24"/>
        </w:rPr>
      </w:pPr>
      <w:r w:rsidDel="00000000" w:rsidR="00000000" w:rsidRPr="00000000">
        <w:rPr>
          <w:rtl w:val="0"/>
        </w:rPr>
      </w:r>
    </w:p>
    <w:p w:rsidR="00000000" w:rsidDel="00000000" w:rsidP="00000000" w:rsidRDefault="00000000" w:rsidRPr="00000000" w14:paraId="00000064">
      <w:pPr>
        <w:pStyle w:val="Heading3"/>
        <w:spacing w:before="160" w:line="276" w:lineRule="auto"/>
        <w:rPr>
          <w:color w:val="666666"/>
        </w:rPr>
      </w:pPr>
      <w:bookmarkStart w:colFirst="0" w:colLast="0" w:name="_obd2j59m5k7p" w:id="11"/>
      <w:bookmarkEnd w:id="11"/>
      <w:r w:rsidDel="00000000" w:rsidR="00000000" w:rsidRPr="00000000">
        <w:rPr>
          <w:color w:val="666666"/>
          <w:rtl w:val="0"/>
        </w:rPr>
        <w:t xml:space="preserve">Operational Metrics</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sz w:val="24"/>
          <w:szCs w:val="24"/>
        </w:rPr>
      </w:pPr>
      <w:r w:rsidDel="00000000" w:rsidR="00000000" w:rsidRPr="00000000">
        <w:rPr>
          <w:sz w:val="24"/>
          <w:szCs w:val="24"/>
          <w:rtl w:val="0"/>
        </w:rPr>
        <w:t xml:space="preserve">Bias metrics fall into two main categories which serve different purposes in the evaluation process.</w:t>
      </w:r>
    </w:p>
    <w:p w:rsidR="00000000" w:rsidDel="00000000" w:rsidP="00000000" w:rsidRDefault="00000000" w:rsidRPr="00000000" w14:paraId="00000067">
      <w:pPr>
        <w:pStyle w:val="Heading4"/>
        <w:spacing w:line="276" w:lineRule="auto"/>
        <w:rPr/>
      </w:pPr>
      <w:bookmarkStart w:colFirst="0" w:colLast="0" w:name="_5n17ezaucf2w" w:id="12"/>
      <w:bookmarkEnd w:id="12"/>
      <w:r w:rsidDel="00000000" w:rsidR="00000000" w:rsidRPr="00000000">
        <w:rPr>
          <w:rtl w:val="0"/>
        </w:rPr>
        <w:t xml:space="preserve">Intrinsic metrics</w:t>
      </w:r>
    </w:p>
    <w:p w:rsidR="00000000" w:rsidDel="00000000" w:rsidP="00000000" w:rsidRDefault="00000000" w:rsidRPr="00000000" w14:paraId="00000068">
      <w:pPr>
        <w:spacing w:line="276" w:lineRule="auto"/>
        <w:rPr>
          <w:sz w:val="24"/>
          <w:szCs w:val="24"/>
        </w:rPr>
      </w:pPr>
      <w:r w:rsidDel="00000000" w:rsidR="00000000" w:rsidRPr="00000000">
        <w:rPr>
          <w:sz w:val="24"/>
          <w:szCs w:val="24"/>
          <w:rtl w:val="0"/>
        </w:rPr>
        <w:t xml:space="preserve">Intrinsic metrics directly measure bias in model representations and outputs, providing insight into the model's internal tendencies regardless of deployment context. </w:t>
      </w:r>
    </w:p>
    <w:p w:rsidR="00000000" w:rsidDel="00000000" w:rsidP="00000000" w:rsidRDefault="00000000" w:rsidRPr="00000000" w14:paraId="00000069">
      <w:pPr>
        <w:spacing w:line="276" w:lineRule="auto"/>
        <w:rPr>
          <w:sz w:val="24"/>
          <w:szCs w:val="24"/>
        </w:rPr>
      </w:pPr>
      <w:r w:rsidDel="00000000" w:rsidR="00000000" w:rsidRPr="00000000">
        <w:rPr>
          <w:rtl w:val="0"/>
        </w:rPr>
      </w:r>
    </w:p>
    <w:p w:rsidR="00000000" w:rsidDel="00000000" w:rsidP="00000000" w:rsidRDefault="00000000" w:rsidRPr="00000000" w14:paraId="0000006A">
      <w:pPr>
        <w:spacing w:line="276" w:lineRule="auto"/>
        <w:rPr>
          <w:sz w:val="24"/>
          <w:szCs w:val="24"/>
        </w:rPr>
      </w:pPr>
      <w:r w:rsidDel="00000000" w:rsidR="00000000" w:rsidRPr="00000000">
        <w:rPr>
          <w:sz w:val="24"/>
          <w:szCs w:val="24"/>
          <w:rtl w:val="0"/>
        </w:rPr>
        <w:t xml:space="preserve">These metrics include measures like the </w:t>
      </w:r>
      <w:r w:rsidDel="00000000" w:rsidR="00000000" w:rsidRPr="00000000">
        <w:rPr>
          <w:i w:val="1"/>
          <w:iCs w:val="1"/>
          <w:sz w:val="24"/>
          <w:szCs w:val="24"/>
          <w:rtl w:val="0"/>
        </w:rPr>
        <w:t xml:space="preserve">Bias Score</w:t>
      </w:r>
      <w:r w:rsidDel="00000000" w:rsidR="00000000" w:rsidRPr="00000000">
        <w:rPr>
          <w:sz w:val="24"/>
          <w:szCs w:val="24"/>
          <w:rtl w:val="0"/>
        </w:rPr>
        <w:t xml:space="preserve">, which quantifies the difference between male-associated and female-associated terms in model outputs, and the </w:t>
      </w:r>
      <w:r w:rsidDel="00000000" w:rsidR="00000000" w:rsidRPr="00000000">
        <w:rPr>
          <w:i w:val="1"/>
          <w:iCs w:val="1"/>
          <w:sz w:val="24"/>
          <w:szCs w:val="24"/>
          <w:rtl w:val="0"/>
        </w:rPr>
        <w:t xml:space="preserve">Stereotype Index</w:t>
      </w:r>
      <w:r w:rsidDel="00000000" w:rsidR="00000000" w:rsidRPr="00000000">
        <w:rPr>
          <w:sz w:val="24"/>
          <w:szCs w:val="24"/>
          <w:rtl w:val="0"/>
        </w:rPr>
        <w:t xml:space="preserve">, which captures alignment with traditional social stereotypes through the squared sum of bias scores.</w:t>
      </w:r>
    </w:p>
    <w:p w:rsidR="00000000" w:rsidDel="00000000" w:rsidP="00000000" w:rsidRDefault="00000000" w:rsidRPr="00000000" w14:paraId="0000006B">
      <w:pPr>
        <w:spacing w:line="276" w:lineRule="auto"/>
        <w:rPr>
          <w:sz w:val="24"/>
          <w:szCs w:val="24"/>
        </w:rPr>
      </w:pPr>
      <w:r w:rsidDel="00000000" w:rsidR="00000000" w:rsidRPr="00000000">
        <w:rPr>
          <w:rtl w:val="0"/>
        </w:rPr>
      </w:r>
    </w:p>
    <w:p w:rsidR="00000000" w:rsidDel="00000000" w:rsidP="00000000" w:rsidRDefault="00000000" w:rsidRPr="00000000" w14:paraId="0000006C">
      <w:pPr>
        <w:pStyle w:val="Heading4"/>
        <w:spacing w:line="276" w:lineRule="auto"/>
        <w:rPr/>
      </w:pPr>
      <w:bookmarkStart w:colFirst="0" w:colLast="0" w:name="_aqpn7fayk96x" w:id="13"/>
      <w:bookmarkEnd w:id="13"/>
      <w:r w:rsidDel="00000000" w:rsidR="00000000" w:rsidRPr="00000000">
        <w:rPr>
          <w:rtl w:val="0"/>
        </w:rPr>
        <w:t xml:space="preserve">Extrinsic metrics</w:t>
      </w:r>
    </w:p>
    <w:p w:rsidR="00000000" w:rsidDel="00000000" w:rsidP="00000000" w:rsidRDefault="00000000" w:rsidRPr="00000000" w14:paraId="0000006D">
      <w:pPr>
        <w:spacing w:line="276" w:lineRule="auto"/>
        <w:rPr>
          <w:sz w:val="24"/>
          <w:szCs w:val="24"/>
        </w:rPr>
      </w:pPr>
      <w:r w:rsidDel="00000000" w:rsidR="00000000" w:rsidRPr="00000000">
        <w:rPr>
          <w:sz w:val="24"/>
          <w:szCs w:val="24"/>
          <w:rtl w:val="0"/>
        </w:rPr>
        <w:t xml:space="preserve">Extrinsic metrics measure bias through downstream effects on different demographic groups, capturing the real-world impact of model decisions</w:t>
      </w:r>
    </w:p>
    <w:p w:rsidR="00000000" w:rsidDel="00000000" w:rsidP="00000000" w:rsidRDefault="00000000" w:rsidRPr="00000000" w14:paraId="0000006E">
      <w:pPr>
        <w:spacing w:line="276" w:lineRule="auto"/>
        <w:rPr>
          <w:sz w:val="24"/>
          <w:szCs w:val="24"/>
        </w:rPr>
      </w:pPr>
      <w:r w:rsidDel="00000000" w:rsidR="00000000" w:rsidRPr="00000000">
        <w:rPr>
          <w:rtl w:val="0"/>
        </w:rPr>
      </w:r>
    </w:p>
    <w:p w:rsidR="00000000" w:rsidDel="00000000" w:rsidP="00000000" w:rsidRDefault="00000000" w:rsidRPr="00000000" w14:paraId="0000006F">
      <w:pPr>
        <w:spacing w:line="276" w:lineRule="auto"/>
        <w:rPr>
          <w:sz w:val="24"/>
          <w:szCs w:val="24"/>
        </w:rPr>
      </w:pPr>
      <w:r w:rsidDel="00000000" w:rsidR="00000000" w:rsidRPr="00000000">
        <w:rPr>
          <w:i w:val="1"/>
          <w:iCs w:val="1"/>
          <w:sz w:val="24"/>
          <w:szCs w:val="24"/>
          <w:rtl w:val="0"/>
        </w:rPr>
        <w:t xml:space="preserve">Demographic parity</w:t>
      </w:r>
      <w:r w:rsidDel="00000000" w:rsidR="00000000" w:rsidRPr="00000000">
        <w:rPr>
          <w:sz w:val="24"/>
          <w:szCs w:val="24"/>
          <w:rtl w:val="0"/>
        </w:rPr>
        <w:t xml:space="preserve"> examines whether outcomes are distributed equally across groups, while </w:t>
      </w:r>
      <w:r w:rsidDel="00000000" w:rsidR="00000000" w:rsidRPr="00000000">
        <w:rPr>
          <w:i w:val="1"/>
          <w:iCs w:val="1"/>
          <w:sz w:val="24"/>
          <w:szCs w:val="24"/>
          <w:rtl w:val="0"/>
        </w:rPr>
        <w:t xml:space="preserve">Equal opportunity</w:t>
      </w:r>
      <w:r w:rsidDel="00000000" w:rsidR="00000000" w:rsidRPr="00000000">
        <w:rPr>
          <w:sz w:val="24"/>
          <w:szCs w:val="24"/>
          <w:rtl w:val="0"/>
        </w:rPr>
        <w:t xml:space="preserve"> focuses on whether error rates remain consistent across groups. </w:t>
      </w:r>
    </w:p>
    <w:p w:rsidR="00000000" w:rsidDel="00000000" w:rsidP="00000000" w:rsidRDefault="00000000" w:rsidRPr="00000000" w14:paraId="00000070">
      <w:pPr>
        <w:spacing w:line="276" w:lineRule="auto"/>
        <w:rPr>
          <w:sz w:val="24"/>
          <w:szCs w:val="24"/>
        </w:rPr>
      </w:pPr>
      <w:r w:rsidDel="00000000" w:rsidR="00000000" w:rsidRPr="00000000">
        <w:rPr>
          <w:rtl w:val="0"/>
        </w:rPr>
      </w:r>
    </w:p>
    <w:p w:rsidR="00000000" w:rsidDel="00000000" w:rsidP="00000000" w:rsidRDefault="00000000" w:rsidRPr="00000000" w14:paraId="00000071">
      <w:pPr>
        <w:spacing w:line="276" w:lineRule="auto"/>
        <w:rPr>
          <w:sz w:val="24"/>
          <w:szCs w:val="24"/>
        </w:rPr>
      </w:pPr>
      <w:r w:rsidDel="00000000" w:rsidR="00000000" w:rsidRPr="00000000">
        <w:rPr>
          <w:sz w:val="24"/>
          <w:szCs w:val="24"/>
          <w:rtl w:val="0"/>
        </w:rPr>
        <w:t xml:space="preserve">These metrics often conflict with each other, and with traditional performance measures, creating trade-offs that require explicit documentation and stakeholder alignment on acceptable compromises.</w:t>
      </w:r>
    </w:p>
    <w:p w:rsidR="00000000" w:rsidDel="00000000" w:rsidP="00000000" w:rsidRDefault="00000000" w:rsidRPr="00000000" w14:paraId="00000072">
      <w:pPr>
        <w:spacing w:line="276" w:lineRule="auto"/>
        <w:rPr>
          <w:sz w:val="24"/>
          <w:szCs w:val="24"/>
        </w:rPr>
      </w:pPr>
      <w:r w:rsidDel="00000000" w:rsidR="00000000" w:rsidRPr="00000000">
        <w:rPr>
          <w:rtl w:val="0"/>
        </w:rPr>
      </w:r>
    </w:p>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Organisations must record these trade-offs by defining acceptable bias thresholds that align with the organisation’s governance requirements and risk tolerance, and map these thresholds to regulatory requirements. </w:t>
      </w:r>
    </w:p>
    <w:p w:rsidR="00000000" w:rsidDel="00000000" w:rsidP="00000000" w:rsidRDefault="00000000" w:rsidRPr="00000000" w14:paraId="00000074">
      <w:pPr>
        <w:spacing w:line="276" w:lineRule="auto"/>
        <w:rPr>
          <w:sz w:val="24"/>
          <w:szCs w:val="24"/>
        </w:rPr>
      </w:pPr>
      <w:r w:rsidDel="00000000" w:rsidR="00000000" w:rsidRPr="00000000">
        <w:rPr>
          <w:rtl w:val="0"/>
        </w:rPr>
      </w:r>
    </w:p>
    <w:p w:rsidR="00000000" w:rsidDel="00000000" w:rsidP="00000000" w:rsidRDefault="00000000" w:rsidRPr="00000000" w14:paraId="00000075">
      <w:pPr>
        <w:spacing w:line="276" w:lineRule="auto"/>
        <w:rPr>
          <w:sz w:val="24"/>
          <w:szCs w:val="24"/>
        </w:rPr>
      </w:pPr>
      <w:r w:rsidDel="00000000" w:rsidR="00000000" w:rsidRPr="00000000">
        <w:rPr>
          <w:sz w:val="24"/>
          <w:szCs w:val="24"/>
          <w:rtl w:val="0"/>
        </w:rPr>
        <w:t xml:space="preserve">Each threshold decision should be documented with a clear rationale, including the trade-offs considered and the stakeholders who approved the final values. This documentation proves essential during audits and provides context for future teams who inherit the system.</w:t>
      </w:r>
    </w:p>
    <w:p w:rsidR="00000000" w:rsidDel="00000000" w:rsidP="00000000" w:rsidRDefault="00000000" w:rsidRPr="00000000" w14:paraId="00000076">
      <w:pPr>
        <w:spacing w:line="276" w:lineRule="auto"/>
        <w:rPr>
          <w:sz w:val="24"/>
          <w:szCs w:val="24"/>
        </w:rPr>
      </w:pPr>
      <w:r w:rsidDel="00000000" w:rsidR="00000000" w:rsidRPr="00000000">
        <w:rPr>
          <w:rtl w:val="0"/>
        </w:rPr>
      </w:r>
    </w:p>
    <w:p w:rsidR="00000000" w:rsidDel="00000000" w:rsidP="00000000" w:rsidRDefault="00000000" w:rsidRPr="00000000" w14:paraId="00000077">
      <w:pPr>
        <w:spacing w:line="276" w:lineRule="auto"/>
        <w:rPr>
          <w:sz w:val="24"/>
          <w:szCs w:val="24"/>
        </w:rPr>
      </w:pPr>
      <w:r w:rsidDel="00000000" w:rsidR="00000000" w:rsidRPr="00000000">
        <w:rPr>
          <w:rtl w:val="0"/>
        </w:rPr>
      </w:r>
    </w:p>
    <w:p w:rsidR="00000000" w:rsidDel="00000000" w:rsidP="00000000" w:rsidRDefault="00000000" w:rsidRPr="00000000" w14:paraId="00000078">
      <w:pPr>
        <w:spacing w:line="276" w:lineRule="auto"/>
        <w:rPr>
          <w:sz w:val="24"/>
          <w:szCs w:val="24"/>
        </w:rPr>
      </w:pPr>
      <w:r w:rsidDel="00000000" w:rsidR="00000000" w:rsidRPr="00000000">
        <w:rPr>
          <w:rtl w:val="0"/>
        </w:rPr>
      </w:r>
    </w:p>
    <w:p w:rsidR="00000000" w:rsidDel="00000000" w:rsidP="00000000" w:rsidRDefault="00000000" w:rsidRPr="00000000" w14:paraId="00000079">
      <w:pPr>
        <w:pStyle w:val="Heading1"/>
        <w:spacing w:after="80" w:before="360" w:line="276" w:lineRule="auto"/>
        <w:rPr>
          <w:color w:val="0f4761"/>
        </w:rPr>
      </w:pPr>
      <w:bookmarkStart w:colFirst="0" w:colLast="0" w:name="_vusg2z2pt1yu" w:id="14"/>
      <w:bookmarkEnd w:id="14"/>
      <w:r w:rsidDel="00000000" w:rsidR="00000000" w:rsidRPr="00000000">
        <w:rPr>
          <w:rtl w:val="0"/>
        </w:rPr>
        <w:t xml:space="preserve">LLM bias risk matrix</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br w:type="textWrapping"/>
      </w:r>
      <w:r w:rsidDel="00000000" w:rsidR="00000000" w:rsidRPr="00000000">
        <w:rPr>
          <w:sz w:val="24"/>
          <w:szCs w:val="24"/>
          <w:rtl w:val="0"/>
        </w:rPr>
        <w:t xml:space="preserve">Risk assessment for bias follows a three-step process which combines application context with content sensitivity to determine appropriate mitigation and evaluation requirements</w:t>
        <w:br w:type="textWrapping"/>
        <w:br w:type="textWrapping"/>
        <w:t xml:space="preserve">This structured approach ensures that high-stakes applications receive proportionally intensive oversight while avoiding unnecessary burden on lower-risk deployments. </w:t>
      </w:r>
    </w:p>
    <w:p w:rsidR="00000000" w:rsidDel="00000000" w:rsidP="00000000" w:rsidRDefault="00000000" w:rsidRPr="00000000" w14:paraId="0000007B">
      <w:pPr>
        <w:rPr>
          <w:sz w:val="24"/>
          <w:szCs w:val="24"/>
        </w:rPr>
      </w:pPr>
      <w:r w:rsidDel="00000000" w:rsidR="00000000" w:rsidRPr="00000000">
        <w:rPr>
          <w:sz w:val="24"/>
          <w:szCs w:val="24"/>
          <w:rtl w:val="0"/>
        </w:rPr>
        <w:br w:type="textWrapping"/>
        <w:t xml:space="preserve">The matrix translates abstract risk concepts into concrete operational requirements that engineering teams can implement directly.</w:t>
        <w:br w:type="textWrapping"/>
      </w:r>
    </w:p>
    <w:p w:rsidR="00000000" w:rsidDel="00000000" w:rsidP="00000000" w:rsidRDefault="00000000" w:rsidRPr="00000000" w14:paraId="0000007C">
      <w:pPr>
        <w:pStyle w:val="Heading3"/>
        <w:spacing w:before="160" w:line="276" w:lineRule="auto"/>
        <w:rPr>
          <w:color w:val="666666"/>
        </w:rPr>
      </w:pPr>
      <w:bookmarkStart w:colFirst="0" w:colLast="0" w:name="_k6z5jgy0wfyc" w:id="15"/>
      <w:bookmarkEnd w:id="15"/>
      <w:r w:rsidDel="00000000" w:rsidR="00000000" w:rsidRPr="00000000">
        <w:rPr>
          <w:color w:val="666666"/>
          <w:rtl w:val="0"/>
        </w:rPr>
        <w:t xml:space="preserve">Step 1: Find the base risk level</w:t>
      </w:r>
    </w:p>
    <w:p w:rsidR="00000000" w:rsidDel="00000000" w:rsidP="00000000" w:rsidRDefault="00000000" w:rsidRPr="00000000" w14:paraId="0000007D">
      <w:pPr>
        <w:spacing w:after="200" w:line="276" w:lineRule="auto"/>
        <w:rPr>
          <w:sz w:val="24"/>
          <w:szCs w:val="24"/>
        </w:rPr>
      </w:pPr>
      <w:r w:rsidDel="00000000" w:rsidR="00000000" w:rsidRPr="00000000">
        <w:rPr>
          <w:sz w:val="24"/>
          <w:szCs w:val="24"/>
          <w:rtl w:val="0"/>
        </w:rPr>
        <w:br w:type="textWrapping"/>
        <w:t xml:space="preserve">Base risk arises from four diagnostic questions that assess the application's potential harm across different dimensions. Each question maps to a specific risk level, and the highest applicable level becomes the starting point for further analysis. This conservative approach ensures that applications with even one high-risk characteristic receive appropriate scrutiny.</w:t>
      </w:r>
    </w:p>
    <w:p w:rsidR="00000000" w:rsidDel="00000000" w:rsidP="00000000" w:rsidRDefault="00000000" w:rsidRPr="00000000" w14:paraId="0000007E">
      <w:pPr>
        <w:spacing w:after="200" w:line="276" w:lineRule="auto"/>
        <w:jc w:val="both"/>
        <w:rPr>
          <w:sz w:val="24"/>
          <w:szCs w:val="24"/>
        </w:rPr>
      </w:pPr>
      <w:r w:rsidDel="00000000" w:rsidR="00000000" w:rsidRPr="00000000">
        <w:rPr>
          <w:rtl w:val="0"/>
        </w:rPr>
      </w:r>
    </w:p>
    <w:tbl>
      <w:tblPr>
        <w:tblStyle w:val="Table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8"/>
        <w:tblGridChange w:id="0">
          <w:tblGrid>
            <w:gridCol w:w="93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7F">
            <w:pPr>
              <w:spacing w:after="120" w:line="276" w:lineRule="auto"/>
              <w:rPr>
                <w:b w:val="1"/>
                <w:bCs w:val="1"/>
              </w:rPr>
            </w:pPr>
            <w:r w:rsidDel="00000000" w:rsidR="00000000" w:rsidRPr="00000000">
              <w:rPr>
                <w:b w:val="1"/>
                <w:bCs w:val="1"/>
                <w:rtl w:val="0"/>
              </w:rPr>
              <w:t xml:space="preserve">Does output influence protected-class decisions?</w:t>
            </w:r>
          </w:p>
          <w:p w:rsidR="00000000" w:rsidDel="00000000" w:rsidP="00000000" w:rsidRDefault="00000000" w:rsidRPr="00000000" w14:paraId="00000080">
            <w:pPr>
              <w:spacing w:after="120" w:line="276" w:lineRule="auto"/>
              <w:rPr/>
            </w:pPr>
            <w:r w:rsidDel="00000000" w:rsidR="00000000" w:rsidRPr="00000000">
              <w:rPr>
                <w:rtl w:val="0"/>
              </w:rPr>
              <w:t xml:space="preserve">Employment screening, loan approvals, and medical triage all involve decisions that directly affect individuals based on characteristics protected by law. Applications in these domains require the highest level of scrutiny for bias because errors can cause concrete, measurable harm to vulnerable populations.</w:t>
            </w:r>
          </w:p>
          <w:p w:rsidR="00000000" w:rsidDel="00000000" w:rsidP="00000000" w:rsidRDefault="00000000" w:rsidRPr="00000000" w14:paraId="00000081">
            <w:pPr>
              <w:spacing w:line="240" w:lineRule="auto"/>
              <w:jc w:val="right"/>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If YES → Start at HIGH</w:t>
            </w:r>
          </w:p>
        </w:tc>
      </w:tr>
    </w:tbl>
    <w:p w:rsidR="00000000" w:rsidDel="00000000" w:rsidP="00000000" w:rsidRDefault="00000000" w:rsidRPr="00000000" w14:paraId="00000082">
      <w:pPr>
        <w:spacing w:after="200" w:before="200" w:line="276" w:lineRule="auto"/>
        <w:rPr/>
      </w:pPr>
      <w:r w:rsidDel="00000000" w:rsidR="00000000" w:rsidRPr="00000000">
        <w:rPr>
          <w:rtl w:val="0"/>
        </w:rPr>
      </w:r>
    </w:p>
    <w:tbl>
      <w:tblPr>
        <w:tblStyle w:val="Table2"/>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8"/>
        <w:tblGridChange w:id="0">
          <w:tblGrid>
            <w:gridCol w:w="93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3">
            <w:pPr>
              <w:spacing w:after="80" w:before="120" w:line="276" w:lineRule="auto"/>
              <w:rPr/>
            </w:pPr>
            <w:r w:rsidDel="00000000" w:rsidR="00000000" w:rsidRPr="00000000">
              <w:rPr>
                <w:b w:val="1"/>
                <w:bCs w:val="1"/>
                <w:rtl w:val="0"/>
              </w:rPr>
              <w:t xml:space="preserve">Is the content public-facing?</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rtl w:val="0"/>
              </w:rPr>
              <w:t xml:space="preserve">Customer service chatbots, content recommendation systems, and marketing copy generators all produce output which reaches large audiences without human review. Scale amplifies the impact of any embedded bias, transforming individual errors into systemic patterns that shape public perception.</w:t>
            </w:r>
          </w:p>
          <w:p w:rsidR="00000000" w:rsidDel="00000000" w:rsidP="00000000" w:rsidRDefault="00000000" w:rsidRPr="00000000" w14:paraId="00000085">
            <w:pPr>
              <w:spacing w:line="240" w:lineRule="auto"/>
              <w:jc w:val="right"/>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If YES → HIGH risk level</w:t>
            </w:r>
            <w:r w:rsidDel="00000000" w:rsidR="00000000" w:rsidRPr="00000000">
              <w:rPr>
                <w:rtl w:val="0"/>
              </w:rPr>
            </w:r>
          </w:p>
        </w:tc>
      </w:tr>
    </w:tbl>
    <w:p w:rsidR="00000000" w:rsidDel="00000000" w:rsidP="00000000" w:rsidRDefault="00000000" w:rsidRPr="00000000" w14:paraId="00000086">
      <w:pPr>
        <w:spacing w:after="200" w:before="200" w:line="276" w:lineRule="auto"/>
        <w:rPr/>
      </w:pPr>
      <w:r w:rsidDel="00000000" w:rsidR="00000000" w:rsidRPr="00000000">
        <w:rPr>
          <w:rtl w:val="0"/>
        </w:rPr>
      </w:r>
    </w:p>
    <w:tbl>
      <w:tblPr>
        <w:tblStyle w:val="Table3"/>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8"/>
        <w:tblGridChange w:id="0">
          <w:tblGrid>
            <w:gridCol w:w="93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7">
            <w:pPr>
              <w:spacing w:after="120" w:line="276" w:lineRule="auto"/>
              <w:rPr/>
            </w:pPr>
            <w:r w:rsidDel="00000000" w:rsidR="00000000" w:rsidRPr="00000000">
              <w:rPr>
                <w:b w:val="1"/>
                <w:bCs w:val="1"/>
                <w:rtl w:val="0"/>
              </w:rPr>
              <w:t xml:space="preserve">Does output reach external users?</w:t>
              <w:br w:type="textWrapping"/>
            </w:r>
            <w:r w:rsidDel="00000000" w:rsidR="00000000" w:rsidRPr="00000000">
              <w:rPr>
                <w:rtl w:val="0"/>
              </w:rPr>
              <w:t xml:space="preserve">Applications serving external users carry reputational risk even when they do not involve protected-class decisions or massive scale. External exposure creates accountability to users, regulators, and the public that internal tools do not face, requiring more careful bias management.</w:t>
            </w:r>
          </w:p>
          <w:p w:rsidR="00000000" w:rsidDel="00000000" w:rsidP="00000000" w:rsidRDefault="00000000" w:rsidRPr="00000000" w14:paraId="00000088">
            <w:pPr>
              <w:spacing w:after="120" w:line="276" w:lineRule="auto"/>
              <w:jc w:val="right"/>
              <w:rPr/>
            </w:pPr>
            <w:r w:rsidDel="00000000" w:rsidR="00000000" w:rsidRPr="00000000">
              <w:rPr>
                <w:rFonts w:ascii="Arial Unicode MS" w:cs="Arial Unicode MS" w:eastAsia="Arial Unicode MS" w:hAnsi="Arial Unicode MS"/>
                <w:b w:val="1"/>
                <w:bCs w:val="1"/>
                <w:color w:val="9c6500"/>
                <w:rtl w:val="0"/>
              </w:rPr>
              <w:t xml:space="preserve">If YES → MEDIUM risk level</w:t>
            </w:r>
            <w:r w:rsidDel="00000000" w:rsidR="00000000" w:rsidRPr="00000000">
              <w:rPr>
                <w:rtl w:val="0"/>
              </w:rPr>
            </w:r>
          </w:p>
        </w:tc>
      </w:tr>
    </w:tbl>
    <w:p w:rsidR="00000000" w:rsidDel="00000000" w:rsidP="00000000" w:rsidRDefault="00000000" w:rsidRPr="00000000" w14:paraId="00000089">
      <w:pPr>
        <w:spacing w:after="200" w:before="200" w:line="276" w:lineRule="auto"/>
        <w:rPr/>
      </w:pPr>
      <w:r w:rsidDel="00000000" w:rsidR="00000000" w:rsidRPr="00000000">
        <w:rPr>
          <w:rtl w:val="0"/>
        </w:rPr>
      </w:r>
    </w:p>
    <w:tbl>
      <w:tblPr>
        <w:tblStyle w:val="Table4"/>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8"/>
        <w:tblGridChange w:id="0">
          <w:tblGrid>
            <w:gridCol w:w="935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08A">
            <w:pPr>
              <w:spacing w:after="80" w:before="120" w:line="276" w:lineRule="auto"/>
              <w:rPr/>
            </w:pPr>
            <w:r w:rsidDel="00000000" w:rsidR="00000000" w:rsidRPr="00000000">
              <w:rPr>
                <w:b w:val="1"/>
                <w:bCs w:val="1"/>
                <w:rtl w:val="0"/>
              </w:rPr>
              <w:t xml:space="preserve">Is the application internal only?</w:t>
            </w:r>
            <w:r w:rsidDel="00000000" w:rsidR="00000000" w:rsidRPr="00000000">
              <w:rPr>
                <w:rtl w:val="0"/>
              </w:rPr>
            </w:r>
          </w:p>
          <w:p w:rsidR="00000000" w:rsidDel="00000000" w:rsidP="00000000" w:rsidRDefault="00000000" w:rsidRPr="00000000" w14:paraId="0000008B">
            <w:pPr>
              <w:spacing w:after="120" w:line="276" w:lineRule="auto"/>
              <w:rPr/>
            </w:pPr>
            <w:r w:rsidDel="00000000" w:rsidR="00000000" w:rsidRPr="00000000">
              <w:rPr>
                <w:rtl w:val="0"/>
              </w:rPr>
              <w:t xml:space="preserve">Internal tools such as code assistants, documentation helpers, and research aids operate within organisational boundaries where feedback loops are shorter, and remediation is simpler. While bias still matters in these contexts, the reduced exposure and faster correction cycles justify lighter-weight oversight.</w:t>
            </w:r>
          </w:p>
          <w:p w:rsidR="00000000" w:rsidDel="00000000" w:rsidP="00000000" w:rsidRDefault="00000000" w:rsidRPr="00000000" w14:paraId="0000008C">
            <w:pPr>
              <w:spacing w:after="120" w:line="276" w:lineRule="auto"/>
              <w:jc w:val="right"/>
              <w:rPr/>
            </w:pPr>
            <w:r w:rsidDel="00000000" w:rsidR="00000000" w:rsidRPr="00000000">
              <w:rPr>
                <w:rFonts w:ascii="Arial Unicode MS" w:cs="Arial Unicode MS" w:eastAsia="Arial Unicode MS" w:hAnsi="Arial Unicode MS"/>
                <w:b w:val="1"/>
                <w:bCs w:val="1"/>
                <w:color w:val="006100"/>
                <w:rtl w:val="0"/>
              </w:rPr>
              <w:t xml:space="preserve">If YES → LOW risk level</w:t>
            </w:r>
            <w:r w:rsidDel="00000000" w:rsidR="00000000" w:rsidRPr="00000000">
              <w:rPr>
                <w:rtl w:val="0"/>
              </w:rPr>
            </w:r>
          </w:p>
        </w:tc>
      </w:tr>
    </w:tbl>
    <w:p w:rsidR="00000000" w:rsidDel="00000000" w:rsidP="00000000" w:rsidRDefault="00000000" w:rsidRPr="00000000" w14:paraId="0000008D">
      <w:pPr>
        <w:pStyle w:val="Heading3"/>
        <w:spacing w:before="160" w:line="276" w:lineRule="auto"/>
        <w:rPr>
          <w:color w:val="0f4761"/>
        </w:rPr>
      </w:pPr>
      <w:bookmarkStart w:colFirst="0" w:colLast="0" w:name="_1jv7cg24kioq" w:id="16"/>
      <w:bookmarkEnd w:id="16"/>
      <w:r w:rsidDel="00000000" w:rsidR="00000000" w:rsidRPr="00000000">
        <w:rPr>
          <w:color w:val="0f4761"/>
          <w:rtl w:val="0"/>
        </w:rPr>
        <w:br w:type="textWrapping"/>
      </w:r>
      <w:r w:rsidDel="00000000" w:rsidR="00000000" w:rsidRPr="00000000">
        <w:rPr>
          <w:color w:val="666666"/>
          <w:rtl w:val="0"/>
        </w:rPr>
        <w:t xml:space="preserve">Step 2: Check escalation triggers</w:t>
      </w:r>
      <w:r w:rsidDel="00000000" w:rsidR="00000000" w:rsidRPr="00000000">
        <w:rPr>
          <w:color w:val="0f4761"/>
          <w:rtl w:val="0"/>
        </w:rPr>
        <w:br w:type="textWrapping"/>
      </w:r>
    </w:p>
    <w:p w:rsidR="00000000" w:rsidDel="00000000" w:rsidP="00000000" w:rsidRDefault="00000000" w:rsidRPr="00000000" w14:paraId="0000008E">
      <w:pPr>
        <w:spacing w:after="200" w:line="276" w:lineRule="auto"/>
        <w:rPr>
          <w:sz w:val="24"/>
          <w:szCs w:val="24"/>
        </w:rPr>
      </w:pPr>
      <w:r w:rsidDel="00000000" w:rsidR="00000000" w:rsidRPr="00000000">
        <w:rPr>
          <w:sz w:val="24"/>
          <w:szCs w:val="24"/>
          <w:rtl w:val="0"/>
        </w:rPr>
        <w:t xml:space="preserve">Specific</w:t>
      </w:r>
      <w:r w:rsidDel="00000000" w:rsidR="00000000" w:rsidRPr="00000000">
        <w:rPr>
          <w:sz w:val="24"/>
          <w:szCs w:val="24"/>
          <w:rtl w:val="0"/>
        </w:rPr>
        <w:t xml:space="preserve"> content categories produce elevated bias scores that warrant additional caution regardless of base risk level. Research findings across multiple studies consistently identify these areas as particularly prone to stereotypical outputs, making them reliable indicators of increased risk. When any escalation trigger applies to the application's content domain, the base risk level should be elevated by one step.</w:t>
      </w:r>
    </w:p>
    <w:p w:rsidR="00000000" w:rsidDel="00000000" w:rsidP="00000000" w:rsidRDefault="00000000" w:rsidRPr="00000000" w14:paraId="0000008F">
      <w:pPr>
        <w:spacing w:after="100" w:line="276" w:lineRule="auto"/>
        <w:rPr>
          <w:sz w:val="24"/>
          <w:szCs w:val="24"/>
        </w:rPr>
      </w:pPr>
      <w:r w:rsidDel="00000000" w:rsidR="00000000" w:rsidRPr="00000000">
        <w:rPr>
          <w:sz w:val="24"/>
          <w:szCs w:val="24"/>
          <w:rtl w:val="0"/>
        </w:rPr>
        <w:t xml:space="preserve">The escalation trigger checklist includes:</w:t>
      </w:r>
    </w:p>
    <w:p w:rsidR="00000000" w:rsidDel="00000000" w:rsidP="00000000" w:rsidRDefault="00000000" w:rsidRPr="00000000" w14:paraId="00000090">
      <w:pPr>
        <w:numPr>
          <w:ilvl w:val="0"/>
          <w:numId w:val="2"/>
        </w:numPr>
        <w:spacing w:after="80" w:line="240" w:lineRule="auto"/>
        <w:ind w:left="720" w:hanging="360"/>
        <w:rPr/>
      </w:pPr>
      <w:r w:rsidDel="00000000" w:rsidR="00000000" w:rsidRPr="00000000">
        <w:rPr>
          <w:rtl w:val="0"/>
        </w:rPr>
        <w:t xml:space="preserve">a</w:t>
      </w:r>
      <w:r w:rsidDel="00000000" w:rsidR="00000000" w:rsidRPr="00000000">
        <w:rPr>
          <w:rtl w:val="0"/>
        </w:rPr>
        <w:t xml:space="preserve">ge, which can reach high bias scores in open-ended settings, is the highest among demographic categories.</w:t>
      </w:r>
    </w:p>
    <w:p w:rsidR="00000000" w:rsidDel="00000000" w:rsidP="00000000" w:rsidRDefault="00000000" w:rsidRPr="00000000" w14:paraId="00000091">
      <w:pPr>
        <w:numPr>
          <w:ilvl w:val="0"/>
          <w:numId w:val="2"/>
        </w:numPr>
        <w:spacing w:after="80" w:line="240" w:lineRule="auto"/>
        <w:ind w:left="720" w:hanging="360"/>
        <w:rPr/>
      </w:pPr>
      <w:r w:rsidDel="00000000" w:rsidR="00000000" w:rsidRPr="00000000">
        <w:rPr>
          <w:rtl w:val="0"/>
        </w:rPr>
        <w:t xml:space="preserve">socioeconomic content, which shows strong sensitivity to format across question types</w:t>
      </w:r>
    </w:p>
    <w:p w:rsidR="00000000" w:rsidDel="00000000" w:rsidP="00000000" w:rsidRDefault="00000000" w:rsidRPr="00000000" w14:paraId="00000092">
      <w:pPr>
        <w:numPr>
          <w:ilvl w:val="0"/>
          <w:numId w:val="2"/>
        </w:numPr>
        <w:spacing w:after="80" w:line="240" w:lineRule="auto"/>
        <w:ind w:left="720" w:hanging="360"/>
        <w:rPr/>
      </w:pPr>
      <w:r w:rsidDel="00000000" w:rsidR="00000000" w:rsidRPr="00000000">
        <w:rPr>
          <w:rtl w:val="0"/>
        </w:rPr>
        <w:t xml:space="preserve">open-ended output formats, such as fill-in-blank and short-answer formats, consistently show higher bias than multiple-choice</w:t>
      </w:r>
    </w:p>
    <w:p w:rsidR="00000000" w:rsidDel="00000000" w:rsidP="00000000" w:rsidRDefault="00000000" w:rsidRPr="00000000" w14:paraId="00000093">
      <w:pPr>
        <w:numPr>
          <w:ilvl w:val="0"/>
          <w:numId w:val="2"/>
        </w:numPr>
        <w:spacing w:after="80" w:line="240" w:lineRule="auto"/>
        <w:ind w:left="720" w:hanging="360"/>
      </w:pPr>
      <w:r w:rsidDel="00000000" w:rsidR="00000000" w:rsidRPr="00000000">
        <w:rPr>
          <w:rtl w:val="0"/>
        </w:rPr>
        <w:t xml:space="preserve">political topics, as immigration and foreign policy content show indirect bias</w:t>
        <w:br w:type="textWrapping"/>
      </w:r>
    </w:p>
    <w:p w:rsidR="00000000" w:rsidDel="00000000" w:rsidP="00000000" w:rsidRDefault="00000000" w:rsidRPr="00000000" w14:paraId="00000094">
      <w:pPr>
        <w:pStyle w:val="Heading3"/>
        <w:spacing w:before="160" w:line="276" w:lineRule="auto"/>
        <w:rPr>
          <w:color w:val="0f4761"/>
        </w:rPr>
      </w:pPr>
      <w:bookmarkStart w:colFirst="0" w:colLast="0" w:name="_8nga7twfxref" w:id="17"/>
      <w:bookmarkEnd w:id="17"/>
      <w:r w:rsidDel="00000000" w:rsidR="00000000" w:rsidRPr="00000000">
        <w:rPr>
          <w:color w:val="666666"/>
          <w:rtl w:val="0"/>
        </w:rPr>
        <w:t xml:space="preserve">Step 3: Apply requirements</w:t>
      </w:r>
      <w:r w:rsidDel="00000000" w:rsidR="00000000" w:rsidRPr="00000000">
        <w:rPr>
          <w:color w:val="0f4761"/>
          <w:rtl w:val="0"/>
        </w:rPr>
        <w:br w:type="textWrapping"/>
      </w:r>
    </w:p>
    <w:p w:rsidR="00000000" w:rsidDel="00000000" w:rsidP="00000000" w:rsidRDefault="00000000" w:rsidRPr="00000000" w14:paraId="00000095">
      <w:pPr>
        <w:rPr>
          <w:sz w:val="24"/>
          <w:szCs w:val="24"/>
        </w:rPr>
      </w:pPr>
      <w:r w:rsidDel="00000000" w:rsidR="00000000" w:rsidRPr="00000000">
        <w:rPr>
          <w:sz w:val="24"/>
          <w:szCs w:val="24"/>
          <w:rtl w:val="0"/>
        </w:rPr>
        <w:t xml:space="preserve">The final risk level determines both the mitigation techniques that should be applied and the evaluation protocols required to validate their effectiveness. </w:t>
        <w:br w:type="textWrapping"/>
        <w:br w:type="textWrapping"/>
        <w:t xml:space="preserve">Mitigations are proactive interventions that reduce bias during model operation, while evaluations are measurement protocols that quantify bias levels before and after intervention. Higher risk levels require both more aggressive mitigation and more rigorous evaluation.</w:t>
      </w:r>
    </w:p>
    <w:p w:rsidR="00000000" w:rsidDel="00000000" w:rsidP="00000000" w:rsidRDefault="00000000" w:rsidRPr="00000000" w14:paraId="00000096">
      <w:pPr>
        <w:spacing w:line="276" w:lineRule="auto"/>
        <w:ind w:left="720" w:firstLine="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97">
      <w:pPr>
        <w:spacing w:after="100" w:before="200" w:line="276" w:lineRule="auto"/>
        <w:jc w:val="center"/>
        <w:rPr/>
      </w:pPr>
      <w:r w:rsidDel="00000000" w:rsidR="00000000" w:rsidRPr="00000000">
        <w:rPr>
          <w:b w:val="1"/>
          <w:bCs w:val="1"/>
          <w:i w:val="1"/>
          <w:iCs w:val="1"/>
          <w:rtl w:val="0"/>
        </w:rPr>
        <w:t xml:space="preserve">Table: Bias risk matrix</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986"/>
        <w:gridCol w:w="3814"/>
        <w:tblGridChange w:id="0">
          <w:tblGrid>
            <w:gridCol w:w="1400"/>
            <w:gridCol w:w="3986"/>
            <w:gridCol w:w="381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090" w:val="clear"/>
            <w:tcMar>
              <w:top w:w="113.38582677165356" w:type="dxa"/>
              <w:left w:w="113.38582677165356" w:type="dxa"/>
              <w:bottom w:w="113.38582677165356" w:type="dxa"/>
              <w:right w:w="113.38582677165356" w:type="dxa"/>
            </w:tcMar>
          </w:tcPr>
          <w:p w:rsidR="00000000" w:rsidDel="00000000" w:rsidP="00000000" w:rsidRDefault="00000000" w:rsidRPr="00000000" w14:paraId="00000098">
            <w:pPr>
              <w:spacing w:line="276" w:lineRule="auto"/>
              <w:jc w:val="center"/>
              <w:rPr>
                <w:sz w:val="20"/>
                <w:szCs w:val="20"/>
              </w:rPr>
            </w:pPr>
            <w:r w:rsidDel="00000000" w:rsidR="00000000" w:rsidRPr="00000000">
              <w:rPr>
                <w:b w:val="1"/>
                <w:bCs w:val="1"/>
                <w:color w:val="ffffff"/>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113.38582677165356" w:type="dxa"/>
              <w:left w:w="113.38582677165356" w:type="dxa"/>
              <w:bottom w:w="113.38582677165356" w:type="dxa"/>
              <w:right w:w="113.38582677165356" w:type="dxa"/>
            </w:tcMar>
          </w:tcPr>
          <w:p w:rsidR="00000000" w:rsidDel="00000000" w:rsidP="00000000" w:rsidRDefault="00000000" w:rsidRPr="00000000" w14:paraId="00000099">
            <w:pPr>
              <w:spacing w:line="276" w:lineRule="auto"/>
              <w:jc w:val="center"/>
              <w:rPr>
                <w:sz w:val="20"/>
                <w:szCs w:val="20"/>
              </w:rPr>
            </w:pPr>
            <w:r w:rsidDel="00000000" w:rsidR="00000000" w:rsidRPr="00000000">
              <w:rPr>
                <w:b w:val="1"/>
                <w:bCs w:val="1"/>
                <w:color w:val="ffffff"/>
                <w:sz w:val="20"/>
                <w:szCs w:val="20"/>
                <w:rtl w:val="0"/>
              </w:rPr>
              <w:t xml:space="preserve">Required Mitigations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090" w:val="clear"/>
            <w:tcMar>
              <w:top w:w="113.38582677165356" w:type="dxa"/>
              <w:left w:w="113.38582677165356" w:type="dxa"/>
              <w:bottom w:w="113.38582677165356" w:type="dxa"/>
              <w:right w:w="113.38582677165356" w:type="dxa"/>
            </w:tcMar>
          </w:tcPr>
          <w:p w:rsidR="00000000" w:rsidDel="00000000" w:rsidP="00000000" w:rsidRDefault="00000000" w:rsidRPr="00000000" w14:paraId="0000009A">
            <w:pPr>
              <w:spacing w:line="276" w:lineRule="auto"/>
              <w:jc w:val="center"/>
              <w:rPr>
                <w:sz w:val="20"/>
                <w:szCs w:val="20"/>
              </w:rPr>
            </w:pPr>
            <w:r w:rsidDel="00000000" w:rsidR="00000000" w:rsidRPr="00000000">
              <w:rPr>
                <w:b w:val="1"/>
                <w:bCs w:val="1"/>
                <w:color w:val="ffffff"/>
                <w:sz w:val="20"/>
                <w:szCs w:val="20"/>
                <w:rtl w:val="0"/>
              </w:rPr>
              <w:t xml:space="preserve">Required Evaluations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B">
            <w:pPr>
              <w:spacing w:line="276" w:lineRule="auto"/>
              <w:jc w:val="center"/>
              <w:rPr/>
            </w:pPr>
            <w:r w:rsidDel="00000000" w:rsidR="00000000" w:rsidRPr="00000000">
              <w:rPr>
                <w:b w:val="1"/>
                <w:bCs w:val="1"/>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C">
            <w:pPr>
              <w:spacing w:after="60" w:line="276" w:lineRule="auto"/>
              <w:rPr/>
            </w:pPr>
            <w:r w:rsidDel="00000000" w:rsidR="00000000" w:rsidRPr="00000000">
              <w:rPr>
                <w:rtl w:val="0"/>
              </w:rPr>
              <w:t xml:space="preserve">• Basic system prompt guidance</w:t>
              <w:br w:type="textWrapping"/>
              <w:t xml:space="preserve">• Standard content policies</w:t>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D">
            <w:pPr>
              <w:spacing w:after="60" w:line="276" w:lineRule="auto"/>
              <w:rPr/>
            </w:pPr>
            <w:r w:rsidDel="00000000" w:rsidR="00000000" w:rsidRPr="00000000">
              <w:rPr>
                <w:rtl w:val="0"/>
              </w:rPr>
              <w:t xml:space="preserve">• Pre-deployment bias check</w:t>
              <w:br w:type="textWrapping"/>
              <w:t xml:space="preserve">• User feedback monitoring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9E">
            <w:pPr>
              <w:spacing w:line="276" w:lineRule="auto"/>
              <w:jc w:val="center"/>
              <w:rPr/>
            </w:pPr>
            <w:r w:rsidDel="00000000" w:rsidR="00000000" w:rsidRPr="00000000">
              <w:rPr>
                <w:b w:val="1"/>
                <w:bCs w:val="1"/>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F">
            <w:pPr>
              <w:spacing w:after="60" w:line="276" w:lineRule="auto"/>
              <w:rPr/>
            </w:pPr>
            <w:r w:rsidDel="00000000" w:rsidR="00000000" w:rsidRPr="00000000">
              <w:rPr>
                <w:rtl w:val="0"/>
              </w:rPr>
              <w:t xml:space="preserve">• System prompt instructions</w:t>
              <w:br w:type="textWrapping"/>
              <w:t xml:space="preserve">• In-context learning (single or multi-shot examples)</w:t>
              <w:br w:type="textWrapping"/>
              <w:t xml:space="preserve">• Output filtering for flagged terms</w:t>
              <w:br w:type="textWrapping"/>
              <w:t xml:space="preserve">• Human review for edge cases</w:t>
              <w:br w:type="textWrapping"/>
              <w:t xml:space="preserve">• User feedback mechanism</w:t>
              <w:br w:type="textWrapping"/>
              <w:t xml:space="preserve">• All LOW mitigations</w:t>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0">
            <w:pPr>
              <w:spacing w:after="60" w:line="276" w:lineRule="auto"/>
              <w:rPr/>
            </w:pPr>
            <w:r w:rsidDel="00000000" w:rsidR="00000000" w:rsidRPr="00000000">
              <w:rPr>
                <w:rtl w:val="0"/>
              </w:rPr>
              <w:t xml:space="preserve">• BBQ benchmark questions</w:t>
              <w:br w:type="textWrapping"/>
              <w:t xml:space="preserve">• Bias Score + Stereotype Index</w:t>
              <w:br w:type="textWrapping"/>
              <w:t xml:space="preserve">• Monthly automated testing</w:t>
              <w:br w:type="textWrapping"/>
              <w:t xml:space="preserve">• Periodic manual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1">
            <w:pPr>
              <w:spacing w:line="276" w:lineRule="auto"/>
              <w:jc w:val="center"/>
              <w:rPr/>
            </w:pPr>
            <w:r w:rsidDel="00000000" w:rsidR="00000000" w:rsidRPr="00000000">
              <w:rPr>
                <w:b w:val="1"/>
                <w:bCs w:val="1"/>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2">
            <w:pPr>
              <w:spacing w:after="60" w:line="276" w:lineRule="auto"/>
              <w:rPr/>
            </w:pPr>
            <w:r w:rsidDel="00000000" w:rsidR="00000000" w:rsidRPr="00000000">
              <w:rPr>
                <w:rtl w:val="0"/>
              </w:rPr>
              <w:t xml:space="preserve">• Demographic fine-tuning </w:t>
              <w:br w:type="textWrapping"/>
              <w:t xml:space="preserve">• Chain-of-thought debiasing</w:t>
              <w:br w:type="textWrapping"/>
              <w:t xml:space="preserve">• Human-in-the-loop for decisions</w:t>
              <w:br w:type="textWrapping"/>
              <w:t xml:space="preserve">• Counterfactual testing suite</w:t>
              <w:br w:type="textWrapping"/>
              <w:t xml:space="preserve">• Real-time bias alerting</w:t>
              <w:br w:type="textWrapping"/>
              <w:t xml:space="preserve">• All MEDIUM mitigations</w:t>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3">
            <w:pPr>
              <w:spacing w:after="60" w:line="276" w:lineRule="auto"/>
              <w:rPr/>
            </w:pPr>
            <w:r w:rsidDel="00000000" w:rsidR="00000000" w:rsidRPr="00000000">
              <w:rPr>
                <w:rtl w:val="0"/>
              </w:rPr>
              <w:t xml:space="preserve">• domain-specific tests</w:t>
              <w:br w:type="textWrapping"/>
              <w:t xml:space="preserve">• Intersectional bias testing</w:t>
              <w:br w:type="textWrapping"/>
              <w:t xml:space="preserve">• Human evaluation diverse-raters</w:t>
              <w:br w:type="textWrapping"/>
              <w:t xml:space="preserve">• Continuous production monitoring</w:t>
              <w:br w:type="textWrapping"/>
              <w:t xml:space="preserve">• Regulatory compliance audit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CRITICAL</w:t>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5">
            <w:pPr>
              <w:spacing w:after="60" w:line="276" w:lineRule="auto"/>
              <w:rPr/>
            </w:pPr>
            <w:r w:rsidDel="00000000" w:rsidR="00000000" w:rsidRPr="00000000">
              <w:rPr>
                <w:rtl w:val="0"/>
              </w:rPr>
              <w:t xml:space="preserve">• Reinforcement learning-based debiasing framework</w:t>
              <w:br w:type="textWrapping"/>
              <w:t xml:space="preserve">• Mandatory human approval decisions</w:t>
              <w:br w:type="textWrapping"/>
              <w:t xml:space="preserve">• User appeal mechanism</w:t>
              <w:br w:type="textWrapping"/>
              <w:t xml:space="preserve">• Complete audit trail</w:t>
              <w:br w:type="textWrapping"/>
              <w:t xml:space="preserve">• Per-release bias impact assessment</w:t>
              <w:br w:type="textWrapping"/>
              <w:t xml:space="preserve">• All HIGH mitigations</w:t>
            </w:r>
          </w:p>
        </w:tc>
        <w:tc>
          <w:tcPr>
            <w:tcBorders>
              <w:top w:color="cccccc" w:space="0" w:sz="4" w:val="single"/>
              <w:left w:color="cccccc" w:space="0" w:sz="4" w:val="single"/>
              <w:bottom w:color="cccccc" w:space="0" w:sz="4" w:val="single"/>
              <w:right w:color="cccccc"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6">
            <w:pPr>
              <w:spacing w:after="60" w:line="276" w:lineRule="auto"/>
              <w:rPr/>
            </w:pPr>
            <w:r w:rsidDel="00000000" w:rsidR="00000000" w:rsidRPr="00000000">
              <w:rPr>
                <w:rtl w:val="0"/>
              </w:rPr>
              <w:t xml:space="preserve">• Continuous real-time monitoring</w:t>
              <w:br w:type="textWrapping"/>
              <w:t xml:space="preserve">• Auto-rollback on threshold breach</w:t>
              <w:br w:type="textWrapping"/>
              <w:t xml:space="preserve">• Human evaluation panels</w:t>
              <w:br w:type="textWrapping"/>
              <w:t xml:space="preserve">• Red team adversarial testing</w:t>
              <w:br w:type="textWrapping"/>
              <w:t xml:space="preserve">• Regular bias drift analysis</w:t>
              <w:br w:type="textWrapping"/>
              <w:t xml:space="preserve">• Monthly external audit</w:t>
            </w:r>
          </w:p>
        </w:tc>
      </w:tr>
    </w:tbl>
    <w:p w:rsidR="00000000" w:rsidDel="00000000" w:rsidP="00000000" w:rsidRDefault="00000000" w:rsidRPr="00000000" w14:paraId="000000A7">
      <w:pPr>
        <w:pStyle w:val="Heading1"/>
        <w:spacing w:after="80" w:before="360" w:line="276" w:lineRule="auto"/>
        <w:rPr/>
      </w:pPr>
      <w:bookmarkStart w:colFirst="0" w:colLast="0" w:name="_ptv79eej5rlm" w:id="18"/>
      <w:bookmarkEnd w:id="18"/>
      <w:r w:rsidDel="00000000" w:rsidR="00000000" w:rsidRPr="00000000">
        <w:rPr>
          <w:rtl w:val="0"/>
        </w:rPr>
        <w:br w:type="textWrapping"/>
        <w:br w:type="textWrapping"/>
        <w:t xml:space="preserve">Bias evaluation</w:t>
      </w:r>
    </w:p>
    <w:p w:rsidR="00000000" w:rsidDel="00000000" w:rsidP="00000000" w:rsidRDefault="00000000" w:rsidRPr="00000000" w14:paraId="000000A8">
      <w:pPr>
        <w:spacing w:after="200" w:line="276" w:lineRule="auto"/>
        <w:rPr>
          <w:sz w:val="24"/>
          <w:szCs w:val="24"/>
        </w:rPr>
      </w:pPr>
      <w:r w:rsidDel="00000000" w:rsidR="00000000" w:rsidRPr="00000000">
        <w:rPr>
          <w:sz w:val="24"/>
          <w:szCs w:val="24"/>
          <w:rtl w:val="0"/>
        </w:rPr>
        <w:br w:type="textWrapping"/>
        <w:t xml:space="preserve">Evaluation forms the foundation of systematic bias management, providing the measurements that inform mitigation decisions and validate their effectiveness. </w:t>
        <w:br w:type="textWrapping"/>
        <w:br w:type="textWrapping"/>
        <w:t xml:space="preserve">Without rigorous evaluation, bias mitigation becomes guesswork, and teams cannot know whether interventions actually reduce bias or merely shift it to less visible forms. </w:t>
      </w:r>
    </w:p>
    <w:p w:rsidR="00000000" w:rsidDel="00000000" w:rsidP="00000000" w:rsidRDefault="00000000" w:rsidRPr="00000000" w14:paraId="000000A9">
      <w:pPr>
        <w:spacing w:after="200" w:line="276" w:lineRule="auto"/>
        <w:rPr>
          <w:sz w:val="24"/>
          <w:szCs w:val="24"/>
        </w:rPr>
      </w:pPr>
      <w:r w:rsidDel="00000000" w:rsidR="00000000" w:rsidRPr="00000000">
        <w:rPr>
          <w:sz w:val="24"/>
          <w:szCs w:val="24"/>
          <w:rtl w:val="0"/>
        </w:rPr>
        <w:t xml:space="preserve">The integration of evaluation into development pipelines, continuous monitoring in production, and alerting systems enable rapid response to emerging problems.</w:t>
      </w:r>
    </w:p>
    <w:p w:rsidR="00000000" w:rsidDel="00000000" w:rsidP="00000000" w:rsidRDefault="00000000" w:rsidRPr="00000000" w14:paraId="000000AA">
      <w:pPr>
        <w:pStyle w:val="Heading3"/>
        <w:spacing w:before="160" w:line="276" w:lineRule="auto"/>
        <w:rPr>
          <w:color w:val="666666"/>
        </w:rPr>
      </w:pPr>
      <w:bookmarkStart w:colFirst="0" w:colLast="0" w:name="_1sqhudwwgqf8" w:id="19"/>
      <w:bookmarkEnd w:id="19"/>
      <w:r w:rsidDel="00000000" w:rsidR="00000000" w:rsidRPr="00000000">
        <w:rPr>
          <w:color w:val="0f4761"/>
          <w:rtl w:val="0"/>
        </w:rPr>
        <w:br w:type="textWrapping"/>
      </w:r>
      <w:r w:rsidDel="00000000" w:rsidR="00000000" w:rsidRPr="00000000">
        <w:rPr>
          <w:color w:val="666666"/>
          <w:rtl w:val="0"/>
        </w:rPr>
        <w:t xml:space="preserve">Pipeline integration</w:t>
        <w:br w:type="textWrapping"/>
      </w:r>
    </w:p>
    <w:p w:rsidR="00000000" w:rsidDel="00000000" w:rsidP="00000000" w:rsidRDefault="00000000" w:rsidRPr="00000000" w14:paraId="000000AB">
      <w:pPr>
        <w:spacing w:after="200" w:line="276" w:lineRule="auto"/>
        <w:rPr>
          <w:sz w:val="24"/>
          <w:szCs w:val="24"/>
        </w:rPr>
      </w:pPr>
      <w:r w:rsidDel="00000000" w:rsidR="00000000" w:rsidRPr="00000000">
        <w:rPr>
          <w:sz w:val="24"/>
          <w:szCs w:val="24"/>
          <w:rtl w:val="0"/>
        </w:rPr>
        <w:t xml:space="preserve">Bias evaluation should occur at multiple points in the development pipeline, with different evaluation types appropriate for each stage. </w:t>
        <w:br w:type="textWrapping"/>
        <w:br w:type="textWrapping"/>
        <w:t xml:space="preserve">Pre-commit hooks can run lightweight bias scans that catch obvious problems before code enters the repository, providing immediate feedback to developers while they still have full context on their changes. </w:t>
      </w:r>
    </w:p>
    <w:p w:rsidR="00000000" w:rsidDel="00000000" w:rsidP="00000000" w:rsidRDefault="00000000" w:rsidRPr="00000000" w14:paraId="000000AC">
      <w:pPr>
        <w:spacing w:after="200" w:line="276" w:lineRule="auto"/>
        <w:rPr>
          <w:sz w:val="24"/>
          <w:szCs w:val="24"/>
        </w:rPr>
      </w:pPr>
      <w:r w:rsidDel="00000000" w:rsidR="00000000" w:rsidRPr="00000000">
        <w:rPr>
          <w:sz w:val="24"/>
          <w:szCs w:val="24"/>
          <w:rtl w:val="0"/>
        </w:rPr>
        <w:t xml:space="preserve">Build-time evaluation expands the scope to include full benchmark suites that would be too slow for pre-commit execution. The Continuous Integration (CI) stage runs these comprehensive tests on every merge to main branches, generating detailed reports that identify specific bias patterns and track trends over time. </w:t>
      </w:r>
    </w:p>
    <w:p w:rsidR="00000000" w:rsidDel="00000000" w:rsidP="00000000" w:rsidRDefault="00000000" w:rsidRPr="00000000" w14:paraId="000000AD">
      <w:pPr>
        <w:spacing w:after="200" w:line="276" w:lineRule="auto"/>
        <w:rPr>
          <w:sz w:val="24"/>
          <w:szCs w:val="24"/>
        </w:rPr>
      </w:pPr>
      <w:r w:rsidDel="00000000" w:rsidR="00000000" w:rsidRPr="00000000">
        <w:rPr>
          <w:sz w:val="24"/>
          <w:szCs w:val="24"/>
          <w:rtl w:val="0"/>
        </w:rPr>
        <w:t xml:space="preserve">Staging environments provide the final validation layer before production deployment, running the most comprehensive evaluation suites against realistic traffic patterns. </w:t>
        <w:br w:type="textWrapping"/>
        <w:br w:type="textWrapping"/>
        <w:t xml:space="preserve">Deployment gates should enforce hard blocks on threshold breaches, preventing releases that exceed acceptable bias levels regardless of other improvements. The gate configuration should be version-controlled alongside the model code, ensuring that threshold decisions are documented and auditable.</w:t>
        <w:br w:type="textWrapping"/>
      </w:r>
    </w:p>
    <w:p w:rsidR="00000000" w:rsidDel="00000000" w:rsidP="00000000" w:rsidRDefault="00000000" w:rsidRPr="00000000" w14:paraId="000000AE">
      <w:pPr>
        <w:pStyle w:val="Heading3"/>
        <w:spacing w:before="160" w:line="276" w:lineRule="auto"/>
        <w:rPr>
          <w:color w:val="0f4761"/>
        </w:rPr>
      </w:pPr>
      <w:bookmarkStart w:colFirst="0" w:colLast="0" w:name="_e25gw8qeffoa" w:id="20"/>
      <w:bookmarkEnd w:id="20"/>
      <w:r w:rsidDel="00000000" w:rsidR="00000000" w:rsidRPr="00000000">
        <w:rPr>
          <w:color w:val="666666"/>
          <w:rtl w:val="0"/>
        </w:rPr>
        <w:t xml:space="preserve">Continuous monitoring</w:t>
      </w:r>
      <w:r w:rsidDel="00000000" w:rsidR="00000000" w:rsidRPr="00000000">
        <w:rPr>
          <w:color w:val="0f4761"/>
          <w:rtl w:val="0"/>
        </w:rPr>
        <w:br w:type="textWrapping"/>
      </w:r>
    </w:p>
    <w:p w:rsidR="00000000" w:rsidDel="00000000" w:rsidP="00000000" w:rsidRDefault="00000000" w:rsidRPr="00000000" w14:paraId="000000AF">
      <w:pPr>
        <w:spacing w:after="200" w:line="276" w:lineRule="auto"/>
        <w:rPr>
          <w:sz w:val="24"/>
          <w:szCs w:val="24"/>
        </w:rPr>
      </w:pPr>
      <w:r w:rsidDel="00000000" w:rsidR="00000000" w:rsidRPr="00000000">
        <w:rPr>
          <w:sz w:val="24"/>
          <w:szCs w:val="24"/>
          <w:rtl w:val="0"/>
        </w:rPr>
        <w:t xml:space="preserve">Production monitoring extends evaluation beyond the controlled environment of pre-deployment testing into the unpredictable reality of live traffic. </w:t>
        <w:br w:type="textWrapping"/>
        <w:br w:type="textWrapping"/>
        <w:t xml:space="preserve">Traffic sampling captures a representative subset of requests and responses for bias analysis, with sampling rates that scale according to the application's risk classification. </w:t>
      </w:r>
    </w:p>
    <w:p w:rsidR="00000000" w:rsidDel="00000000" w:rsidP="00000000" w:rsidRDefault="00000000" w:rsidRPr="00000000" w14:paraId="000000B0">
      <w:pPr>
        <w:spacing w:after="200" w:line="276" w:lineRule="auto"/>
        <w:rPr>
          <w:sz w:val="24"/>
          <w:szCs w:val="24"/>
        </w:rPr>
      </w:pPr>
      <w:r w:rsidDel="00000000" w:rsidR="00000000" w:rsidRPr="00000000">
        <w:rPr>
          <w:sz w:val="24"/>
          <w:szCs w:val="24"/>
          <w:rtl w:val="0"/>
        </w:rPr>
        <w:t xml:space="preserve">Real-time classification applies lightweight bias classifiers to sampled traffic, flagging outputs that exhibit stereotypical patterns for further analysis. </w:t>
        <w:br w:type="textWrapping"/>
        <w:br w:type="textWrapping"/>
        <w:t xml:space="preserve">These classifiers trade some accuracy for speed and accept higher false positive rates in exchange for the ability to process traffic volumes that would overwhelm more sophisticated evaluation methods. </w:t>
      </w:r>
    </w:p>
    <w:p w:rsidR="00000000" w:rsidDel="00000000" w:rsidP="00000000" w:rsidRDefault="00000000" w:rsidRPr="00000000" w14:paraId="000000B1">
      <w:pPr>
        <w:spacing w:after="200" w:line="276" w:lineRule="auto"/>
        <w:rPr>
          <w:sz w:val="24"/>
          <w:szCs w:val="24"/>
        </w:rPr>
      </w:pPr>
      <w:r w:rsidDel="00000000" w:rsidR="00000000" w:rsidRPr="00000000">
        <w:rPr>
          <w:sz w:val="24"/>
          <w:szCs w:val="24"/>
          <w:rtl w:val="0"/>
        </w:rPr>
        <w:t xml:space="preserve">Meanwhile, drift detection tracks bias metrics over time using statistical process control techniques that distinguish normal variation from meaningful shifts. Control charts establish expected ranges based on historical performance and trigger alerts when metrics remain outside these bounds for sustained periods.</w:t>
        <w:br w:type="textWrapping"/>
      </w:r>
    </w:p>
    <w:p w:rsidR="00000000" w:rsidDel="00000000" w:rsidP="00000000" w:rsidRDefault="00000000" w:rsidRPr="00000000" w14:paraId="000000B2">
      <w:pPr>
        <w:pStyle w:val="Heading3"/>
        <w:spacing w:before="160" w:line="276" w:lineRule="auto"/>
        <w:rPr>
          <w:color w:val="0f4761"/>
        </w:rPr>
      </w:pPr>
      <w:bookmarkStart w:colFirst="0" w:colLast="0" w:name="_butipasr8njv" w:id="21"/>
      <w:bookmarkEnd w:id="21"/>
      <w:r w:rsidDel="00000000" w:rsidR="00000000" w:rsidRPr="00000000">
        <w:rPr>
          <w:color w:val="666666"/>
          <w:rtl w:val="0"/>
        </w:rPr>
        <w:t xml:space="preserve">Alerting and rollback</w:t>
      </w:r>
      <w:r w:rsidDel="00000000" w:rsidR="00000000" w:rsidRPr="00000000">
        <w:rPr>
          <w:color w:val="0f4761"/>
          <w:rtl w:val="0"/>
        </w:rPr>
        <w:br w:type="textWrapping"/>
      </w:r>
    </w:p>
    <w:p w:rsidR="00000000" w:rsidDel="00000000" w:rsidP="00000000" w:rsidRDefault="00000000" w:rsidRPr="00000000" w14:paraId="000000B3">
      <w:pPr>
        <w:spacing w:after="200" w:line="276" w:lineRule="auto"/>
        <w:rPr>
          <w:sz w:val="24"/>
          <w:szCs w:val="24"/>
        </w:rPr>
      </w:pPr>
      <w:r w:rsidDel="00000000" w:rsidR="00000000" w:rsidRPr="00000000">
        <w:rPr>
          <w:sz w:val="24"/>
          <w:szCs w:val="24"/>
          <w:rtl w:val="0"/>
        </w:rPr>
        <w:t xml:space="preserve">Threshold alerts are the first line of defence against bias incidents in production notifying responsible teams through configured channels when metrics exceed acceptable levels. </w:t>
        <w:br w:type="textWrapping"/>
        <w:br w:type="textWrapping"/>
        <w:t xml:space="preserve">Alert configuration should distinguish between minor threshold breaches that warrant investigation and major breaches that require immediate action, with escalation procedures that ensure critical incidents reach decision-makers quickly.</w:t>
      </w:r>
    </w:p>
    <w:p w:rsidR="00000000" w:rsidDel="00000000" w:rsidP="00000000" w:rsidRDefault="00000000" w:rsidRPr="00000000" w14:paraId="000000B4">
      <w:pPr>
        <w:spacing w:after="200" w:line="276" w:lineRule="auto"/>
        <w:rPr>
          <w:sz w:val="24"/>
          <w:szCs w:val="24"/>
        </w:rPr>
      </w:pPr>
      <w:r w:rsidDel="00000000" w:rsidR="00000000" w:rsidRPr="00000000">
        <w:rPr>
          <w:sz w:val="24"/>
          <w:szCs w:val="24"/>
          <w:rtl w:val="0"/>
        </w:rPr>
        <w:t xml:space="preserve">Automatic rollback provides a safety net for critical applications where bias incidents could cause significant harm before human responders can act. When monitoring detects threshold breaches in these applications, the system automatically reverts to the last known fair model version while alerting engineers to investigate the problem. </w:t>
      </w:r>
    </w:p>
    <w:p w:rsidR="00000000" w:rsidDel="00000000" w:rsidP="00000000" w:rsidRDefault="00000000" w:rsidRPr="00000000" w14:paraId="000000B5">
      <w:pPr>
        <w:spacing w:after="200" w:line="276" w:lineRule="auto"/>
        <w:rPr>
          <w:sz w:val="24"/>
          <w:szCs w:val="24"/>
        </w:rPr>
      </w:pPr>
      <w:r w:rsidDel="00000000" w:rsidR="00000000" w:rsidRPr="00000000">
        <w:rPr>
          <w:sz w:val="24"/>
          <w:szCs w:val="24"/>
          <w:rtl w:val="0"/>
        </w:rPr>
        <w:t xml:space="preserve">Incident documentation captures the details of bias events for post-incident review and organisational learning. Each incident should be recorded with the triggering metrics, the response taken, the root cause identified through investigation, and the preventive measures implemented to avoid recurrence. </w:t>
        <w:br w:type="textWrapping"/>
        <w:br w:type="textWrapping"/>
        <w:br w:type="textWrapping"/>
      </w:r>
    </w:p>
    <w:p w:rsidR="00000000" w:rsidDel="00000000" w:rsidP="00000000" w:rsidRDefault="00000000" w:rsidRPr="00000000" w14:paraId="000000B6">
      <w:pPr>
        <w:pStyle w:val="Heading1"/>
        <w:spacing w:after="80" w:before="360" w:line="276" w:lineRule="auto"/>
        <w:rPr/>
      </w:pPr>
      <w:bookmarkStart w:colFirst="0" w:colLast="0" w:name="_pnpx12qlnlyl" w:id="22"/>
      <w:bookmarkEnd w:id="22"/>
      <w:r w:rsidDel="00000000" w:rsidR="00000000" w:rsidRPr="00000000">
        <w:rPr>
          <w:rtl w:val="0"/>
        </w:rPr>
        <w:t xml:space="preserve">Bias mitigation</w:t>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br w:type="textWrapping"/>
        <w:t xml:space="preserve">Mitigation encompasses the techniques and interventions that reduce bias in model outputs, ranging from lightweight prompt modifications to intensive model retraining. </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Effective mitigation requires matching the intervention intensity to the risk level, avoiding both under-protection of high-risk applications and over-engineering of low-risk ones.</w:t>
        <w:br w:type="textWrapping"/>
      </w:r>
      <w:r w:rsidDel="00000000" w:rsidR="00000000" w:rsidRPr="00000000">
        <w:rPr>
          <w:rtl w:val="0"/>
        </w:rPr>
      </w:r>
    </w:p>
    <w:p w:rsidR="00000000" w:rsidDel="00000000" w:rsidP="00000000" w:rsidRDefault="00000000" w:rsidRPr="00000000" w14:paraId="000000BA">
      <w:pPr>
        <w:pStyle w:val="Heading3"/>
        <w:spacing w:after="200" w:line="276" w:lineRule="auto"/>
        <w:rPr>
          <w:color w:val="666666"/>
        </w:rPr>
      </w:pPr>
      <w:bookmarkStart w:colFirst="0" w:colLast="0" w:name="_bp3l01pyczjn" w:id="23"/>
      <w:bookmarkEnd w:id="23"/>
      <w:r w:rsidDel="00000000" w:rsidR="00000000" w:rsidRPr="00000000">
        <w:rPr>
          <w:color w:val="666666"/>
          <w:rtl w:val="0"/>
        </w:rPr>
        <w:t xml:space="preserve">Prompt engineering</w:t>
      </w:r>
    </w:p>
    <w:p w:rsidR="00000000" w:rsidDel="00000000" w:rsidP="00000000" w:rsidRDefault="00000000" w:rsidRPr="00000000" w14:paraId="000000BB">
      <w:pPr>
        <w:spacing w:after="200" w:line="276"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System instructions provide the most accessible intervention point for bias mitigation, as they don’t require model modifications or additional infrastructures. </w:t>
        <w:br w:type="textWrapping"/>
        <w:br w:type="textWrapping"/>
        <w:t xml:space="preserve">Explicit debiasing instructions in the system prompt can significantly reduce stereotypical outputs by directing the model to consider demographic balance and avoid assumptions based on protected characteristics. </w:t>
      </w:r>
    </w:p>
    <w:p w:rsidR="00000000" w:rsidDel="00000000" w:rsidP="00000000" w:rsidRDefault="00000000" w:rsidRPr="00000000" w14:paraId="000000BC">
      <w:pPr>
        <w:spacing w:after="200" w:line="276" w:lineRule="auto"/>
        <w:rPr>
          <w:sz w:val="24"/>
          <w:szCs w:val="24"/>
        </w:rPr>
      </w:pPr>
      <w:r w:rsidDel="00000000" w:rsidR="00000000" w:rsidRPr="00000000">
        <w:rPr>
          <w:sz w:val="24"/>
          <w:szCs w:val="24"/>
          <w:rtl w:val="0"/>
        </w:rPr>
        <w:t xml:space="preserve">In-context learning extends system instructions with concrete examples that demonstrate desired behaviour by showing the model-specific patterns to avoid and what to produce instead. </w:t>
      </w:r>
    </w:p>
    <w:p w:rsidR="00000000" w:rsidDel="00000000" w:rsidP="00000000" w:rsidRDefault="00000000" w:rsidRPr="00000000" w14:paraId="000000BD">
      <w:pPr>
        <w:spacing w:after="200" w:line="276" w:lineRule="auto"/>
        <w:rPr>
          <w:sz w:val="24"/>
          <w:szCs w:val="24"/>
        </w:rPr>
      </w:pPr>
      <w:r w:rsidDel="00000000" w:rsidR="00000000" w:rsidRPr="00000000">
        <w:rPr>
          <w:sz w:val="24"/>
          <w:szCs w:val="24"/>
          <w:rtl w:val="0"/>
        </w:rPr>
        <w:t xml:space="preserve">Chain-of-thought debiasing will expose the model's reasoning process by making implicit assumptions visible so that they can be challenged. When the model is required to explain its reasoning before producing final outputs, there is an opportunity to detect stereotypical thinking that might not be apparent in the output alone. </w:t>
        <w:br w:type="textWrapping"/>
      </w:r>
    </w:p>
    <w:p w:rsidR="00000000" w:rsidDel="00000000" w:rsidP="00000000" w:rsidRDefault="00000000" w:rsidRPr="00000000" w14:paraId="000000BE">
      <w:pPr>
        <w:pStyle w:val="Heading3"/>
        <w:spacing w:before="160" w:line="276" w:lineRule="auto"/>
        <w:rPr>
          <w:color w:val="666666"/>
        </w:rPr>
      </w:pPr>
      <w:bookmarkStart w:colFirst="0" w:colLast="0" w:name="_aqkag9gm13bp" w:id="24"/>
      <w:bookmarkEnd w:id="24"/>
      <w:r w:rsidDel="00000000" w:rsidR="00000000" w:rsidRPr="00000000">
        <w:rPr>
          <w:color w:val="666666"/>
          <w:rtl w:val="0"/>
        </w:rPr>
        <w:t xml:space="preserve">Output-level controls</w:t>
      </w:r>
    </w:p>
    <w:p w:rsidR="00000000" w:rsidDel="00000000" w:rsidP="00000000" w:rsidRDefault="00000000" w:rsidRPr="00000000" w14:paraId="000000BF">
      <w:pPr>
        <w:spacing w:after="200" w:line="276"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Content filtering applies classifiers applied to model outputs, which detect and block biased outputs, such as stereotypical language patterns, before they reach users. These classifiers can operate either in blocking mode, where flagged content is suppressed entirely, or in flagging mode, where suspicious content is sent for human review for a final decision. </w:t>
        <w:br w:type="textWrapping"/>
        <w:br w:type="textWrapping"/>
        <w:t xml:space="preserve">The choice between modes depends on the application's risk tolerance and the classifier's accuracy characteristics.</w:t>
      </w:r>
    </w:p>
    <w:p w:rsidR="00000000" w:rsidDel="00000000" w:rsidP="00000000" w:rsidRDefault="00000000" w:rsidRPr="00000000" w14:paraId="000000C0">
      <w:pPr>
        <w:spacing w:after="200" w:line="276" w:lineRule="auto"/>
        <w:rPr>
          <w:sz w:val="24"/>
          <w:szCs w:val="24"/>
        </w:rPr>
      </w:pPr>
      <w:r w:rsidDel="00000000" w:rsidR="00000000" w:rsidRPr="00000000">
        <w:rPr>
          <w:sz w:val="24"/>
          <w:szCs w:val="24"/>
          <w:rtl w:val="0"/>
        </w:rPr>
        <w:t xml:space="preserve">Output auditing logs all model outputs for retrospective analysis, which helps find bias patterns that real-time classifiers might miss. Meanwhile, comprehensive logging creates a searchable record that supports both incident investigation and proactive bias hunting, which is where analysts examine historical outputs for emerging problems. </w:t>
        <w:br w:type="textWrapping"/>
        <w:br w:type="textWrapping"/>
        <w:t xml:space="preserve">Storage and privacy requirements for audit logs must be considered during system design, as they can become substantial for high-volume applications.</w:t>
      </w:r>
    </w:p>
    <w:p w:rsidR="00000000" w:rsidDel="00000000" w:rsidP="00000000" w:rsidRDefault="00000000" w:rsidRPr="00000000" w14:paraId="000000C1">
      <w:pPr>
        <w:spacing w:after="200" w:line="276" w:lineRule="auto"/>
        <w:rPr>
          <w:sz w:val="24"/>
          <w:szCs w:val="24"/>
        </w:rPr>
      </w:pPr>
      <w:r w:rsidDel="00000000" w:rsidR="00000000" w:rsidRPr="00000000">
        <w:rPr>
          <w:sz w:val="24"/>
          <w:szCs w:val="24"/>
          <w:rtl w:val="0"/>
        </w:rPr>
        <w:t xml:space="preserve">Human review queues provide a final check for uncertain cases where automated systems cannot make confident decisions. Outputs that fall into ambiguous ranges on bias classifiers, or that involve particularly sensitive content areas, can be routed to trained reviewers for human judgment. </w:t>
        <w:br w:type="textWrapping"/>
      </w:r>
    </w:p>
    <w:p w:rsidR="00000000" w:rsidDel="00000000" w:rsidP="00000000" w:rsidRDefault="00000000" w:rsidRPr="00000000" w14:paraId="000000C2">
      <w:pPr>
        <w:pStyle w:val="Heading3"/>
        <w:spacing w:before="160" w:line="276" w:lineRule="auto"/>
        <w:rPr>
          <w:color w:val="0f4761"/>
        </w:rPr>
      </w:pPr>
      <w:bookmarkStart w:colFirst="0" w:colLast="0" w:name="_u8pifwb08sfc" w:id="25"/>
      <w:bookmarkEnd w:id="25"/>
      <w:r w:rsidDel="00000000" w:rsidR="00000000" w:rsidRPr="00000000">
        <w:rPr>
          <w:color w:val="666666"/>
          <w:rtl w:val="0"/>
        </w:rPr>
        <w:t xml:space="preserve">Model-level interventions</w:t>
      </w:r>
      <w:r w:rsidDel="00000000" w:rsidR="00000000" w:rsidRPr="00000000">
        <w:rPr>
          <w:color w:val="0f4761"/>
          <w:rtl w:val="0"/>
        </w:rPr>
        <w:br w:type="textWrapping"/>
      </w:r>
    </w:p>
    <w:p w:rsidR="00000000" w:rsidDel="00000000" w:rsidP="00000000" w:rsidRDefault="00000000" w:rsidRPr="00000000" w14:paraId="000000C3">
      <w:pPr>
        <w:spacing w:after="200" w:line="276" w:lineRule="auto"/>
        <w:rPr>
          <w:sz w:val="24"/>
          <w:szCs w:val="24"/>
        </w:rPr>
      </w:pPr>
      <w:r w:rsidDel="00000000" w:rsidR="00000000" w:rsidRPr="00000000">
        <w:rPr>
          <w:sz w:val="24"/>
          <w:szCs w:val="24"/>
          <w:rtl w:val="0"/>
        </w:rPr>
        <w:t xml:space="preserve">Demographic fine-tuning adjusts model weights using curated datasets that represent underrepresented groups more equitably than the original training data. </w:t>
      </w:r>
    </w:p>
    <w:p w:rsidR="00000000" w:rsidDel="00000000" w:rsidP="00000000" w:rsidRDefault="00000000" w:rsidRPr="00000000" w14:paraId="000000C4">
      <w:pPr>
        <w:spacing w:after="200" w:line="276" w:lineRule="auto"/>
        <w:rPr>
          <w:sz w:val="24"/>
          <w:szCs w:val="24"/>
        </w:rPr>
      </w:pPr>
      <w:r w:rsidDel="00000000" w:rsidR="00000000" w:rsidRPr="00000000">
        <w:rPr>
          <w:sz w:val="24"/>
          <w:szCs w:val="24"/>
          <w:rtl w:val="0"/>
        </w:rPr>
        <w:t xml:space="preserve">Research demonstrates that fine-tuning on as few as 30,000 examples from underrepresented groups can reduce bias scores significantly. This is because the model learns to produce more balanced outputs across demographic categories. </w:t>
      </w:r>
    </w:p>
    <w:p w:rsidR="00000000" w:rsidDel="00000000" w:rsidP="00000000" w:rsidRDefault="00000000" w:rsidRPr="00000000" w14:paraId="000000C5">
      <w:pPr>
        <w:spacing w:after="200" w:line="276" w:lineRule="auto"/>
        <w:rPr>
          <w:sz w:val="24"/>
          <w:szCs w:val="24"/>
        </w:rPr>
      </w:pPr>
      <w:r w:rsidDel="00000000" w:rsidR="00000000" w:rsidRPr="00000000">
        <w:rPr>
          <w:sz w:val="24"/>
          <w:szCs w:val="24"/>
          <w:rtl w:val="0"/>
        </w:rPr>
        <w:t xml:space="preserve">Reinforcement Learning from Human Feedback (RLHF) enables bias reduction through reward signals that penalise stereotypical outputs and encourage balanced alternatives. </w:t>
      </w:r>
    </w:p>
    <w:p w:rsidR="00000000" w:rsidDel="00000000" w:rsidP="00000000" w:rsidRDefault="00000000" w:rsidRPr="00000000" w14:paraId="000000C6">
      <w:pPr>
        <w:spacing w:after="200" w:line="276" w:lineRule="auto"/>
        <w:rPr>
          <w:sz w:val="24"/>
          <w:szCs w:val="24"/>
        </w:rPr>
      </w:pPr>
      <w:r w:rsidDel="00000000" w:rsidR="00000000" w:rsidRPr="00000000">
        <w:rPr>
          <w:sz w:val="24"/>
          <w:szCs w:val="24"/>
          <w:rtl w:val="0"/>
        </w:rPr>
        <w:t xml:space="preserve">A classifier trained to detect bias can provide automated rewards during the RLHF training process, by scaling human judgment to volumes that would otherwise be impractical. This approach requires substantial computational resources and a careful function of the reward function to avoids unintended side effects.</w:t>
        <w:br w:type="textWrapping"/>
      </w:r>
    </w:p>
    <w:p w:rsidR="00000000" w:rsidDel="00000000" w:rsidP="00000000" w:rsidRDefault="00000000" w:rsidRPr="00000000" w14:paraId="000000C7">
      <w:pPr>
        <w:pStyle w:val="Heading3"/>
        <w:spacing w:before="160" w:line="276" w:lineRule="auto"/>
        <w:rPr>
          <w:color w:val="666666"/>
        </w:rPr>
      </w:pPr>
      <w:bookmarkStart w:colFirst="0" w:colLast="0" w:name="_whygt25cux7b" w:id="26"/>
      <w:bookmarkEnd w:id="26"/>
      <w:r w:rsidDel="00000000" w:rsidR="00000000" w:rsidRPr="00000000">
        <w:rPr>
          <w:color w:val="666666"/>
          <w:rtl w:val="0"/>
        </w:rPr>
        <w:t xml:space="preserve">Engineering trade-offs</w:t>
      </w:r>
    </w:p>
    <w:p w:rsidR="00000000" w:rsidDel="00000000" w:rsidP="00000000" w:rsidRDefault="00000000" w:rsidRPr="00000000" w14:paraId="000000C8">
      <w:pPr>
        <w:spacing w:after="200" w:line="276"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Every mitigation technique introduces trade-offs that must be weighed against its bias reduction benefits. </w:t>
      </w:r>
    </w:p>
    <w:p w:rsidR="00000000" w:rsidDel="00000000" w:rsidP="00000000" w:rsidRDefault="00000000" w:rsidRPr="00000000" w14:paraId="000000C9">
      <w:pPr>
        <w:spacing w:after="200" w:line="276" w:lineRule="auto"/>
        <w:rPr>
          <w:sz w:val="24"/>
          <w:szCs w:val="24"/>
        </w:rPr>
      </w:pPr>
      <w:r w:rsidDel="00000000" w:rsidR="00000000" w:rsidRPr="00000000">
        <w:rPr>
          <w:sz w:val="24"/>
          <w:szCs w:val="24"/>
          <w:rtl w:val="0"/>
        </w:rPr>
        <w:t xml:space="preserve">For example, compute costs range from negligible for prompt engineering to extensive for reinforcement learning approaches. This might pose issues for both training budgets and inference economics.</w:t>
      </w:r>
    </w:p>
    <w:p w:rsidR="00000000" w:rsidDel="00000000" w:rsidP="00000000" w:rsidRDefault="00000000" w:rsidRPr="00000000" w14:paraId="000000CA">
      <w:pPr>
        <w:spacing w:after="200" w:line="276" w:lineRule="auto"/>
        <w:rPr>
          <w:sz w:val="24"/>
          <w:szCs w:val="24"/>
        </w:rPr>
      </w:pPr>
      <w:r w:rsidDel="00000000" w:rsidR="00000000" w:rsidRPr="00000000">
        <w:rPr>
          <w:sz w:val="24"/>
          <w:szCs w:val="24"/>
          <w:rtl w:val="0"/>
        </w:rPr>
        <w:t xml:space="preserve">Inference latency also increases with longer prompts and multiplies with multi-model approaches, which could downgrade the user experience in latency-sensitive applications. </w:t>
      </w:r>
    </w:p>
    <w:p w:rsidR="00000000" w:rsidDel="00000000" w:rsidP="00000000" w:rsidRDefault="00000000" w:rsidRPr="00000000" w14:paraId="000000CB">
      <w:pPr>
        <w:spacing w:after="200" w:line="276" w:lineRule="auto"/>
        <w:rPr>
          <w:sz w:val="24"/>
          <w:szCs w:val="24"/>
        </w:rPr>
      </w:pPr>
      <w:r w:rsidDel="00000000" w:rsidR="00000000" w:rsidRPr="00000000">
        <w:rPr>
          <w:sz w:val="24"/>
          <w:szCs w:val="24"/>
          <w:rtl w:val="0"/>
        </w:rPr>
        <w:t xml:space="preserve">Finally, utility degradation occurs when aggressive debiasing reduces the model's ability to provide helpful and accurate responses to legitimate queries.</w:t>
        <w:br w:type="textWrapping"/>
      </w:r>
    </w:p>
    <w:p w:rsidR="00000000" w:rsidDel="00000000" w:rsidP="00000000" w:rsidRDefault="00000000" w:rsidRPr="00000000" w14:paraId="000000CC">
      <w:pPr>
        <w:spacing w:after="100" w:before="200" w:line="276" w:lineRule="auto"/>
        <w:rPr/>
      </w:pPr>
      <w:r w:rsidDel="00000000" w:rsidR="00000000" w:rsidRPr="00000000">
        <w:rPr>
          <w:b w:val="1"/>
          <w:bCs w:val="1"/>
          <w:rtl w:val="0"/>
        </w:rPr>
        <w:t xml:space="preserve">Table: Mitigation Technique Comparison</w:t>
      </w:r>
      <w:r w:rsidDel="00000000" w:rsidR="00000000" w:rsidRPr="00000000">
        <w:rPr>
          <w:rtl w:val="0"/>
        </w:rPr>
      </w:r>
    </w:p>
    <w:tbl>
      <w:tblPr>
        <w:tblStyle w:val="Table6"/>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1701"/>
        <w:gridCol w:w="1843"/>
        <w:gridCol w:w="1389"/>
        <w:gridCol w:w="1874"/>
        <w:tblGridChange w:id="0">
          <w:tblGrid>
            <w:gridCol w:w="2551"/>
            <w:gridCol w:w="1701"/>
            <w:gridCol w:w="1843"/>
            <w:gridCol w:w="1389"/>
            <w:gridCol w:w="187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Pr>
          <w:p w:rsidR="00000000" w:rsidDel="00000000" w:rsidP="00000000" w:rsidRDefault="00000000" w:rsidRPr="00000000" w14:paraId="000000CD">
            <w:pPr>
              <w:spacing w:line="276" w:lineRule="auto"/>
              <w:jc w:val="center"/>
              <w:rPr/>
            </w:pPr>
            <w:r w:rsidDel="00000000" w:rsidR="00000000" w:rsidRPr="00000000">
              <w:rPr>
                <w:b w:val="1"/>
                <w:bCs w:val="1"/>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Pr>
          <w:p w:rsidR="00000000" w:rsidDel="00000000" w:rsidP="00000000" w:rsidRDefault="00000000" w:rsidRPr="00000000" w14:paraId="000000CE">
            <w:pPr>
              <w:spacing w:line="276" w:lineRule="auto"/>
              <w:jc w:val="center"/>
              <w:rPr/>
            </w:pPr>
            <w:r w:rsidDel="00000000" w:rsidR="00000000" w:rsidRPr="00000000">
              <w:rPr>
                <w:b w:val="1"/>
                <w:bCs w:val="1"/>
                <w:rtl w:val="0"/>
              </w:rPr>
              <w:t xml:space="preserve">Compute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Pr>
          <w:p w:rsidR="00000000" w:rsidDel="00000000" w:rsidP="00000000" w:rsidRDefault="00000000" w:rsidRPr="00000000" w14:paraId="000000CF">
            <w:pPr>
              <w:spacing w:line="276" w:lineRule="auto"/>
              <w:jc w:val="center"/>
              <w:rPr/>
            </w:pPr>
            <w:r w:rsidDel="00000000" w:rsidR="00000000" w:rsidRPr="00000000">
              <w:rPr>
                <w:b w:val="1"/>
                <w:bCs w:val="1"/>
                <w:rtl w:val="0"/>
              </w:rPr>
              <w:t xml:space="preserve">Latency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Pr>
          <w:p w:rsidR="00000000" w:rsidDel="00000000" w:rsidP="00000000" w:rsidRDefault="00000000" w:rsidRPr="00000000" w14:paraId="000000D0">
            <w:pPr>
              <w:spacing w:line="276" w:lineRule="auto"/>
              <w:jc w:val="center"/>
              <w:rPr/>
            </w:pPr>
            <w:r w:rsidDel="00000000" w:rsidR="00000000" w:rsidRPr="00000000">
              <w:rPr>
                <w:b w:val="1"/>
                <w:bCs w:val="1"/>
                <w:rtl w:val="0"/>
              </w:rPr>
              <w:t xml:space="preserve">Utility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Pr>
          <w:p w:rsidR="00000000" w:rsidDel="00000000" w:rsidP="00000000" w:rsidRDefault="00000000" w:rsidRPr="00000000" w14:paraId="000000D1">
            <w:pPr>
              <w:spacing w:line="276" w:lineRule="auto"/>
              <w:jc w:val="center"/>
              <w:rPr/>
            </w:pPr>
            <w:r w:rsidDel="00000000" w:rsidR="00000000" w:rsidRPr="00000000">
              <w:rPr>
                <w:b w:val="1"/>
                <w:bCs w:val="1"/>
                <w:rtl w:val="0"/>
              </w:rPr>
              <w:t xml:space="preserve">Bias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2">
            <w:pPr>
              <w:spacing w:line="276" w:lineRule="auto"/>
              <w:rPr/>
            </w:pPr>
            <w:r w:rsidDel="00000000" w:rsidR="00000000" w:rsidRPr="00000000">
              <w:rPr>
                <w:rtl w:val="0"/>
              </w:rPr>
              <w:t xml:space="preserve">Prompt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3">
            <w:pPr>
              <w:spacing w:line="276" w:lineRule="auto"/>
              <w:jc w:val="center"/>
              <w:rPr/>
            </w:pPr>
            <w:r w:rsidDel="00000000" w:rsidR="00000000" w:rsidRPr="00000000">
              <w:rPr>
                <w:rtl w:val="0"/>
              </w:rPr>
              <w:t xml:space="preserve">Minimal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4">
            <w:pPr>
              <w:spacing w:line="276" w:lineRule="auto"/>
              <w:jc w:val="cente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5">
            <w:pPr>
              <w:spacing w:line="276" w:lineRule="auto"/>
              <w:jc w:val="cente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6">
            <w:pPr>
              <w:spacing w:line="276" w:lineRule="auto"/>
              <w:jc w:val="center"/>
              <w:rPr/>
            </w:pPr>
            <w:r w:rsidDel="00000000" w:rsidR="00000000" w:rsidRPr="00000000">
              <w:rPr>
                <w:rtl w:val="0"/>
              </w:rPr>
              <w:t xml:space="preserve">Moderate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spacing w:line="276" w:lineRule="auto"/>
              <w:rPr/>
            </w:pPr>
            <w:r w:rsidDel="00000000" w:rsidR="00000000" w:rsidRPr="00000000">
              <w:rPr>
                <w:rtl w:val="0"/>
              </w:rPr>
              <w:t xml:space="preserve">Content Filtering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8">
            <w:pPr>
              <w:spacing w:line="276" w:lineRule="auto"/>
              <w:jc w:val="cente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9">
            <w:pPr>
              <w:spacing w:line="276" w:lineRule="auto"/>
              <w:jc w:val="cente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A">
            <w:pPr>
              <w:spacing w:line="276" w:lineRule="auto"/>
              <w:jc w:val="cente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B">
            <w:pPr>
              <w:spacing w:line="276" w:lineRule="auto"/>
              <w:jc w:val="center"/>
              <w:rPr/>
            </w:pPr>
            <w:r w:rsidDel="00000000" w:rsidR="00000000" w:rsidRPr="00000000">
              <w:rPr>
                <w:rtl w:val="0"/>
              </w:rPr>
              <w:t xml:space="preserve">Moderate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C">
            <w:pPr>
              <w:spacing w:line="276" w:lineRule="auto"/>
              <w:rPr/>
            </w:pPr>
            <w:r w:rsidDel="00000000" w:rsidR="00000000" w:rsidRPr="00000000">
              <w:rPr>
                <w:rtl w:val="0"/>
              </w:rPr>
              <w:t xml:space="preserve">Demographic Fine-tuning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D">
            <w:pPr>
              <w:spacing w:line="276" w:lineRule="auto"/>
              <w:jc w:val="cente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E">
            <w:pPr>
              <w:spacing w:line="276" w:lineRule="auto"/>
              <w:jc w:val="center"/>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spacing w:line="276" w:lineRule="auto"/>
              <w:jc w:val="cente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spacing w:line="276" w:lineRule="auto"/>
              <w:jc w:val="cente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spacing w:line="276" w:lineRule="auto"/>
              <w:rPr/>
            </w:pPr>
            <w:r w:rsidDel="00000000" w:rsidR="00000000" w:rsidRPr="00000000">
              <w:rPr>
                <w:rtl w:val="0"/>
              </w:rPr>
              <w:t xml:space="preserve">RLHF Debiasing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spacing w:line="276" w:lineRule="auto"/>
              <w:jc w:val="center"/>
              <w:rPr/>
            </w:pPr>
            <w:r w:rsidDel="00000000" w:rsidR="00000000" w:rsidRPr="00000000">
              <w:rPr>
                <w:rtl w:val="0"/>
              </w:rPr>
              <w:t xml:space="preserve">Very High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3">
            <w:pPr>
              <w:spacing w:line="276" w:lineRule="auto"/>
              <w:jc w:val="center"/>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4">
            <w:pPr>
              <w:spacing w:line="276" w:lineRule="auto"/>
              <w:jc w:val="cente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5">
            <w:pPr>
              <w:spacing w:line="276" w:lineRule="auto"/>
              <w:jc w:val="cente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6">
            <w:pPr>
              <w:spacing w:line="276" w:lineRule="auto"/>
              <w:rPr/>
            </w:pPr>
            <w:r w:rsidDel="00000000" w:rsidR="00000000" w:rsidRPr="00000000">
              <w:rPr>
                <w:rtl w:val="0"/>
              </w:rPr>
              <w:t xml:space="preserve">Multi-Model Consensus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7">
            <w:pPr>
              <w:spacing w:line="276" w:lineRule="auto"/>
              <w:jc w:val="cente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8">
            <w:pPr>
              <w:spacing w:line="276" w:lineRule="auto"/>
              <w:jc w:val="cente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9">
            <w:pPr>
              <w:spacing w:line="276" w:lineRule="auto"/>
              <w:jc w:val="center"/>
              <w:rPr/>
            </w:pPr>
            <w:r w:rsidDel="00000000" w:rsidR="00000000" w:rsidRPr="00000000">
              <w:rPr>
                <w:rtl w:val="0"/>
              </w:rPr>
              <w:t xml:space="preserve">Low</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A">
            <w:pPr>
              <w:spacing w:line="276" w:lineRule="auto"/>
              <w:jc w:val="center"/>
              <w:rPr/>
            </w:pPr>
            <w:r w:rsidDel="00000000" w:rsidR="00000000" w:rsidRPr="00000000">
              <w:rPr>
                <w:rtl w:val="0"/>
              </w:rPr>
              <w:t xml:space="preserve">High</w:t>
            </w:r>
          </w:p>
        </w:tc>
      </w:tr>
    </w:tbl>
    <w:p w:rsidR="00000000" w:rsidDel="00000000" w:rsidP="00000000" w:rsidRDefault="00000000" w:rsidRPr="00000000" w14:paraId="000000EB">
      <w:pPr>
        <w:spacing w:after="200" w:before="200" w:line="276" w:lineRule="auto"/>
        <w:rPr>
          <w:sz w:val="24"/>
          <w:szCs w:val="24"/>
        </w:rPr>
      </w:pPr>
      <w:r w:rsidDel="00000000" w:rsidR="00000000" w:rsidRPr="00000000">
        <w:rPr>
          <w:sz w:val="24"/>
          <w:szCs w:val="24"/>
          <w:rtl w:val="0"/>
        </w:rPr>
        <w:br w:type="textWrapping"/>
        <w:t xml:space="preserve">Selection of mitigation techniques should follow a progressive approach that starts with low-cost interventions and adds additional techniques as the risk levels increase. </w:t>
        <w:br w:type="textWrapping"/>
        <w:br w:type="textWrapping"/>
        <w:t xml:space="preserve">Prompt engineering provides a reasonable baseline for all applications, adding minimal overhead while reducing measurable bias. </w:t>
        <w:br w:type="textWrapping"/>
        <w:br w:type="textWrapping"/>
        <w:t xml:space="preserve">Higher-risk applications, however, should layer content filtering and output auditing on top of prompt engineering. Model-level interventions are reserved for critical applications where the stakes justify the investment.</w:t>
        <w:br w:type="textWrapping"/>
        <w:br w:type="textWrapping"/>
        <w:t xml:space="preserve">This defence-in-depth strategy ensures that multiple safeguards protect against bias, avoiding single points of failure that could allow biased outputs to reach users.</w:t>
      </w:r>
    </w:p>
    <w:sectPr>
      <w:headerReference r:id="rId6" w:type="default"/>
      <w:headerReference r:id="rId7" w:type="first"/>
      <w:footerReference r:id="rId8"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drawing>
        <wp:inline distB="114300" distT="114300" distL="114300" distR="114300">
          <wp:extent cx="1624013" cy="83443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24013" cy="834437"/>
                  </a:xfrm>
                  <a:prstGeom prst="rect"/>
                  <a:ln/>
                </pic:spPr>
              </pic:pic>
            </a:graphicData>
          </a:graphic>
        </wp:inline>
      </w:drawing>
    </w:r>
    <w:r w:rsidDel="00000000" w:rsidR="00000000" w:rsidRPr="00000000">
      <w:rPr>
        <w:rtl w:val="0"/>
      </w:rPr>
      <w:tab/>
      <w:tab/>
      <w:tab/>
      <w:tab/>
      <w:tab/>
      <w:tab/>
    </w:r>
    <w:r w:rsidDel="00000000" w:rsidR="00000000" w:rsidRPr="00000000">
      <w:rPr>
        <w:rFonts w:ascii="Helvetica Neue" w:cs="Helvetica Neue" w:eastAsia="Helvetica Neue" w:hAnsi="Helvetica Neue"/>
        <w:i w:val="1"/>
        <w:iCs w:val="1"/>
        <w:sz w:val="24"/>
        <w:szCs w:val="24"/>
      </w:rPr>
      <w:drawing>
        <wp:inline distB="114300" distT="114300" distL="114300" distR="114300">
          <wp:extent cx="1506863" cy="910815"/>
          <wp:effectExtent b="0" l="0" r="0" t="0"/>
          <wp:docPr descr="Departmental GDS logo" id="1" name="image2.jpg"/>
          <a:graphic>
            <a:graphicData uri="http://schemas.openxmlformats.org/drawingml/2006/picture">
              <pic:pic>
                <pic:nvPicPr>
                  <pic:cNvPr descr="Departmental GDS logo" id="0" name="image2.jpg"/>
                  <pic:cNvPicPr preferRelativeResize="0"/>
                </pic:nvPicPr>
                <pic:blipFill>
                  <a:blip r:embed="rId2"/>
                  <a:srcRect b="0" l="0" r="0" t="0"/>
                  <a:stretch>
                    <a:fillRect/>
                  </a:stretch>
                </pic:blipFill>
                <pic:spPr>
                  <a:xfrm>
                    <a:off x="0" y="0"/>
                    <a:ext cx="1506863" cy="91081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