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77423" w14:textId="24B87A78" w:rsidR="00A02F73" w:rsidRPr="00053450" w:rsidRDefault="00053450">
      <w:pPr>
        <w:rPr>
          <w:sz w:val="28"/>
          <w:szCs w:val="28"/>
        </w:rPr>
      </w:pPr>
      <w:r w:rsidRPr="00053450">
        <w:rPr>
          <w:sz w:val="28"/>
          <w:szCs w:val="28"/>
        </w:rPr>
        <w:t xml:space="preserve">In a criminal case, James Lewis was charged with assault after an altercation at a local bar resulted in severe injuries to another patron, David Smith. The prosecution argued that Lewis had intentionally struck Smith after a heated argument, while Lewis contended that the altercation was in </w:t>
      </w:r>
      <w:proofErr w:type="spellStart"/>
      <w:r w:rsidRPr="00053450">
        <w:rPr>
          <w:sz w:val="28"/>
          <w:szCs w:val="28"/>
        </w:rPr>
        <w:t>self-defense</w:t>
      </w:r>
      <w:proofErr w:type="spellEnd"/>
      <w:r w:rsidRPr="00053450">
        <w:rPr>
          <w:sz w:val="28"/>
          <w:szCs w:val="28"/>
        </w:rPr>
        <w:t xml:space="preserve">. The court needed to assess the evidence, including eyewitness testimonies and medical reports, to determine whether Lewis’s actions constituted criminal assault or were justified under </w:t>
      </w:r>
      <w:proofErr w:type="spellStart"/>
      <w:r w:rsidRPr="00053450">
        <w:rPr>
          <w:sz w:val="28"/>
          <w:szCs w:val="28"/>
        </w:rPr>
        <w:t>self-defense</w:t>
      </w:r>
      <w:proofErr w:type="spellEnd"/>
      <w:r w:rsidRPr="00053450">
        <w:rPr>
          <w:sz w:val="28"/>
          <w:szCs w:val="28"/>
        </w:rPr>
        <w:t xml:space="preserve"> claims.</w:t>
      </w:r>
    </w:p>
    <w:sectPr w:rsidR="00A02F73" w:rsidRPr="0005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50"/>
    <w:rsid w:val="00053450"/>
    <w:rsid w:val="000F3039"/>
    <w:rsid w:val="00A02F73"/>
    <w:rsid w:val="00C2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78ED"/>
  <w15:chartTrackingRefBased/>
  <w15:docId w15:val="{7483C2F0-1947-4585-B433-19E229B8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 B</dc:creator>
  <cp:keywords/>
  <dc:description/>
  <cp:lastModifiedBy>Pradeep T B</cp:lastModifiedBy>
  <cp:revision>1</cp:revision>
  <dcterms:created xsi:type="dcterms:W3CDTF">2024-09-12T06:37:00Z</dcterms:created>
  <dcterms:modified xsi:type="dcterms:W3CDTF">2024-09-12T06:37:00Z</dcterms:modified>
</cp:coreProperties>
</file>