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960"/>
        <w:jc w:val="center"/>
      </w:pPr>
      <w:r>
        <w:rPr>
          <w:rFonts w:ascii="Arial" w:cs="Arial" w:eastAsia="Arial" w:hAnsi="Arial"/>
          <w:b/>
          <w:bCs/>
          <w:color w:val="1A2B3C"/>
          <w:sz w:val="56"/>
          <w:szCs w:val="56"/>
        </w:rPr>
        <w:t xml:space="preserve">⚡ BESS Optimisation Tool</w:t>
      </w:r>
    </w:p>
    <w:p>
      <w:pPr>
        <w:spacing w:after="80" w:before="0"/>
        <w:jc w:val="center"/>
      </w:pPr>
      <w:r>
        <w:rPr>
          <w:rFonts w:ascii="Arial" w:cs="Arial" w:eastAsia="Arial" w:hAnsi="Arial"/>
          <w:color w:val="2E4A6B"/>
          <w:sz w:val="28"/>
          <w:szCs w:val="28"/>
        </w:rPr>
        <w:t xml:space="preserve">Codebase Reference for AI-Assisted Development</w:t>
      </w:r>
    </w:p>
    <w:p>
      <w:pPr>
        <w:spacing w:after="480" w:before="0"/>
        <w:jc w:val="center"/>
      </w:pPr>
      <w:r>
        <w:rPr>
          <w:rFonts w:ascii="Arial" w:cs="Arial" w:eastAsia="Arial" w:hAnsi="Arial"/>
          <w:i/>
          <w:iCs/>
          <w:color w:val="0A6E6E"/>
          <w:sz w:val="22"/>
          <w:szCs w:val="22"/>
        </w:rPr>
        <w:t xml:space="preserve">React (Vite) + FastAPI + PostgreSQL + Docker Compose</w:t>
      </w:r>
    </w:p>
    <w:p>
      <w:pPr>
        <w:spacing w:after="960" w:before="0"/>
        <w:jc w:val="center"/>
      </w:pPr>
      <w:r>
        <w:rPr>
          <w:rFonts w:ascii="Arial" w:cs="Arial" w:eastAsia="Arial" w:hAnsi="Arial"/>
          <w:color w:val="777777"/>
          <w:sz w:val="20"/>
          <w:szCs w:val="20"/>
        </w:rPr>
        <w:t xml:space="preserve">Elektron RE  |  Sub-MWh C&amp;I BESS  |  India</w:t>
      </w:r>
    </w:p>
    <w:p>
      <w:pPr>
        <w:pStyle w:val="Heading1"/>
        <w:pBdr>
          <w:bottom w:val="single" w:color="0A6E6E" w:sz="8"/>
        </w:pBdr>
        <w:spacing w:after="120" w:before="320"/>
      </w:pPr>
      <w:r>
        <w:rPr>
          <w:rFonts w:ascii="Arial" w:cs="Arial" w:eastAsia="Arial" w:hAnsi="Arial"/>
          <w:b/>
          <w:bCs/>
          <w:color w:val="1A2B3C"/>
          <w:sz w:val="32"/>
          <w:szCs w:val="32"/>
        </w:rPr>
        <w:t xml:space="preserve">1.  Purpose of This Document</w:t>
      </w:r>
    </w:p>
    <w:p>
      <w:pPr>
        <w:spacing w:after="60" w:before="60"/>
        <w:jc w:val="left"/>
      </w:pPr>
      <w:r>
        <w:rPr>
          <w:rFonts w:ascii="Arial" w:cs="Arial" w:eastAsia="Arial" w:hAnsi="Arial"/>
          <w:b w:val="false"/>
          <w:bCs w:val="false"/>
          <w:color w:val="000000"/>
          <w:sz w:val="20"/>
          <w:szCs w:val="20"/>
        </w:rPr>
        <w:t xml:space="preserve">This README is written for Claude (or any AI coding assistant) to understand the full architecture, conventions, and calculation logic of the BESS Optimisation Tool before making any changes. Read every section before editing code.</w:t>
      </w:r>
    </w:p>
    <w:p>
      <w:pPr>
        <w:spacing w:after="40" w:before="40"/>
        <w:jc w:val="left"/>
      </w:pPr>
      <w:r>
        <w:rPr>
          <w:rFonts w:ascii="Arial" w:cs="Arial" w:eastAsia="Arial" w:hAnsi="Arial"/>
          <w:sz w:val="20"/>
          <w:szCs w:val="20"/>
        </w:rPr>
        <w:t xml:space="preserve"/>
      </w:r>
    </w:p>
    <w:p>
      <w:pPr>
        <w:pBdr>
          <w:left w:val="single" w:color="0A6E6E" w:sz="16"/>
        </w:pBdr>
        <w:shd w:fill="FFF3CD" w:val="clear"/>
        <w:spacing w:after="80" w:before="80"/>
        <w:ind w:left="360" w:right="360"/>
      </w:pPr>
      <w:r>
        <w:rPr>
          <w:rFonts w:ascii="Arial" w:cs="Arial" w:eastAsia="Arial" w:hAnsi="Arial"/>
          <w:b w:val="false"/>
          <w:bCs w:val="false"/>
          <w:color w:val="7A4F0A"/>
          <w:sz w:val="20"/>
          <w:szCs w:val="20"/>
        </w:rPr>
        <w:t xml:space="preserve">Golden Rule:  All financial and engineering calculations MUST remain in backend/calculations.py. Never move maths to the frontend or to SQL queries.</w:t>
      </w:r>
    </w:p>
    <w:p>
      <w:pPr>
        <w:spacing w:after="40" w:before="40"/>
        <w:jc w:val="left"/>
      </w:pPr>
      <w:r>
        <w:rPr>
          <w:rFonts w:ascii="Arial" w:cs="Arial" w:eastAsia="Arial" w:hAnsi="Arial"/>
          <w:sz w:val="20"/>
          <w:szCs w:val="20"/>
        </w:rPr>
        <w:t xml:space="preserve"/>
      </w:r>
    </w:p>
    <w:p>
      <w:pPr>
        <w:pStyle w:val="Heading1"/>
        <w:pBdr>
          <w:bottom w:val="single" w:color="0A6E6E" w:sz="8"/>
        </w:pBdr>
        <w:spacing w:after="120" w:before="320"/>
      </w:pPr>
      <w:r>
        <w:rPr>
          <w:rFonts w:ascii="Arial" w:cs="Arial" w:eastAsia="Arial" w:hAnsi="Arial"/>
          <w:b/>
          <w:bCs/>
          <w:color w:val="1A2B3C"/>
          <w:sz w:val="32"/>
          <w:szCs w:val="32"/>
        </w:rPr>
        <w:t xml:space="preserve">2.  Project Structure</w:t>
      </w:r>
    </w:p>
    <w:p>
      <w:pPr>
        <w:spacing w:after="60" w:before="60"/>
        <w:jc w:val="left"/>
      </w:pPr>
      <w:r>
        <w:rPr>
          <w:rFonts w:ascii="Arial" w:cs="Arial" w:eastAsia="Arial" w:hAnsi="Arial"/>
          <w:b w:val="false"/>
          <w:bCs w:val="false"/>
          <w:color w:val="000000"/>
          <w:sz w:val="20"/>
          <w:szCs w:val="20"/>
        </w:rPr>
        <w:t xml:space="preserve">The repository has exactly this layout:</w:t>
      </w:r>
    </w:p>
    <w:p>
      <w:pPr>
        <w:spacing w:after="40" w:before="40"/>
        <w:jc w:val="left"/>
      </w:pPr>
      <w:r>
        <w:rPr>
          <w:rFonts w:ascii="Arial" w:cs="Arial" w:eastAsia="Arial" w:hAnsi="Arial"/>
          <w:sz w:val="20"/>
          <w:szCs w:val="20"/>
        </w:rPr>
        <w:t xml:space="preserve"/>
      </w:r>
    </w:p>
    <w:p>
      <w:pPr>
        <w:shd w:fill="E8EDF2" w:val="clear"/>
        <w:spacing w:after="60" w:before="60"/>
        <w:ind w:left="360" w:right="360"/>
      </w:pPr>
      <w:r>
        <w:rPr>
          <w:rFonts w:ascii="Courier New" w:cs="Courier New" w:eastAsia="Courier New" w:hAnsi="Courier New"/>
          <w:color w:val="1A1A1A"/>
          <w:sz w:val="18"/>
          <w:szCs w:val="18"/>
        </w:rPr>
        <w:t xml:space="preserve">bess_app/</w:t>
      </w:r>
    </w:p>
    <w:p>
      <w:pPr>
        <w:shd w:fill="E8EDF2" w:val="clear"/>
        <w:spacing w:after="60" w:before="60"/>
        <w:ind w:left="360" w:right="360"/>
      </w:pPr>
      <w:r>
        <w:rPr>
          <w:rFonts w:ascii="Courier New" w:cs="Courier New" w:eastAsia="Courier New" w:hAnsi="Courier New"/>
          <w:color w:val="1A1A1A"/>
          <w:sz w:val="18"/>
          <w:szCs w:val="18"/>
        </w:rPr>
        <w:t xml:space="preserve">├── docker-compose.yml          # Orchestrates db + backend + frontend</w:t>
      </w:r>
    </w:p>
    <w:p>
      <w:pPr>
        <w:shd w:fill="E8EDF2" w:val="clear"/>
        <w:spacing w:after="60" w:before="60"/>
        <w:ind w:left="360" w:right="360"/>
      </w:pPr>
      <w:r>
        <w:rPr>
          <w:rFonts w:ascii="Courier New" w:cs="Courier New" w:eastAsia="Courier New" w:hAnsi="Courier New"/>
          <w:color w:val="1A1A1A"/>
          <w:sz w:val="18"/>
          <w:szCs w:val="18"/>
        </w:rPr>
        <w:t xml:space="preserve">├── README.md                   # This file</w:t>
      </w:r>
    </w:p>
    <w:p>
      <w:pPr>
        <w:shd w:fill="E8EDF2" w:val="clear"/>
        <w:spacing w:after="60" w:before="60"/>
        <w:ind w:left="360" w:right="360"/>
      </w:pPr>
      <w:r>
        <w:rPr>
          <w:rFonts w:ascii="Courier New" w:cs="Courier New" w:eastAsia="Courier New" w:hAnsi="Courier New"/>
          <w:color w:val="1A1A1A"/>
          <w:sz w:val="18"/>
          <w:szCs w:val="18"/>
        </w:rPr>
        <w:t xml:space="preserve">├── backend/</w:t>
      </w:r>
    </w:p>
    <w:p>
      <w:pPr>
        <w:shd w:fill="E8EDF2" w:val="clear"/>
        <w:spacing w:after="60" w:before="60"/>
        <w:ind w:left="360" w:right="360"/>
      </w:pPr>
      <w:r>
        <w:rPr>
          <w:rFonts w:ascii="Courier New" w:cs="Courier New" w:eastAsia="Courier New" w:hAnsi="Courier New"/>
          <w:color w:val="1A1A1A"/>
          <w:sz w:val="18"/>
          <w:szCs w:val="18"/>
        </w:rPr>
        <w:t xml:space="preserve">│   ├── Dockerfile</w:t>
      </w:r>
    </w:p>
    <w:p>
      <w:pPr>
        <w:shd w:fill="E8EDF2" w:val="clear"/>
        <w:spacing w:after="60" w:before="60"/>
        <w:ind w:left="360" w:right="360"/>
      </w:pPr>
      <w:r>
        <w:rPr>
          <w:rFonts w:ascii="Courier New" w:cs="Courier New" w:eastAsia="Courier New" w:hAnsi="Courier New"/>
          <w:color w:val="1A1A1A"/>
          <w:sz w:val="18"/>
          <w:szCs w:val="18"/>
        </w:rPr>
        <w:t xml:space="preserve">│   ├── requirements.txt</w:t>
      </w:r>
    </w:p>
    <w:p>
      <w:pPr>
        <w:shd w:fill="E8EDF2" w:val="clear"/>
        <w:spacing w:after="60" w:before="60"/>
        <w:ind w:left="360" w:right="360"/>
      </w:pPr>
      <w:r>
        <w:rPr>
          <w:rFonts w:ascii="Courier New" w:cs="Courier New" w:eastAsia="Courier New" w:hAnsi="Courier New"/>
          <w:color w:val="1A1A1A"/>
          <w:sz w:val="18"/>
          <w:szCs w:val="18"/>
        </w:rPr>
        <w:t xml:space="preserve">│   ├── main.py                 # FastAPI app — all API routes</w:t>
      </w:r>
    </w:p>
    <w:p>
      <w:pPr>
        <w:shd w:fill="E8EDF2" w:val="clear"/>
        <w:spacing w:after="60" w:before="60"/>
        <w:ind w:left="360" w:right="360"/>
      </w:pPr>
      <w:r>
        <w:rPr>
          <w:rFonts w:ascii="Courier New" w:cs="Courier New" w:eastAsia="Courier New" w:hAnsi="Courier New"/>
          <w:color w:val="1A1A1A"/>
          <w:sz w:val="18"/>
          <w:szCs w:val="18"/>
        </w:rPr>
        <w:t xml:space="preserve">│   ├── calculations.py         # ← ALL BESS calculations (pure Python)</w:t>
      </w:r>
    </w:p>
    <w:p>
      <w:pPr>
        <w:shd w:fill="E8EDF2" w:val="clear"/>
        <w:spacing w:after="60" w:before="60"/>
        <w:ind w:left="360" w:right="360"/>
      </w:pPr>
      <w:r>
        <w:rPr>
          <w:rFonts w:ascii="Courier New" w:cs="Courier New" w:eastAsia="Courier New" w:hAnsi="Courier New"/>
          <w:color w:val="1A1A1A"/>
          <w:sz w:val="18"/>
          <w:szCs w:val="18"/>
        </w:rPr>
        <w:t xml:space="preserve">│   ├── models.py               # SQLAlchemy ORM models → PostgreSQL</w:t>
      </w:r>
    </w:p>
    <w:p>
      <w:pPr>
        <w:shd w:fill="E8EDF2" w:val="clear"/>
        <w:spacing w:after="60" w:before="60"/>
        <w:ind w:left="360" w:right="360"/>
      </w:pPr>
      <w:r>
        <w:rPr>
          <w:rFonts w:ascii="Courier New" w:cs="Courier New" w:eastAsia="Courier New" w:hAnsi="Courier New"/>
          <w:color w:val="1A1A1A"/>
          <w:sz w:val="18"/>
          <w:szCs w:val="18"/>
        </w:rPr>
        <w:t xml:space="preserve">│   ├── schemas.py              # Pydantic request/response schemas</w:t>
      </w:r>
    </w:p>
    <w:p>
      <w:pPr>
        <w:shd w:fill="E8EDF2" w:val="clear"/>
        <w:spacing w:after="60" w:before="60"/>
        <w:ind w:left="360" w:right="360"/>
      </w:pPr>
      <w:r>
        <w:rPr>
          <w:rFonts w:ascii="Courier New" w:cs="Courier New" w:eastAsia="Courier New" w:hAnsi="Courier New"/>
          <w:color w:val="1A1A1A"/>
          <w:sz w:val="18"/>
          <w:szCs w:val="18"/>
        </w:rPr>
        <w:t xml:space="preserve">│   ├── database.py             # DB connection + session</w:t>
      </w:r>
    </w:p>
    <w:p>
      <w:pPr>
        <w:shd w:fill="E8EDF2" w:val="clear"/>
        <w:spacing w:after="60" w:before="60"/>
        <w:ind w:left="360" w:right="360"/>
      </w:pPr>
      <w:r>
        <w:rPr>
          <w:rFonts w:ascii="Courier New" w:cs="Courier New" w:eastAsia="Courier New" w:hAnsi="Courier New"/>
          <w:color w:val="1A1A1A"/>
          <w:sz w:val="18"/>
          <w:szCs w:val="18"/>
        </w:rPr>
        <w:t xml:space="preserve">│   └── excel_export.py         # Excel report generator (openpyxl)</w:t>
      </w:r>
    </w:p>
    <w:p>
      <w:pPr>
        <w:shd w:fill="E8EDF2" w:val="clear"/>
        <w:spacing w:after="60" w:before="60"/>
        <w:ind w:left="360" w:right="360"/>
      </w:pPr>
      <w:r>
        <w:rPr>
          <w:rFonts w:ascii="Courier New" w:cs="Courier New" w:eastAsia="Courier New" w:hAnsi="Courier New"/>
          <w:color w:val="1A1A1A"/>
          <w:sz w:val="18"/>
          <w:szCs w:val="18"/>
        </w:rPr>
        <w:t xml:space="preserve">└── frontend/</w:t>
      </w:r>
    </w:p>
    <w:p>
      <w:pPr>
        <w:shd w:fill="E8EDF2" w:val="clear"/>
        <w:spacing w:after="60" w:before="60"/>
        <w:ind w:left="360" w:right="360"/>
      </w:pPr>
      <w:r>
        <w:rPr>
          <w:rFonts w:ascii="Courier New" w:cs="Courier New" w:eastAsia="Courier New" w:hAnsi="Courier New"/>
          <w:color w:val="1A1A1A"/>
          <w:sz w:val="18"/>
          <w:szCs w:val="18"/>
        </w:rPr>
        <w:t xml:space="preserve">    ├── Dockerfile</w:t>
      </w:r>
    </w:p>
    <w:p>
      <w:pPr>
        <w:shd w:fill="E8EDF2" w:val="clear"/>
        <w:spacing w:after="60" w:before="60"/>
        <w:ind w:left="360" w:right="360"/>
      </w:pPr>
      <w:r>
        <w:rPr>
          <w:rFonts w:ascii="Courier New" w:cs="Courier New" w:eastAsia="Courier New" w:hAnsi="Courier New"/>
          <w:color w:val="1A1A1A"/>
          <w:sz w:val="18"/>
          <w:szCs w:val="18"/>
        </w:rPr>
        <w:t xml:space="preserve">    ├── nginx.conf              # SPA routing + /api proxy to backend</w:t>
      </w:r>
    </w:p>
    <w:p>
      <w:pPr>
        <w:shd w:fill="E8EDF2" w:val="clear"/>
        <w:spacing w:after="60" w:before="60"/>
        <w:ind w:left="360" w:right="360"/>
      </w:pPr>
      <w:r>
        <w:rPr>
          <w:rFonts w:ascii="Courier New" w:cs="Courier New" w:eastAsia="Courier New" w:hAnsi="Courier New"/>
          <w:color w:val="1A1A1A"/>
          <w:sz w:val="18"/>
          <w:szCs w:val="18"/>
        </w:rPr>
        <w:t xml:space="preserve">    ├── package.json</w:t>
      </w:r>
    </w:p>
    <w:p>
      <w:pPr>
        <w:shd w:fill="E8EDF2" w:val="clear"/>
        <w:spacing w:after="60" w:before="60"/>
        <w:ind w:left="360" w:right="360"/>
      </w:pPr>
      <w:r>
        <w:rPr>
          <w:rFonts w:ascii="Courier New" w:cs="Courier New" w:eastAsia="Courier New" w:hAnsi="Courier New"/>
          <w:color w:val="1A1A1A"/>
          <w:sz w:val="18"/>
          <w:szCs w:val="18"/>
        </w:rPr>
        <w:t xml:space="preserve">    ├── vite.config.js          # Dev proxy: /api → localhost:8000</w:t>
      </w:r>
    </w:p>
    <w:p>
      <w:pPr>
        <w:shd w:fill="E8EDF2" w:val="clear"/>
        <w:spacing w:after="60" w:before="60"/>
        <w:ind w:left="360" w:right="360"/>
      </w:pPr>
      <w:r>
        <w:rPr>
          <w:rFonts w:ascii="Courier New" w:cs="Courier New" w:eastAsia="Courier New" w:hAnsi="Courier New"/>
          <w:color w:val="1A1A1A"/>
          <w:sz w:val="18"/>
          <w:szCs w:val="18"/>
        </w:rPr>
        <w:t xml:space="preserve">    └── src/</w:t>
      </w:r>
    </w:p>
    <w:p>
      <w:pPr>
        <w:shd w:fill="E8EDF2" w:val="clear"/>
        <w:spacing w:after="60" w:before="60"/>
        <w:ind w:left="360" w:right="360"/>
      </w:pPr>
      <w:r>
        <w:rPr>
          <w:rFonts w:ascii="Courier New" w:cs="Courier New" w:eastAsia="Courier New" w:hAnsi="Courier New"/>
          <w:color w:val="1A1A1A"/>
          <w:sz w:val="18"/>
          <w:szCs w:val="18"/>
        </w:rPr>
        <w:t xml:space="preserve">        ├── App.jsx             # React Router setup</w:t>
      </w:r>
    </w:p>
    <w:p>
      <w:pPr>
        <w:shd w:fill="E8EDF2" w:val="clear"/>
        <w:spacing w:after="60" w:before="60"/>
        <w:ind w:left="360" w:right="360"/>
      </w:pPr>
      <w:r>
        <w:rPr>
          <w:rFonts w:ascii="Courier New" w:cs="Courier New" w:eastAsia="Courier New" w:hAnsi="Courier New"/>
          <w:color w:val="1A1A1A"/>
          <w:sz w:val="18"/>
          <w:szCs w:val="18"/>
        </w:rPr>
        <w:t xml:space="preserve">        ├── api.js              # All axios calls — one file</w:t>
      </w:r>
    </w:p>
    <w:p>
      <w:pPr>
        <w:shd w:fill="E8EDF2" w:val="clear"/>
        <w:spacing w:after="60" w:before="60"/>
        <w:ind w:left="360" w:right="360"/>
      </w:pPr>
      <w:r>
        <w:rPr>
          <w:rFonts w:ascii="Courier New" w:cs="Courier New" w:eastAsia="Courier New" w:hAnsi="Courier New"/>
          <w:color w:val="1A1A1A"/>
          <w:sz w:val="18"/>
          <w:szCs w:val="18"/>
        </w:rPr>
        <w:t xml:space="preserve">        ├── main.jsx            # Entry point</w:t>
      </w:r>
    </w:p>
    <w:p>
      <w:pPr>
        <w:shd w:fill="E8EDF2" w:val="clear"/>
        <w:spacing w:after="60" w:before="60"/>
        <w:ind w:left="360" w:right="360"/>
      </w:pPr>
      <w:r>
        <w:rPr>
          <w:rFonts w:ascii="Courier New" w:cs="Courier New" w:eastAsia="Courier New" w:hAnsi="Courier New"/>
          <w:color w:val="1A1A1A"/>
          <w:sz w:val="18"/>
          <w:szCs w:val="18"/>
        </w:rPr>
        <w:t xml:space="preserve">        ├── components/</w:t>
      </w:r>
    </w:p>
    <w:p>
      <w:pPr>
        <w:shd w:fill="E8EDF2" w:val="clear"/>
        <w:spacing w:after="60" w:before="60"/>
        <w:ind w:left="360" w:right="360"/>
      </w:pPr>
      <w:r>
        <w:rPr>
          <w:rFonts w:ascii="Courier New" w:cs="Courier New" w:eastAsia="Courier New" w:hAnsi="Courier New"/>
          <w:color w:val="1A1A1A"/>
          <w:sz w:val="18"/>
          <w:szCs w:val="18"/>
        </w:rPr>
        <w:t xml:space="preserve">        │   └── ui.jsx          # Shared components + formatters</w:t>
      </w:r>
    </w:p>
    <w:p>
      <w:pPr>
        <w:shd w:fill="E8EDF2" w:val="clear"/>
        <w:spacing w:after="60" w:before="60"/>
        <w:ind w:left="360" w:right="360"/>
      </w:pPr>
      <w:r>
        <w:rPr>
          <w:rFonts w:ascii="Courier New" w:cs="Courier New" w:eastAsia="Courier New" w:hAnsi="Courier New"/>
          <w:color w:val="1A1A1A"/>
          <w:sz w:val="18"/>
          <w:szCs w:val="18"/>
        </w:rPr>
        <w:t xml:space="preserve">        └── pages/</w:t>
      </w:r>
    </w:p>
    <w:p>
      <w:pPr>
        <w:shd w:fill="E8EDF2" w:val="clear"/>
        <w:spacing w:after="60" w:before="60"/>
        <w:ind w:left="360" w:right="360"/>
      </w:pPr>
      <w:r>
        <w:rPr>
          <w:rFonts w:ascii="Courier New" w:cs="Courier New" w:eastAsia="Courier New" w:hAnsi="Courier New"/>
          <w:color w:val="1A1A1A"/>
          <w:sz w:val="18"/>
          <w:szCs w:val="18"/>
        </w:rPr>
        <w:t xml:space="preserve">            ├── ProjectList.jsx</w:t>
      </w:r>
    </w:p>
    <w:p>
      <w:pPr>
        <w:shd w:fill="E8EDF2" w:val="clear"/>
        <w:spacing w:after="60" w:before="60"/>
        <w:ind w:left="360" w:right="360"/>
      </w:pPr>
      <w:r>
        <w:rPr>
          <w:rFonts w:ascii="Courier New" w:cs="Courier New" w:eastAsia="Courier New" w:hAnsi="Courier New"/>
          <w:color w:val="1A1A1A"/>
          <w:sz w:val="18"/>
          <w:szCs w:val="18"/>
        </w:rPr>
        <w:t xml:space="preserve">            ├── ProjectDetail.jsx</w:t>
      </w:r>
    </w:p>
    <w:p>
      <w:pPr>
        <w:shd w:fill="E8EDF2" w:val="clear"/>
        <w:spacing w:after="60" w:before="60"/>
        <w:ind w:left="360" w:right="360"/>
      </w:pPr>
      <w:r>
        <w:rPr>
          <w:rFonts w:ascii="Courier New" w:cs="Courier New" w:eastAsia="Courier New" w:hAnsi="Courier New"/>
          <w:color w:val="1A1A1A"/>
          <w:sz w:val="18"/>
          <w:szCs w:val="18"/>
        </w:rPr>
        <w:t xml:space="preserve">            ├── ScenarioEditor.jsx   # Inputs + BOM editor</w:t>
      </w:r>
    </w:p>
    <w:p>
      <w:pPr>
        <w:shd w:fill="E8EDF2" w:val="clear"/>
        <w:spacing w:after="60" w:before="60"/>
        <w:ind w:left="360" w:right="360"/>
      </w:pPr>
      <w:r>
        <w:rPr>
          <w:rFonts w:ascii="Courier New" w:cs="Courier New" w:eastAsia="Courier New" w:hAnsi="Courier New"/>
          <w:color w:val="1A1A1A"/>
          <w:sz w:val="18"/>
          <w:szCs w:val="18"/>
        </w:rPr>
        <w:t xml:space="preserve">            └── ScenarioResults.jsx  # Charts + tables + export</w:t>
      </w:r>
    </w:p>
    <w:p>
      <w:pPr>
        <w:spacing w:after="40" w:before="40"/>
        <w:jc w:val="left"/>
      </w:pPr>
      <w:r>
        <w:rPr>
          <w:rFonts w:ascii="Arial" w:cs="Arial" w:eastAsia="Arial" w:hAnsi="Arial"/>
          <w:sz w:val="20"/>
          <w:szCs w:val="20"/>
        </w:rPr>
        <w:t xml:space="preserve"/>
      </w:r>
    </w:p>
    <w:p>
      <w:pPr>
        <w:pStyle w:val="Heading1"/>
        <w:pBdr>
          <w:bottom w:val="single" w:color="0A6E6E" w:sz="8"/>
        </w:pBdr>
        <w:spacing w:after="120" w:before="320"/>
      </w:pPr>
      <w:r>
        <w:rPr>
          <w:rFonts w:ascii="Arial" w:cs="Arial" w:eastAsia="Arial" w:hAnsi="Arial"/>
          <w:b/>
          <w:bCs/>
          <w:color w:val="1A2B3C"/>
          <w:sz w:val="32"/>
          <w:szCs w:val="32"/>
        </w:rPr>
        <w:t xml:space="preserve">3.  Technology Stack</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400"/>
        <w:gridCol w:w="3660"/>
      </w:tblGrid>
      <w:tr>
        <w:trPr>
          <w:tblHeader/>
        </w:trPr>
        <w:tc>
          <w:tcPr>
            <w:tcW w:type="dxa" w:w="28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Layer</w:t>
            </w:r>
          </w:p>
        </w:tc>
        <w:tc>
          <w:tcPr>
            <w:tcW w:type="dxa" w:w="25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Technology</w:t>
            </w:r>
          </w:p>
        </w:tc>
        <w:tc>
          <w:tcPr>
            <w:tcW w:type="dxa" w:w="14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Version</w:t>
            </w:r>
          </w:p>
        </w:tc>
        <w:tc>
          <w:tcPr>
            <w:tcW w:type="dxa" w:w="366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Database</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PostgreSQL</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16</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Stores projects, scenarios, BOM, results JSON</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ORM</w:t>
            </w:r>
          </w:p>
        </w:tc>
        <w:tc>
          <w:tcPr>
            <w:tcW w:type="dxa" w:w="25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SQLAlchemy</w:t>
            </w:r>
          </w:p>
        </w:tc>
        <w:tc>
          <w:tcPr>
            <w:tcW w:type="dxa" w:w="1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2.0</w:t>
            </w:r>
          </w:p>
        </w:tc>
        <w:tc>
          <w:tcPr>
            <w:tcW w:type="dxa" w:w="36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Python ↔ Postgres mapping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Backend</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FastAPI</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0.115</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REST API, auto OpenAPI docs at /docs</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Validation</w:t>
            </w:r>
          </w:p>
        </w:tc>
        <w:tc>
          <w:tcPr>
            <w:tcW w:type="dxa" w:w="25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Pydantic</w:t>
            </w:r>
          </w:p>
        </w:tc>
        <w:tc>
          <w:tcPr>
            <w:tcW w:type="dxa" w:w="1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2.9</w:t>
            </w:r>
          </w:p>
        </w:tc>
        <w:tc>
          <w:tcPr>
            <w:tcW w:type="dxa" w:w="36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All request/response schemas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Calc</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Pure Python</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3.12</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All BESS maths in calculations.py</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Export</w:t>
            </w:r>
          </w:p>
        </w:tc>
        <w:tc>
          <w:tcPr>
            <w:tcW w:type="dxa" w:w="25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openpyxl</w:t>
            </w:r>
          </w:p>
        </w:tc>
        <w:tc>
          <w:tcPr>
            <w:tcW w:type="dxa" w:w="1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3.1</w:t>
            </w:r>
          </w:p>
        </w:tc>
        <w:tc>
          <w:tcPr>
            <w:tcW w:type="dxa" w:w="36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Styled Excel workbook download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Frontend</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React + Vite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18 / 5</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SPA, no SSR</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Routing</w:t>
            </w:r>
          </w:p>
        </w:tc>
        <w:tc>
          <w:tcPr>
            <w:tcW w:type="dxa" w:w="25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react-router-dom</w:t>
            </w:r>
          </w:p>
        </w:tc>
        <w:tc>
          <w:tcPr>
            <w:tcW w:type="dxa" w:w="1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6</w:t>
            </w:r>
          </w:p>
        </w:tc>
        <w:tc>
          <w:tcPr>
            <w:tcW w:type="dxa" w:w="36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Client-side routing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Charts</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recharts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2.12</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Line, Bar charts in results</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HTTP</w:t>
            </w:r>
          </w:p>
        </w:tc>
        <w:tc>
          <w:tcPr>
            <w:tcW w:type="dxa" w:w="25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axios</w:t>
            </w:r>
          </w:p>
        </w:tc>
        <w:tc>
          <w:tcPr>
            <w:tcW w:type="dxa" w:w="1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1.7</w:t>
            </w:r>
          </w:p>
        </w:tc>
        <w:tc>
          <w:tcPr>
            <w:tcW w:type="dxa" w:w="36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Frontend API calls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Container</w:t>
            </w:r>
          </w:p>
        </w:tc>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Docker Compose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3.9</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Single-command startup</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Web server</w:t>
            </w:r>
          </w:p>
        </w:tc>
        <w:tc>
          <w:tcPr>
            <w:tcW w:type="dxa" w:w="25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nginx</w:t>
            </w:r>
          </w:p>
        </w:tc>
        <w:tc>
          <w:tcPr>
            <w:tcW w:type="dxa" w:w="1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alpine</w:t>
            </w:r>
          </w:p>
        </w:tc>
        <w:tc>
          <w:tcPr>
            <w:tcW w:type="dxa" w:w="36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Serves built React + proxies /api</w:t>
            </w:r>
          </w:p>
        </w:tc>
      </w:tr>
    </w:tbl>
    <w:p>
      <w:pPr>
        <w:spacing w:after="40" w:before="40"/>
        <w:jc w:val="left"/>
      </w:pPr>
      <w:r>
        <w:rPr>
          <w:rFonts w:ascii="Arial" w:cs="Arial" w:eastAsia="Arial" w:hAnsi="Arial"/>
          <w:sz w:val="20"/>
          <w:szCs w:val="20"/>
        </w:rPr>
        <w:t xml:space="preserve"/>
      </w:r>
    </w:p>
    <w:p>
      <w:pPr>
        <w:pStyle w:val="Heading1"/>
        <w:pBdr>
          <w:bottom w:val="single" w:color="0A6E6E" w:sz="8"/>
        </w:pBdr>
        <w:spacing w:after="120" w:before="320"/>
      </w:pPr>
      <w:r>
        <w:rPr>
          <w:rFonts w:ascii="Arial" w:cs="Arial" w:eastAsia="Arial" w:hAnsi="Arial"/>
          <w:b/>
          <w:bCs/>
          <w:color w:val="1A2B3C"/>
          <w:sz w:val="32"/>
          <w:szCs w:val="32"/>
        </w:rPr>
        <w:t xml:space="preserve">4.  Database Schema</w:t>
      </w:r>
    </w:p>
    <w:p>
      <w:pPr>
        <w:pStyle w:val="Heading2"/>
        <w:spacing w:after="100" w:before="240"/>
      </w:pPr>
      <w:r>
        <w:rPr>
          <w:rFonts w:ascii="Arial" w:cs="Arial" w:eastAsia="Arial" w:hAnsi="Arial"/>
          <w:b/>
          <w:bCs/>
          <w:color w:val="2E4A6B"/>
          <w:sz w:val="26"/>
          <w:szCs w:val="26"/>
        </w:rPr>
        <w:t xml:space="preserve">4.1  Table: projects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760"/>
      </w:tblGrid>
      <w:tr>
        <w:trPr>
          <w:tblHeader/>
        </w:trPr>
        <w:tc>
          <w:tcPr>
            <w:tcW w:type="dxa" w:w="28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Column</w:t>
            </w:r>
          </w:p>
        </w:tc>
        <w:tc>
          <w:tcPr>
            <w:tcW w:type="dxa" w:w="28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476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id</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INTEGER PK</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Auto-increment</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name</w:t>
            </w:r>
          </w:p>
        </w:tc>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VARCHAR(255)</w:t>
            </w:r>
          </w:p>
        </w:tc>
        <w:tc>
          <w:tcPr>
            <w:tcW w:type="dxa" w:w="47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Required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description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TEXT</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Optional</w:t>
            </w:r>
          </w:p>
        </w:tc>
      </w:tr>
      <w:tr>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created_at</w:t>
            </w:r>
          </w:p>
        </w:tc>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DATETIME</w:t>
            </w:r>
          </w:p>
        </w:tc>
        <w:tc>
          <w:tcPr>
            <w:tcW w:type="dxa" w:w="47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UTC auto-set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updated_at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DATETIME</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UTC auto-updated</w:t>
            </w:r>
          </w:p>
        </w:tc>
      </w:tr>
    </w:tbl>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4.2  Table: scenarios</w:t>
      </w:r>
    </w:p>
    <w:p>
      <w:pPr>
        <w:spacing w:after="60" w:before="60"/>
        <w:jc w:val="left"/>
      </w:pPr>
      <w:r>
        <w:rPr>
          <w:rFonts w:ascii="Arial" w:cs="Arial" w:eastAsia="Arial" w:hAnsi="Arial"/>
          <w:b w:val="false"/>
          <w:bCs w:val="false"/>
          <w:color w:val="000000"/>
          <w:sz w:val="20"/>
          <w:szCs w:val="20"/>
        </w:rPr>
        <w:t xml:space="preserve">Holds all input parameters for one BESS scenario plus the computed results JSON. Key columns:</w:t>
      </w:r>
    </w:p>
    <w:p>
      <w:pPr>
        <w:spacing w:after="40" w:before="40"/>
        <w:jc w:val="left"/>
      </w:pPr>
      <w:r>
        <w:rPr>
          <w:rFonts w:ascii="Arial" w:cs="Arial" w:eastAsia="Arial" w:hAnsi="Arial"/>
          <w:sz w:val="20"/>
          <w:szCs w:val="20"/>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4160"/>
      </w:tblGrid>
      <w:tr>
        <w:trPr>
          <w:tblHeader/>
        </w:trPr>
        <w:tc>
          <w:tcPr>
            <w:tcW w:type="dxa" w:w="20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Column Group</w:t>
            </w:r>
          </w:p>
        </w:tc>
        <w:tc>
          <w:tcPr>
            <w:tcW w:type="dxa" w:w="42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Columns</w:t>
            </w:r>
          </w:p>
        </w:tc>
        <w:tc>
          <w:tcPr>
            <w:tcW w:type="dxa" w:w="416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Identity</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id, project_id, name, created_at, updated_at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FK → projects.id</w:t>
            </w:r>
          </w:p>
        </w:tc>
      </w:tr>
      <w:tr>
        <w:tc>
          <w:tcPr>
            <w:tcW w:type="dxa" w:w="2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Load (A)</w:t>
            </w:r>
          </w:p>
        </w:tc>
        <w:tc>
          <w:tcPr>
            <w:tcW w:type="dxa" w:w="4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peak_demand_kw, daily_energy_kwh, num_sites, backup_hours, use_case, peak_tariff, offpeak_tariff, cycles_per_day, project_life_years</w:t>
            </w:r>
          </w:p>
        </w:tc>
        <w:tc>
          <w:tcPr>
            <w:tcW w:type="dxa" w:w="41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All user inputs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Battery (B)</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dod_pct, module_capacity_kwh, cycle_life, calendar_life_years, round_trip_efficiency</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w:r>
          </w:p>
        </w:tc>
      </w:tr>
      <w:tr>
        <w:tc>
          <w:tcPr>
            <w:tcW w:type="dxa" w:w="2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Solar (C)</w:t>
            </w:r>
          </w:p>
        </w:tc>
        <w:tc>
          <w:tcPr>
            <w:tcW w:type="dxa" w:w="4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solar_capacity_kwp, solar_cuf, solar_capex_per_kwp, solar_om_per_kwp, solar_degradation_pct</w:t>
            </w:r>
          </w:p>
        </w:tc>
        <w:tc>
          <w:tcPr>
            <w:tcW w:type="dxa" w:w="41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Set capacity to 0 if no solar</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DG (D)</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dg_capacity_kva, dg_power_factor, dg_hours_per_day, dg_fuel_lkwh, diesel_price, dg_annual_maintenance, dg_capex, dg_fuel_escalation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Set capacity to 0 if no DG</w:t>
            </w:r>
          </w:p>
        </w:tc>
      </w:tr>
      <w:tr>
        <w:tc>
          <w:tcPr>
            <w:tcW w:type="dxa" w:w="2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Costs (E)</w:t>
            </w:r>
          </w:p>
        </w:tc>
        <w:tc>
          <w:tcPr>
            <w:tcW w:type="dxa" w:w="4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install_labour_pct, commissioning_pct, contingency_pct, annual_om_pct, insurance_pct, remote_monitoring_annual</w:t>
            </w:r>
          </w:p>
        </w:tc>
        <w:tc>
          <w:tcPr>
            <w:tcW w:type="dxa" w:w="41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Percentages as decimals e.g. 0.08 = 8%</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Degradation (F)</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annual_degradation_pct, tariff_escalation_pct, md_escalation_pct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w:r>
          </w:p>
        </w:tc>
      </w:tr>
      <w:tr>
        <w:tc>
          <w:tcPr>
            <w:tcW w:type="dxa" w:w="2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Savings (G)</w:t>
            </w:r>
          </w:p>
        </w:tc>
        <w:tc>
          <w:tcPr>
            <w:tcW w:type="dxa" w:w="4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monthly_md_saving, dg_displacement_saving</w:t>
            </w:r>
          </w:p>
        </w:tc>
        <w:tc>
          <w:tcPr>
            <w:tcW w:type="dxa" w:w="41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Manual inputs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Results</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results JSON</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Stored output from calculations.py</w:t>
            </w:r>
          </w:p>
        </w:tc>
      </w:tr>
    </w:tbl>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4.3  Table: bom_items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360"/>
      </w:tblGrid>
      <w:tr>
        <w:trPr>
          <w:tblHeader/>
        </w:trPr>
        <w:tc>
          <w:tcPr>
            <w:tcW w:type="dxa" w:w="22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Column</w:t>
            </w:r>
          </w:p>
        </w:tc>
        <w:tc>
          <w:tcPr>
            <w:tcW w:type="dxa" w:w="18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636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INTEGER PK</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scenario_id</w:t>
            </w:r>
          </w:p>
        </w:tc>
        <w:tc>
          <w:tcPr>
            <w:tcW w:type="dxa" w:w="1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INTEGER FK</w:t>
            </w:r>
          </w:p>
        </w:tc>
        <w:tc>
          <w:tcPr>
            <w:tcW w:type="dxa" w:w="6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scenarios.id, cascade delete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bom_number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INTEGER</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Component # (matches BOM sheet)</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category</w:t>
            </w:r>
          </w:p>
        </w:tc>
        <w:tc>
          <w:tcPr>
            <w:tcW w:type="dxa" w:w="1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VARCHAR</w:t>
            </w:r>
          </w:p>
        </w:tc>
        <w:tc>
          <w:tcPr>
            <w:tcW w:type="dxa" w:w="6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e.g. Battery System, DC Side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description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VARCHAR</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Component name</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qty</w:t>
            </w:r>
          </w:p>
        </w:tc>
        <w:tc>
          <w:tcPr>
            <w:tcW w:type="dxa" w:w="1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FLOAT</w:t>
            </w:r>
          </w:p>
        </w:tc>
        <w:tc>
          <w:tcPr>
            <w:tcW w:type="dxa" w:w="6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Quantity</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unit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VARCHAR</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pcs, m, system, etc.</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specification</w:t>
            </w:r>
          </w:p>
        </w:tc>
        <w:tc>
          <w:tcPr>
            <w:tcW w:type="dxa" w:w="1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TEXT</w:t>
            </w:r>
          </w:p>
        </w:tc>
        <w:tc>
          <w:tcPr>
            <w:tcW w:type="dxa" w:w="6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Technical spec string</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notes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TEXT</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Optional notes</w:t>
            </w:r>
          </w:p>
        </w:tc>
      </w:tr>
      <w:tr>
        <w:tc>
          <w:tcPr>
            <w:tcW w:type="dxa" w:w="2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unit_price</w:t>
            </w:r>
          </w:p>
        </w:tc>
        <w:tc>
          <w:tcPr>
            <w:tcW w:type="dxa" w:w="1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FLOAT</w:t>
            </w:r>
          </w:p>
        </w:tc>
        <w:tc>
          <w:tcPr>
            <w:tcW w:type="dxa" w:w="6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 per unit — user editable</w:t>
            </w:r>
          </w:p>
        </w:tc>
      </w:tr>
    </w:tbl>
    <w:p>
      <w:pPr>
        <w:spacing w:after="40" w:before="40"/>
        <w:jc w:val="left"/>
      </w:pPr>
      <w:r>
        <w:rPr>
          <w:rFonts w:ascii="Arial" w:cs="Arial" w:eastAsia="Arial" w:hAnsi="Arial"/>
          <w:sz w:val="20"/>
          <w:szCs w:val="20"/>
        </w:rPr>
        <w:t xml:space="preserve"/>
      </w:r>
    </w:p>
    <w:p>
      <w:pPr>
        <w:pBdr>
          <w:left w:val="single" w:color="0A6E6E" w:sz="16"/>
        </w:pBdr>
        <w:shd w:fill="F0F4F8" w:val="clear"/>
        <w:spacing w:after="80" w:before="80"/>
        <w:ind w:left="360" w:right="360"/>
      </w:pPr>
      <w:r>
        <w:rPr>
          <w:rFonts w:ascii="Arial" w:cs="Arial" w:eastAsia="Arial" w:hAnsi="Arial"/>
          <w:b w:val="false"/>
          <w:bCs w:val="false"/>
          <w:color w:val="1A2B3C"/>
          <w:sz w:val="20"/>
          <w:szCs w:val="20"/>
        </w:rPr>
        <w:t xml:space="preserve">Results are stored as JSON in scenarios.results after each calculation. The UI reads from this field — it never recalculates on page load. Only a save/PUT or explicit recalculate call triggers calculations.py.</w:t>
      </w:r>
    </w:p>
    <w:p>
      <w:pPr>
        <w:spacing w:after="40" w:before="40"/>
        <w:jc w:val="left"/>
      </w:pPr>
      <w:r>
        <w:rPr>
          <w:rFonts w:ascii="Arial" w:cs="Arial" w:eastAsia="Arial" w:hAnsi="Arial"/>
          <w:sz w:val="20"/>
          <w:szCs w:val="20"/>
        </w:rPr>
        <w:t xml:space="preserve"/>
      </w:r>
    </w:p>
    <w:p>
      <w:pPr>
        <w:pStyle w:val="Heading1"/>
        <w:pBdr>
          <w:bottom w:val="single" w:color="0A6E6E" w:sz="8"/>
        </w:pBdr>
        <w:spacing w:after="120" w:before="320"/>
      </w:pPr>
      <w:r>
        <w:rPr>
          <w:rFonts w:ascii="Arial" w:cs="Arial" w:eastAsia="Arial" w:hAnsi="Arial"/>
          <w:b/>
          <w:bCs/>
          <w:color w:val="1A2B3C"/>
          <w:sz w:val="32"/>
          <w:szCs w:val="32"/>
        </w:rPr>
        <w:t xml:space="preserve">5.  API Routes</w:t>
      </w:r>
    </w:p>
    <w:p>
      <w:pPr>
        <w:spacing w:after="60" w:before="60"/>
        <w:jc w:val="left"/>
      </w:pPr>
      <w:r>
        <w:rPr>
          <w:rFonts w:ascii="Arial" w:cs="Arial" w:eastAsia="Arial" w:hAnsi="Arial"/>
          <w:b w:val="false"/>
          <w:bCs w:val="false"/>
          <w:color w:val="000000"/>
          <w:sz w:val="20"/>
          <w:szCs w:val="20"/>
        </w:rPr>
        <w:t xml:space="preserve">Base URL (local): http://localhost:8000  |  Interactive docs: http://localhost:8000/docs</w:t>
      </w:r>
    </w:p>
    <w:p>
      <w:pPr>
        <w:spacing w:after="40" w:before="40"/>
        <w:jc w:val="left"/>
      </w:pPr>
      <w:r>
        <w:rPr>
          <w:rFonts w:ascii="Arial" w:cs="Arial" w:eastAsia="Arial" w:hAnsi="Arial"/>
          <w:sz w:val="20"/>
          <w:szCs w:val="20"/>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4960"/>
      </w:tblGrid>
      <w:tr>
        <w:trPr>
          <w:tblHeader/>
        </w:trPr>
        <w:tc>
          <w:tcPr>
            <w:tcW w:type="dxa" w:w="12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Method</w:t>
            </w:r>
          </w:p>
        </w:tc>
        <w:tc>
          <w:tcPr>
            <w:tcW w:type="dxa" w:w="42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Path</w:t>
            </w:r>
          </w:p>
        </w:tc>
        <w:tc>
          <w:tcPr>
            <w:tcW w:type="dxa" w:w="496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Description</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GET</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/health</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Health check</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GET</w:t>
            </w:r>
          </w:p>
        </w:tc>
        <w:tc>
          <w:tcPr>
            <w:tcW w:type="dxa" w:w="4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w:t>
            </w:r>
          </w:p>
        </w:tc>
        <w:tc>
          <w:tcPr>
            <w:tcW w:type="dxa" w:w="49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List all projects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POST</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Create project {name, description}</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GET</w:t>
            </w:r>
          </w:p>
        </w:tc>
        <w:tc>
          <w:tcPr>
            <w:tcW w:type="dxa" w:w="4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/projects/{id}</w:t>
            </w:r>
          </w:p>
        </w:tc>
        <w:tc>
          <w:tcPr>
            <w:tcW w:type="dxa" w:w="49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Get project + all scenarios</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DELETE</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/projects/{id}</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Delete project (cascades scenarios)</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POST</w:t>
            </w:r>
          </w:p>
        </w:tc>
        <w:tc>
          <w:tcPr>
            <w:tcW w:type="dxa" w:w="4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/projects/{pid}/scenarios</w:t>
            </w:r>
          </w:p>
        </w:tc>
        <w:tc>
          <w:tcPr>
            <w:tcW w:type="dxa" w:w="49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Create scenario + run calculation</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GET</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/projects/{pid}/scenarios/{sid}</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Get scenario + results JSON</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PUT</w:t>
            </w:r>
          </w:p>
        </w:tc>
        <w:tc>
          <w:tcPr>
            <w:tcW w:type="dxa" w:w="4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/projects/{pid}/scenarios/{sid}</w:t>
            </w:r>
          </w:p>
        </w:tc>
        <w:tc>
          <w:tcPr>
            <w:tcW w:type="dxa" w:w="49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Update inputs + recalculate</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DELETE</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/projects/{pid}/scenarios/{sid}</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Delete scenario</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POST</w:t>
            </w:r>
          </w:p>
        </w:tc>
        <w:tc>
          <w:tcPr>
            <w:tcW w:type="dxa" w:w="4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/projects/{pid}/scenarios/{sid}/recalculate</w:t>
            </w:r>
          </w:p>
        </w:tc>
        <w:tc>
          <w:tcPr>
            <w:tcW w:type="dxa" w:w="49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Force recalculation without input change</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GET</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/projects/{pid}/scenarios/{sid}/bom</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Get BOM items for scenario</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GET</w:t>
            </w:r>
          </w:p>
        </w:tc>
        <w:tc>
          <w:tcPr>
            <w:tcW w:type="dxa" w:w="4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/projects/{pid}/scenarios/{sid}/export/excel</w:t>
            </w:r>
          </w:p>
        </w:tc>
        <w:tc>
          <w:tcPr>
            <w:tcW w:type="dxa" w:w="49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Download styled Excel workbook</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GET</w:t>
            </w:r>
          </w:p>
        </w:tc>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/projects/{pid}/compare</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KPI comparison for all scenarios in project</w:t>
            </w:r>
          </w:p>
        </w:tc>
      </w:tr>
      <w:tr>
        <w:tc>
          <w:tcPr>
            <w:tcW w:type="dxa" w:w="1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GET</w:t>
            </w:r>
          </w:p>
        </w:tc>
        <w:tc>
          <w:tcPr>
            <w:tcW w:type="dxa" w:w="4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/bom/defaults</w:t>
            </w:r>
          </w:p>
        </w:tc>
        <w:tc>
          <w:tcPr>
            <w:tcW w:type="dxa" w:w="49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Get the 63-item default BOM template</w:t>
            </w:r>
          </w:p>
        </w:tc>
      </w:tr>
    </w:tbl>
    <w:p>
      <w:pPr>
        <w:spacing w:after="40" w:before="40"/>
        <w:jc w:val="left"/>
      </w:pPr>
      <w:r>
        <w:rPr>
          <w:rFonts w:ascii="Arial" w:cs="Arial" w:eastAsia="Arial" w:hAnsi="Arial"/>
          <w:sz w:val="20"/>
          <w:szCs w:val="20"/>
        </w:rPr>
        <w:t xml:space="preserve"/>
      </w:r>
    </w:p>
    <w:p>
      <w:pPr>
        <w:pBdr>
          <w:left w:val="single" w:color="0A6E6E" w:sz="16"/>
        </w:pBdr>
        <w:shd w:fill="F0F4F8" w:val="clear"/>
        <w:spacing w:after="80" w:before="80"/>
        <w:ind w:left="360" w:right="360"/>
      </w:pPr>
      <w:r>
        <w:rPr>
          <w:rFonts w:ascii="Arial" w:cs="Arial" w:eastAsia="Arial" w:hAnsi="Arial"/>
          <w:b w:val="false"/>
          <w:bCs w:val="false"/>
          <w:color w:val="1A2B3C"/>
          <w:sz w:val="20"/>
          <w:szCs w:val="20"/>
        </w:rPr>
        <w:t xml:space="preserve">When adding a new API route, always add it to main.py AND add the corresponding axios call to frontend/src/api.js.</w:t>
      </w:r>
    </w:p>
    <w:p>
      <w:pPr>
        <w:spacing w:after="40" w:before="40"/>
        <w:jc w:val="left"/>
      </w:pPr>
      <w:r>
        <w:rPr>
          <w:rFonts w:ascii="Arial" w:cs="Arial" w:eastAsia="Arial" w:hAnsi="Arial"/>
          <w:sz w:val="20"/>
          <w:szCs w:val="20"/>
        </w:rPr>
        <w:t xml:space="preserve"/>
      </w:r>
    </w:p>
    <w:p>
      <w:pPr>
        <w:pStyle w:val="Heading1"/>
        <w:pBdr>
          <w:bottom w:val="single" w:color="0A6E6E" w:sz="8"/>
        </w:pBdr>
        <w:spacing w:after="120" w:before="320"/>
      </w:pPr>
      <w:r>
        <w:rPr>
          <w:rFonts w:ascii="Arial" w:cs="Arial" w:eastAsia="Arial" w:hAnsi="Arial"/>
          <w:b/>
          <w:bCs/>
          <w:color w:val="1A2B3C"/>
          <w:sz w:val="32"/>
          <w:szCs w:val="32"/>
        </w:rPr>
        <w:t xml:space="preserve">6.  Calculation Engine — calculations.py</w:t>
      </w:r>
    </w:p>
    <w:p>
      <w:pPr>
        <w:spacing w:after="60" w:before="60"/>
        <w:jc w:val="left"/>
      </w:pPr>
      <w:r>
        <w:rPr>
          <w:rFonts w:ascii="Arial" w:cs="Arial" w:eastAsia="Arial" w:hAnsi="Arial"/>
          <w:b w:val="false"/>
          <w:bCs w:val="false"/>
          <w:color w:val="000000"/>
          <w:sz w:val="20"/>
          <w:szCs w:val="20"/>
        </w:rPr>
        <w:t xml:space="preserve">The calculate(scenario, bom_items) function is the heart of the tool. It accepts a SQLAlchemy Scenario object (or any namespace with the right attributes) and a list of {qty, unit_price} dicts, and returns one large results dict.</w:t>
      </w:r>
    </w:p>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6.1  Calculation Order (do not change)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960"/>
      </w:tblGrid>
      <w:tr>
        <w:trPr>
          <w:tblHeader/>
        </w:trPr>
        <w:tc>
          <w:tcPr>
            <w:tcW w:type="dxa" w:w="16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Step</w:t>
            </w:r>
          </w:p>
        </w:tc>
        <w:tc>
          <w:tcPr>
            <w:tcW w:type="dxa" w:w="28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What it computes</w:t>
            </w:r>
          </w:p>
        </w:tc>
        <w:tc>
          <w:tcPr>
            <w:tcW w:type="dxa" w:w="596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Key formula</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 Sizing</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modules_required, actual_capacity_kwh</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CEILING(required_energy / dod / module_capacity)</w:t>
            </w:r>
          </w:p>
        </w:tc>
      </w:tr>
      <w:tr>
        <w:tc>
          <w:tcPr>
            <w:tcW w:type="dxa" w:w="1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2. BOM Cost</w:t>
            </w:r>
          </w:p>
        </w:tc>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bom_total, cost_per_kwh</w:t>
            </w:r>
          </w:p>
        </w:tc>
        <w:tc>
          <w:tcPr>
            <w:tcW w:type="dxa" w:w="59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SUM(qty × unit_price) for all BOM items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3. CAPEX</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total_capex</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BOM + labour(8%) + commissioning(3%) + contingency(5%)</w:t>
            </w:r>
          </w:p>
        </w:tc>
      </w:tr>
      <w:tr>
        <w:tc>
          <w:tcPr>
            <w:tcW w:type="dxa" w:w="1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4. OPEX</w:t>
            </w:r>
          </w:p>
        </w:tc>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annual_opex, lifetime_opex</w:t>
            </w:r>
          </w:p>
        </w:tc>
        <w:tc>
          <w:tcPr>
            <w:tcW w:type="dxa" w:w="59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CAPEX × (1.5% + 0.5%) + ₹10k monitoring</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5. LCOS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lcos (₹/kWh)</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(CAPEX + lifetime_OPEX) ÷ total_energy_throughput</w:t>
            </w:r>
          </w:p>
        </w:tc>
      </w:tr>
      <w:tr>
        <w:tc>
          <w:tcPr>
            <w:tcW w:type="dxa" w:w="1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6. Savings</w:t>
            </w:r>
          </w:p>
        </w:tc>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total_annual_savings</w:t>
            </w:r>
          </w:p>
        </w:tc>
        <w:tc>
          <w:tcPr>
            <w:tcW w:type="dxa" w:w="59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Arbitrage + MD charge saving + DG displacement</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7. ROI</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simple_payback_years, roi_10yr_pct</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CAPEX ÷ net_annual_benefit</w:t>
            </w:r>
          </w:p>
        </w:tc>
      </w:tr>
      <w:tr>
        <w:tc>
          <w:tcPr>
            <w:tcW w:type="dxa" w:w="1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8. Cash Flow</w:t>
            </w:r>
          </w:p>
        </w:tc>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cashflow_flat[]  (project_life_years entries)</w:t>
            </w:r>
          </w:p>
        </w:tc>
        <w:tc>
          <w:tcPr>
            <w:tcW w:type="dxa" w:w="59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Year-by-year cumulative after CAPEX</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9. Degradation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cashflow_deg[]   (project_life_years entries)</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SOH decay × tariff escalation per year</w:t>
            </w:r>
          </w:p>
        </w:tc>
      </w:tr>
      <w:tr>
        <w:tc>
          <w:tcPr>
            <w:tcW w:type="dxa" w:w="1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10. Sensitivity</w:t>
            </w:r>
          </w:p>
        </w:tc>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sensitivity[] 6×6 grid</w:t>
            </w:r>
          </w:p>
        </w:tc>
        <w:tc>
          <w:tcPr>
            <w:tcW w:type="dxa" w:w="59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Payback at 6 tariff levels × 6 BOM multipliers</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11. LCOS Matrix</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lcos_matrix[] 5×5 grid</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LCOS at 5 DoD levels × 5 cycle counts</w:t>
            </w:r>
          </w:p>
        </w:tc>
      </w:tr>
      <w:tr>
        <w:tc>
          <w:tcPr>
            <w:tcW w:type="dxa" w:w="1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12. Comparison</w:t>
            </w:r>
          </w:p>
        </w:tc>
        <w:tc>
          <w:tcPr>
            <w:tcW w:type="dxa" w:w="2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lcos_comparison[] 5 configs</w:t>
            </w:r>
          </w:p>
        </w:tc>
        <w:tc>
          <w:tcPr>
            <w:tcW w:type="dxa" w:w="59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BESS / Solar / DG / BESS+Solar / Full Hybrid</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13. Optimality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optimality{} 6 checks</w:t>
            </w:r>
          </w:p>
        </w:tc>
        <w:tc>
          <w:tcPr>
            <w:tcW w:type="dxa" w:w="5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Pass/fail vs industry benchmarks</w:t>
            </w:r>
          </w:p>
        </w:tc>
      </w:tr>
    </w:tbl>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6.2  Key Constants and Defaults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5360"/>
      </w:tblGrid>
      <w:tr>
        <w:trPr>
          <w:tblHeader/>
        </w:trPr>
        <w:tc>
          <w:tcPr>
            <w:tcW w:type="dxa" w:w="32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Parameter</w:t>
            </w:r>
          </w:p>
        </w:tc>
        <w:tc>
          <w:tcPr>
            <w:tcW w:type="dxa" w:w="18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Default</w:t>
            </w:r>
          </w:p>
        </w:tc>
        <w:tc>
          <w:tcPr>
            <w:tcW w:type="dxa" w:w="536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module_capacity_kwh</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52.25 kWh</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Elektron RE standard module</w:t>
            </w:r>
          </w:p>
        </w:tc>
      </w:tr>
      <w:tr>
        <w:tc>
          <w:tcPr>
            <w:tcW w:type="dxa" w:w="3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install_labour_pct</w:t>
            </w:r>
          </w:p>
        </w:tc>
        <w:tc>
          <w:tcPr>
            <w:tcW w:type="dxa" w:w="1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8%</w:t>
            </w:r>
          </w:p>
        </w:tc>
        <w:tc>
          <w:tcPr>
            <w:tcW w:type="dxa" w:w="5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Of BOM cost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commissioning_pct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3%</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Of BOM cost</w:t>
            </w:r>
          </w:p>
        </w:tc>
      </w:tr>
      <w:tr>
        <w:tc>
          <w:tcPr>
            <w:tcW w:type="dxa" w:w="3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contingency_pct</w:t>
            </w:r>
          </w:p>
        </w:tc>
        <w:tc>
          <w:tcPr>
            <w:tcW w:type="dxa" w:w="1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5%</w:t>
            </w:r>
          </w:p>
        </w:tc>
        <w:tc>
          <w:tcPr>
            <w:tcW w:type="dxa" w:w="5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Of equipment+labour+commissioning</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annual_om_pct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1.5%</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Of total CAPEX</w:t>
            </w:r>
          </w:p>
        </w:tc>
      </w:tr>
      <w:tr>
        <w:tc>
          <w:tcPr>
            <w:tcW w:type="dxa" w:w="3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insurance_pct</w:t>
            </w:r>
          </w:p>
        </w:tc>
        <w:tc>
          <w:tcPr>
            <w:tcW w:type="dxa" w:w="1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0.5%</w:t>
            </w:r>
          </w:p>
        </w:tc>
        <w:tc>
          <w:tcPr>
            <w:tcW w:type="dxa" w:w="5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Of total CAPEX</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annual_degradation_pct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2%/yr</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LFP battery SOH decay</w:t>
            </w:r>
          </w:p>
        </w:tc>
      </w:tr>
      <w:tr>
        <w:tc>
          <w:tcPr>
            <w:tcW w:type="dxa" w:w="3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tariff_escalation_pct</w:t>
            </w:r>
          </w:p>
        </w:tc>
        <w:tc>
          <w:tcPr>
            <w:tcW w:type="dxa" w:w="1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3%/yr</w:t>
            </w:r>
          </w:p>
        </w:tc>
        <w:tc>
          <w:tcPr>
            <w:tcW w:type="dxa" w:w="5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Peak tariff growth</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cost_per_kwh target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&lt; ₹13,500</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Optimality benchmark</w:t>
            </w:r>
          </w:p>
        </w:tc>
      </w:tr>
      <w:tr>
        <w:tc>
          <w:tcPr>
            <w:tcW w:type="dxa" w:w="3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payback benchmark</w:t>
            </w:r>
          </w:p>
        </w:tc>
        <w:tc>
          <w:tcPr>
            <w:tcW w:type="dxa" w:w="1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&lt; 5 years</w:t>
            </w:r>
          </w:p>
        </w:tc>
        <w:tc>
          <w:tcPr>
            <w:tcW w:type="dxa" w:w="5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Optimality benchmark</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DoD safe range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80%–95%</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LFP recommendation</w:t>
            </w:r>
          </w:p>
        </w:tc>
      </w:tr>
    </w:tbl>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6.3  Default BOM</w:t>
      </w:r>
    </w:p>
    <w:p>
      <w:pPr>
        <w:spacing w:after="60" w:before="60"/>
        <w:jc w:val="left"/>
      </w:pPr>
      <w:r>
        <w:rPr>
          <w:rFonts w:ascii="Arial" w:cs="Arial" w:eastAsia="Arial" w:hAnsi="Arial"/>
          <w:b w:val="false"/>
          <w:bCs w:val="false"/>
          <w:color w:val="000000"/>
          <w:sz w:val="20"/>
          <w:szCs w:val="20"/>
        </w:rPr>
        <w:t xml:space="preserve">The DEFAULT_BOM list inside calculations.py contains 63 components. Each entry is a tuple:</w:t>
      </w:r>
    </w:p>
    <w:p>
      <w:pPr>
        <w:spacing w:after="40" w:before="40"/>
        <w:jc w:val="left"/>
      </w:pPr>
      <w:r>
        <w:rPr>
          <w:rFonts w:ascii="Arial" w:cs="Arial" w:eastAsia="Arial" w:hAnsi="Arial"/>
          <w:sz w:val="20"/>
          <w:szCs w:val="20"/>
        </w:rPr>
        <w:t xml:space="preserve"/>
      </w:r>
    </w:p>
    <w:p>
      <w:pPr>
        <w:shd w:fill="E8EDF2" w:val="clear"/>
        <w:spacing w:after="60" w:before="60"/>
        <w:ind w:left="360" w:right="360"/>
      </w:pPr>
      <w:r>
        <w:rPr>
          <w:rFonts w:ascii="Courier New" w:cs="Courier New" w:eastAsia="Courier New" w:hAnsi="Courier New"/>
          <w:color w:val="1A1A1A"/>
          <w:sz w:val="18"/>
          <w:szCs w:val="18"/>
        </w:rPr>
        <w:t xml:space="preserve">(bom_number, category, description, qty, unit, specification, unit_price_inr)</w:t>
      </w:r>
    </w:p>
    <w:p>
      <w:pPr>
        <w:spacing w:after="40" w:before="40"/>
        <w:jc w:val="left"/>
      </w:pPr>
      <w:r>
        <w:rPr>
          <w:rFonts w:ascii="Arial" w:cs="Arial" w:eastAsia="Arial" w:hAnsi="Arial"/>
          <w:sz w:val="20"/>
          <w:szCs w:val="20"/>
        </w:rPr>
        <w:t xml:space="preserve"/>
      </w:r>
    </w:p>
    <w:p>
      <w:pPr>
        <w:spacing w:after="60" w:before="60"/>
        <w:jc w:val="left"/>
      </w:pPr>
      <w:r>
        <w:rPr>
          <w:rFonts w:ascii="Arial" w:cs="Arial" w:eastAsia="Arial" w:hAnsi="Arial"/>
          <w:b w:val="false"/>
          <w:bCs w:val="false"/>
          <w:color w:val="000000"/>
          <w:sz w:val="20"/>
          <w:szCs w:val="20"/>
        </w:rPr>
        <w:t xml:space="preserve">When a scenario is created without custom BOM items, these defaults are written to bom_items in the database. The user can then edit unit prices in the UI.</w:t>
      </w:r>
    </w:p>
    <w:p>
      <w:pPr>
        <w:spacing w:after="40" w:before="40"/>
        <w:jc w:val="left"/>
      </w:pPr>
      <w:r>
        <w:rPr>
          <w:rFonts w:ascii="Arial" w:cs="Arial" w:eastAsia="Arial" w:hAnsi="Arial"/>
          <w:sz w:val="20"/>
          <w:szCs w:val="20"/>
        </w:rPr>
        <w:t xml:space="preserve"/>
      </w:r>
    </w:p>
    <w:p>
      <w:pPr>
        <w:pBdr>
          <w:left w:val="single" w:color="0A6E6E" w:sz="16"/>
        </w:pBdr>
        <w:shd w:fill="F0F4F8" w:val="clear"/>
        <w:spacing w:after="80" w:before="80"/>
        <w:ind w:left="360" w:right="360"/>
      </w:pPr>
      <w:r>
        <w:rPr>
          <w:rFonts w:ascii="Arial" w:cs="Arial" w:eastAsia="Arial" w:hAnsi="Arial"/>
          <w:b w:val="false"/>
          <w:bCs w:val="false"/>
          <w:color w:val="1A2B3C"/>
          <w:sz w:val="20"/>
          <w:szCs w:val="20"/>
        </w:rPr>
        <w:t xml:space="preserve">WARNING:  Do not change the DEFAULT_BOM tuple structure or position of fields. The get_default_bom() function maps them by position.</w:t>
      </w:r>
    </w:p>
    <w:p>
      <w:pPr>
        <w:spacing w:after="40" w:before="40"/>
        <w:jc w:val="left"/>
      </w:pPr>
      <w:r>
        <w:rPr>
          <w:rFonts w:ascii="Arial" w:cs="Arial" w:eastAsia="Arial" w:hAnsi="Arial"/>
          <w:sz w:val="20"/>
          <w:szCs w:val="20"/>
        </w:rPr>
        <w:t xml:space="preserve"/>
      </w:r>
    </w:p>
    <w:p>
      <w:pPr>
        <w:pStyle w:val="Heading1"/>
        <w:pBdr>
          <w:bottom w:val="single" w:color="0A6E6E" w:sz="8"/>
        </w:pBdr>
        <w:spacing w:after="120" w:before="320"/>
      </w:pPr>
      <w:r>
        <w:rPr>
          <w:rFonts w:ascii="Arial" w:cs="Arial" w:eastAsia="Arial" w:hAnsi="Arial"/>
          <w:b/>
          <w:bCs/>
          <w:color w:val="1A2B3C"/>
          <w:sz w:val="32"/>
          <w:szCs w:val="32"/>
        </w:rPr>
        <w:t xml:space="preserve">7.  Frontend Architecture</w:t>
      </w:r>
    </w:p>
    <w:p>
      <w:pPr>
        <w:pStyle w:val="Heading2"/>
        <w:spacing w:after="100" w:before="240"/>
      </w:pPr>
      <w:r>
        <w:rPr>
          <w:rFonts w:ascii="Arial" w:cs="Arial" w:eastAsia="Arial" w:hAnsi="Arial"/>
          <w:b/>
          <w:bCs/>
          <w:color w:val="2E4A6B"/>
          <w:sz w:val="26"/>
          <w:szCs w:val="26"/>
        </w:rPr>
        <w:t xml:space="preserve">7.1  Routing (App.jsx)</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4360"/>
      </w:tblGrid>
      <w:tr>
        <w:trPr>
          <w:tblHeader/>
        </w:trPr>
        <w:tc>
          <w:tcPr>
            <w:tcW w:type="dxa" w:w="38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Route</w:t>
            </w:r>
          </w:p>
        </w:tc>
        <w:tc>
          <w:tcPr>
            <w:tcW w:type="dxa" w:w="22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Component</w:t>
            </w:r>
          </w:p>
        </w:tc>
        <w:tc>
          <w:tcPr>
            <w:tcW w:type="dxa" w:w="436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Purpose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ProjectList</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List + create projects</w:t>
            </w:r>
          </w:p>
        </w:tc>
      </w:tr>
      <w:tr>
        <w:tc>
          <w:tcPr>
            <w:tcW w:type="dxa" w:w="3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/projects/:projectId</w:t>
            </w:r>
          </w:p>
        </w:tc>
        <w:tc>
          <w:tcPr>
            <w:tcW w:type="dxa" w:w="2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ProjectDetail</w:t>
            </w:r>
          </w:p>
        </w:tc>
        <w:tc>
          <w:tcPr>
            <w:tcW w:type="dxa" w:w="4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Scenario list + comparison table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/projects/:projectId/scenarios/new</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ScenarioEditor</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Create scenario — all inputs + BOM</w:t>
            </w:r>
          </w:p>
        </w:tc>
      </w:tr>
      <w:tr>
        <w:tc>
          <w:tcPr>
            <w:tcW w:type="dxa" w:w="3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/projects/:projectId/scenarios/:scenarioId/edit</w:t>
            </w:r>
          </w:p>
        </w:tc>
        <w:tc>
          <w:tcPr>
            <w:tcW w:type="dxa" w:w="22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ScenarioEditor</w:t>
            </w:r>
          </w:p>
        </w:tc>
        <w:tc>
          <w:tcPr>
            <w:tcW w:type="dxa" w:w="4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Edit existing scenario</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/projects/:projectId/scenarios/:scenarioId</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ScenarioResults</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Results dashboard — 5 tabs</w:t>
            </w:r>
          </w:p>
        </w:tc>
      </w:tr>
    </w:tbl>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7.2  Pages</w:t>
      </w:r>
    </w:p>
    <w:p>
      <w:pPr>
        <w:spacing w:after="60" w:before="60"/>
        <w:jc w:val="left"/>
      </w:pPr>
      <w:r>
        <w:rPr>
          <w:rFonts w:ascii="Arial" w:cs="Arial" w:eastAsia="Arial" w:hAnsi="Arial"/>
          <w:b/>
          <w:bCs/>
          <w:color w:val="000000"/>
          <w:sz w:val="20"/>
          <w:szCs w:val="20"/>
        </w:rPr>
        <w:t xml:space="preserve">ProjectList.jsx — shows project cards, create/delete project.</w:t>
      </w:r>
    </w:p>
    <w:p>
      <w:pPr>
        <w:spacing w:after="60" w:before="60"/>
        <w:jc w:val="left"/>
      </w:pPr>
      <w:r>
        <w:rPr>
          <w:rFonts w:ascii="Arial" w:cs="Arial" w:eastAsia="Arial" w:hAnsi="Arial"/>
          <w:b w:val="false"/>
          <w:bCs w:val="false"/>
          <w:color w:val="000000"/>
          <w:sz w:val="20"/>
          <w:szCs w:val="20"/>
        </w:rPr>
        <w:t xml:space="preserve">ProjectDetail.jsx — shows all scenarios for a project as cards, plus a comparison table if &gt;1 scenario exists.</w:t>
      </w:r>
    </w:p>
    <w:p>
      <w:pPr>
        <w:spacing w:after="60" w:before="60"/>
        <w:jc w:val="left"/>
      </w:pPr>
      <w:r>
        <w:rPr>
          <w:rFonts w:ascii="Arial" w:cs="Arial" w:eastAsia="Arial" w:hAnsi="Arial"/>
          <w:b w:val="false"/>
          <w:bCs w:val="false"/>
          <w:color w:val="000000"/>
          <w:sz w:val="20"/>
          <w:szCs w:val="20"/>
        </w:rPr>
        <w:t xml:space="preserve">ScenarioEditor.jsx — collapsible sections (A–G) for all inputs, plus a BOM tab for editing unit prices. Save triggers POST or PUT which runs Python calculations.</w:t>
      </w:r>
    </w:p>
    <w:p>
      <w:pPr>
        <w:spacing w:after="60" w:before="60"/>
        <w:jc w:val="left"/>
      </w:pPr>
      <w:r>
        <w:rPr>
          <w:rFonts w:ascii="Arial" w:cs="Arial" w:eastAsia="Arial" w:hAnsi="Arial"/>
          <w:b w:val="false"/>
          <w:bCs w:val="false"/>
          <w:color w:val="000000"/>
          <w:sz w:val="20"/>
          <w:szCs w:val="20"/>
        </w:rPr>
        <w:t xml:space="preserve">ScenarioResults.jsx — 5 tabs: Overview (KPIs + optimality), Cash Flow (charts + table), Sensitivity (heatmap), LCOS (comparison + matrix), BOM.</w:t>
      </w:r>
    </w:p>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7.3  Shared UI (components/ui.jsx)</w:t>
      </w:r>
    </w:p>
    <w:p>
      <w:pPr>
        <w:spacing w:after="60" w:before="60"/>
        <w:jc w:val="left"/>
      </w:pPr>
      <w:r>
        <w:rPr>
          <w:rFonts w:ascii="Arial" w:cs="Arial" w:eastAsia="Arial" w:hAnsi="Arial"/>
          <w:b w:val="false"/>
          <w:bCs w:val="false"/>
          <w:color w:val="000000"/>
          <w:sz w:val="20"/>
          <w:szCs w:val="20"/>
        </w:rPr>
        <w:t xml:space="preserve">All UI primitives live in one file. Do not create new component files unless absolutely necessary — add to ui.jsx instead.</w:t>
      </w:r>
    </w:p>
    <w:p>
      <w:pPr>
        <w:spacing w:after="40" w:before="40"/>
        <w:jc w:val="left"/>
      </w:pPr>
      <w:r>
        <w:rPr>
          <w:rFonts w:ascii="Arial" w:cs="Arial" w:eastAsia="Arial" w:hAnsi="Arial"/>
          <w:sz w:val="20"/>
          <w:szCs w:val="20"/>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6360"/>
      </w:tblGrid>
      <w:tr>
        <w:trPr>
          <w:tblHeader/>
        </w:trPr>
        <w:tc>
          <w:tcPr>
            <w:tcW w:type="dxa" w:w="24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Export</w:t>
            </w:r>
          </w:p>
        </w:tc>
        <w:tc>
          <w:tcPr>
            <w:tcW w:type="dxa" w:w="16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Type</w:t>
            </w:r>
          </w:p>
        </w:tc>
        <w:tc>
          <w:tcPr>
            <w:tcW w:type="dxa" w:w="636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Usage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Card</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Component</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Bordered card container</w:t>
            </w:r>
          </w:p>
        </w:tc>
      </w:tr>
      <w:tr>
        <w:tc>
          <w:tcPr>
            <w:tcW w:type="dxa" w:w="2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KPI</w:t>
            </w:r>
          </w:p>
        </w:tc>
        <w:tc>
          <w:tcPr>
            <w:tcW w:type="dxa" w:w="1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Component</w:t>
            </w:r>
          </w:p>
        </w:tc>
        <w:tc>
          <w:tcPr>
            <w:tcW w:type="dxa" w:w="6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Metric tile with label/value/unit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SectionTitle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Component</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Uppercase heading with bottom border</w:t>
            </w:r>
          </w:p>
        </w:tc>
      </w:tr>
      <w:tr>
        <w:tc>
          <w:tcPr>
            <w:tcW w:type="dxa" w:w="2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Badge</w:t>
            </w:r>
          </w:p>
        </w:tc>
        <w:tc>
          <w:tcPr>
            <w:tcW w:type="dxa" w:w="1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Component</w:t>
            </w:r>
          </w:p>
        </w:tc>
        <w:tc>
          <w:tcPr>
            <w:tcW w:type="dxa" w:w="6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Coloured inline tag</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Btn</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Component</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Button with variants: primary/success/danger/outline/ghost</w:t>
            </w:r>
          </w:p>
        </w:tc>
      </w:tr>
      <w:tr>
        <w:tc>
          <w:tcPr>
            <w:tcW w:type="dxa" w:w="2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Table</w:t>
            </w:r>
          </w:p>
        </w:tc>
        <w:tc>
          <w:tcPr>
            <w:tcW w:type="dxa" w:w="1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Component</w:t>
            </w:r>
          </w:p>
        </w:tc>
        <w:tc>
          <w:tcPr>
            <w:tcW w:type="dxa" w:w="6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Striped data table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Input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Component</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Labelled number/text input</w:t>
            </w:r>
          </w:p>
        </w:tc>
      </w:tr>
      <w:tr>
        <w:tc>
          <w:tcPr>
            <w:tcW w:type="dxa" w:w="2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Select</w:t>
            </w:r>
          </w:p>
        </w:tc>
        <w:tc>
          <w:tcPr>
            <w:tcW w:type="dxa" w:w="1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Component</w:t>
            </w:r>
          </w:p>
        </w:tc>
        <w:tc>
          <w:tcPr>
            <w:tcW w:type="dxa" w:w="6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Labelled dropdown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Spinner</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Component</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Loading indicator</w:t>
            </w:r>
          </w:p>
        </w:tc>
      </w:tr>
      <w:tr>
        <w:tc>
          <w:tcPr>
            <w:tcW w:type="dxa" w:w="2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inr(v)</w:t>
            </w:r>
          </w:p>
        </w:tc>
        <w:tc>
          <w:tcPr>
            <w:tcW w:type="dxa" w:w="1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Formatter</w:t>
            </w:r>
          </w:p>
        </w:tc>
        <w:tc>
          <w:tcPr>
            <w:tcW w:type="dxa" w:w="6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₹1,23,456 Indian number format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inr2(v)</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Formatter</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₹12.34 two-decimal</w:t>
            </w:r>
          </w:p>
        </w:tc>
      </w:tr>
      <w:tr>
        <w:tc>
          <w:tcPr>
            <w:tcW w:type="dxa" w:w="2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pct(v)</w:t>
            </w:r>
          </w:p>
        </w:tc>
        <w:tc>
          <w:tcPr>
            <w:tcW w:type="dxa" w:w="1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Formatter</w:t>
            </w:r>
          </w:p>
        </w:tc>
        <w:tc>
          <w:tcPr>
            <w:tcW w:type="dxa" w:w="6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12.3%</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num(v)</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Formatter</w:t>
            </w:r>
          </w:p>
        </w:tc>
        <w:tc>
          <w:tcPr>
            <w:tcW w:type="dxa" w:w="6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1,23,456.0 Indian format</w:t>
            </w:r>
          </w:p>
        </w:tc>
      </w:tr>
      <w:tr>
        <w:tc>
          <w:tcPr>
            <w:tcW w:type="dxa" w:w="2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w:t>
            </w:r>
          </w:p>
        </w:tc>
        <w:tc>
          <w:tcPr>
            <w:tcW w:type="dxa" w:w="1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Object</w:t>
            </w:r>
          </w:p>
        </w:tc>
        <w:tc>
          <w:tcPr>
            <w:tcW w:type="dxa" w:w="6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Colour palette constants</w:t>
            </w:r>
          </w:p>
        </w:tc>
      </w:tr>
    </w:tbl>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7.4  API Layer (api.js)</w:t>
      </w:r>
    </w:p>
    <w:p>
      <w:pPr>
        <w:spacing w:after="60" w:before="60"/>
        <w:jc w:val="left"/>
      </w:pPr>
      <w:r>
        <w:rPr>
          <w:rFonts w:ascii="Arial" w:cs="Arial" w:eastAsia="Arial" w:hAnsi="Arial"/>
          <w:b w:val="false"/>
          <w:bCs w:val="false"/>
          <w:color w:val="000000"/>
          <w:sz w:val="20"/>
          <w:szCs w:val="20"/>
        </w:rPr>
        <w:t xml:space="preserve">Every backend call goes through src/api.js. The axios instance base URL is /api in production (nginx proxies to backend:8000) and http://localhost:8000 in dev (Vite proxy). Never write fetch() or axios calls directly in components.</w:t>
      </w:r>
    </w:p>
    <w:p>
      <w:pPr>
        <w:spacing w:after="40" w:before="40"/>
        <w:jc w:val="left"/>
      </w:pPr>
      <w:r>
        <w:rPr>
          <w:rFonts w:ascii="Arial" w:cs="Arial" w:eastAsia="Arial" w:hAnsi="Arial"/>
          <w:sz w:val="20"/>
          <w:szCs w:val="20"/>
        </w:rPr>
        <w:t xml:space="preserve"/>
      </w:r>
    </w:p>
    <w:p>
      <w:pPr>
        <w:pStyle w:val="Heading1"/>
        <w:pBdr>
          <w:bottom w:val="single" w:color="0A6E6E" w:sz="8"/>
        </w:pBdr>
        <w:spacing w:after="120" w:before="320"/>
      </w:pPr>
      <w:r>
        <w:rPr>
          <w:rFonts w:ascii="Arial" w:cs="Arial" w:eastAsia="Arial" w:hAnsi="Arial"/>
          <w:b/>
          <w:bCs/>
          <w:color w:val="1A2B3C"/>
          <w:sz w:val="32"/>
          <w:szCs w:val="32"/>
        </w:rPr>
        <w:t xml:space="preserve">8.  Docker Services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400"/>
        <w:gridCol w:w="4760"/>
      </w:tblGrid>
      <w:tr>
        <w:trPr>
          <w:tblHeader/>
        </w:trPr>
        <w:tc>
          <w:tcPr>
            <w:tcW w:type="dxa" w:w="18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Service</w:t>
            </w:r>
          </w:p>
        </w:tc>
        <w:tc>
          <w:tcPr>
            <w:tcW w:type="dxa" w:w="24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Image</w:t>
            </w:r>
          </w:p>
        </w:tc>
        <w:tc>
          <w:tcPr>
            <w:tcW w:type="dxa" w:w="14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Port</w:t>
            </w:r>
          </w:p>
        </w:tc>
        <w:tc>
          <w:tcPr>
            <w:tcW w:type="dxa" w:w="476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db</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postgres:16</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5432</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PostgreSQL — volume pgdata persists data</w:t>
            </w:r>
          </w:p>
        </w:tc>
      </w:tr>
      <w:tr>
        <w:tc>
          <w:tcPr>
            <w:tcW w:type="dxa" w:w="18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backend</w:t>
            </w:r>
          </w:p>
        </w:tc>
        <w:tc>
          <w:tcPr>
            <w:tcW w:type="dxa" w:w="2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custom build</w:t>
            </w:r>
          </w:p>
        </w:tc>
        <w:tc>
          <w:tcPr>
            <w:tcW w:type="dxa" w:w="1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8000</w:t>
            </w:r>
          </w:p>
        </w:tc>
        <w:tc>
          <w:tcPr>
            <w:tcW w:type="dxa" w:w="47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uvicorn with --reload (hot reload in dev)</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frontend</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nginx:alpine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5173</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Serves dist/ + proxies /api to backend</w:t>
            </w:r>
          </w:p>
        </w:tc>
      </w:tr>
    </w:tbl>
    <w:p>
      <w:pPr>
        <w:spacing w:after="40" w:before="40"/>
        <w:jc w:val="left"/>
      </w:pPr>
      <w:r>
        <w:rPr>
          <w:rFonts w:ascii="Arial" w:cs="Arial" w:eastAsia="Arial" w:hAnsi="Arial"/>
          <w:sz w:val="20"/>
          <w:szCs w:val="20"/>
        </w:rPr>
        <w:t xml:space="preserve"/>
      </w:r>
    </w:p>
    <w:p>
      <w:pPr>
        <w:spacing w:after="60" w:before="60"/>
        <w:jc w:val="left"/>
      </w:pPr>
      <w:r>
        <w:rPr>
          <w:rFonts w:ascii="Arial" w:cs="Arial" w:eastAsia="Arial" w:hAnsi="Arial"/>
          <w:b w:val="false"/>
          <w:bCs w:val="false"/>
          <w:color w:val="000000"/>
          <w:sz w:val="20"/>
          <w:szCs w:val="20"/>
        </w:rPr>
        <w:t xml:space="preserve">Startup order: db must be healthy before backend starts (healthcheck: pg_isready). Frontend depends on backend service being up.</w:t>
      </w:r>
    </w:p>
    <w:p>
      <w:pPr>
        <w:spacing w:after="40" w:before="40"/>
        <w:jc w:val="left"/>
      </w:pPr>
      <w:r>
        <w:rPr>
          <w:rFonts w:ascii="Arial" w:cs="Arial" w:eastAsia="Arial" w:hAnsi="Arial"/>
          <w:sz w:val="20"/>
          <w:szCs w:val="20"/>
        </w:rPr>
        <w:t xml:space="preserve"/>
      </w:r>
    </w:p>
    <w:p>
      <w:pPr>
        <w:pBdr>
          <w:left w:val="single" w:color="0A6E6E" w:sz="16"/>
        </w:pBdr>
        <w:shd w:fill="F0F4F8" w:val="clear"/>
        <w:spacing w:after="80" w:before="80"/>
        <w:ind w:left="360" w:right="360"/>
      </w:pPr>
      <w:r>
        <w:rPr>
          <w:rFonts w:ascii="Arial" w:cs="Arial" w:eastAsia="Arial" w:hAnsi="Arial"/>
          <w:b w:val="false"/>
          <w:bCs w:val="false"/>
          <w:color w:val="1A2B3C"/>
          <w:sz w:val="20"/>
          <w:szCs w:val="20"/>
        </w:rPr>
        <w:t xml:space="preserve">To apply backend code changes: docker compose restart backend  |  To apply frontend changes: docker compose up --build frontend</w:t>
      </w:r>
    </w:p>
    <w:p>
      <w:pPr>
        <w:spacing w:after="40" w:before="40"/>
        <w:jc w:val="left"/>
      </w:pPr>
      <w:r>
        <w:rPr>
          <w:rFonts w:ascii="Arial" w:cs="Arial" w:eastAsia="Arial" w:hAnsi="Arial"/>
          <w:sz w:val="20"/>
          <w:szCs w:val="20"/>
        </w:rPr>
        <w:t xml:space="preserve"/>
      </w:r>
    </w:p>
    <w:p>
      <w:pPr>
        <w:pStyle w:val="Heading1"/>
        <w:pBdr>
          <w:bottom w:val="single" w:color="0A6E6E" w:sz="8"/>
        </w:pBdr>
        <w:spacing w:after="120" w:before="320"/>
      </w:pPr>
      <w:r>
        <w:rPr>
          <w:rFonts w:ascii="Arial" w:cs="Arial" w:eastAsia="Arial" w:hAnsi="Arial"/>
          <w:b/>
          <w:bCs/>
          <w:color w:val="1A2B3C"/>
          <w:sz w:val="32"/>
          <w:szCs w:val="32"/>
        </w:rPr>
        <w:t xml:space="preserve">9.  Environment Variables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000"/>
        <w:gridCol w:w="2360"/>
      </w:tblGrid>
      <w:tr>
        <w:trPr>
          <w:tblHeader/>
        </w:trPr>
        <w:tc>
          <w:tcPr>
            <w:tcW w:type="dxa" w:w="24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Variable</w:t>
            </w:r>
          </w:p>
        </w:tc>
        <w:tc>
          <w:tcPr>
            <w:tcW w:type="dxa" w:w="36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Default</w:t>
            </w:r>
          </w:p>
        </w:tc>
        <w:tc>
          <w:tcPr>
            <w:tcW w:type="dxa" w:w="20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Where used</w:t>
            </w:r>
          </w:p>
        </w:tc>
        <w:tc>
          <w:tcPr>
            <w:tcW w:type="dxa" w:w="236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Notes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DATABASE_URL</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postgresql://bess:bess_secret@db:5432/bess_db</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backend/database.py</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Change user/pass for production</w:t>
            </w:r>
          </w:p>
        </w:tc>
      </w:tr>
      <w:tr>
        <w:tc>
          <w:tcPr>
            <w:tcW w:type="dxa" w:w="2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SECRET_KEY</w:t>
            </w:r>
          </w:p>
        </w:tc>
        <w:tc>
          <w:tcPr>
            <w:tcW w:type="dxa" w:w="3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change_me_in_production</w:t>
            </w:r>
          </w:p>
        </w:tc>
        <w:tc>
          <w:tcPr>
            <w:tcW w:type="dxa" w:w="2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backend/main.py</w:t>
            </w:r>
          </w:p>
        </w:tc>
        <w:tc>
          <w:tcPr>
            <w:tcW w:type="dxa" w:w="2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Reserved for future auth</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VITE_API_URL</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/api</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frontend/src/api.js</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Override for custom proxy</w:t>
            </w:r>
          </w:p>
        </w:tc>
      </w:tr>
      <w:tr>
        <w:tc>
          <w:tcPr>
            <w:tcW w:type="dxa" w:w="2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POSTGRES_USER</w:t>
            </w:r>
          </w:p>
        </w:tc>
        <w:tc>
          <w:tcPr>
            <w:tcW w:type="dxa" w:w="3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bess</w:t>
            </w:r>
          </w:p>
        </w:tc>
        <w:tc>
          <w:tcPr>
            <w:tcW w:type="dxa" w:w="2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docker-compose.yml</w:t>
            </w:r>
          </w:p>
        </w:tc>
        <w:tc>
          <w:tcPr>
            <w:tcW w:type="dxa" w:w="2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Match DATABASE_URL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POSTGRES_PASSWORD</w:t>
            </w:r>
          </w:p>
        </w:tc>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bess_secret</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docker-compose.yml</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Match DATABASE_URL</w:t>
            </w:r>
          </w:p>
        </w:tc>
      </w:tr>
      <w:tr>
        <w:tc>
          <w:tcPr>
            <w:tcW w:type="dxa" w:w="24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POSTGRES_DB</w:t>
            </w:r>
          </w:p>
        </w:tc>
        <w:tc>
          <w:tcPr>
            <w:tcW w:type="dxa" w:w="36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bess_db</w:t>
            </w:r>
          </w:p>
        </w:tc>
        <w:tc>
          <w:tcPr>
            <w:tcW w:type="dxa" w:w="2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docker-compose.yml</w:t>
            </w:r>
          </w:p>
        </w:tc>
        <w:tc>
          <w:tcPr>
            <w:tcW w:type="dxa" w:w="2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Match DATABASE_URL</w:t>
            </w:r>
          </w:p>
        </w:tc>
      </w:tr>
    </w:tbl>
    <w:p>
      <w:pPr>
        <w:spacing w:after="40" w:before="40"/>
        <w:jc w:val="left"/>
      </w:pPr>
      <w:r>
        <w:rPr>
          <w:rFonts w:ascii="Arial" w:cs="Arial" w:eastAsia="Arial" w:hAnsi="Arial"/>
          <w:sz w:val="20"/>
          <w:szCs w:val="20"/>
        </w:rPr>
        <w:t xml:space="preserve"/>
      </w:r>
    </w:p>
    <w:p>
      <w:pPr>
        <w:pStyle w:val="Heading1"/>
        <w:pBdr>
          <w:bottom w:val="single" w:color="0A6E6E" w:sz="8"/>
        </w:pBdr>
        <w:spacing w:after="120" w:before="320"/>
      </w:pPr>
      <w:r>
        <w:rPr>
          <w:rFonts w:ascii="Arial" w:cs="Arial" w:eastAsia="Arial" w:hAnsi="Arial"/>
          <w:b/>
          <w:bCs/>
          <w:color w:val="1A2B3C"/>
          <w:sz w:val="32"/>
          <w:szCs w:val="32"/>
        </w:rPr>
        <w:t xml:space="preserve">10.  Conventions &amp; Rules</w:t>
      </w:r>
    </w:p>
    <w:p>
      <w:pPr>
        <w:pStyle w:val="Heading2"/>
        <w:spacing w:after="100" w:before="240"/>
      </w:pPr>
      <w:r>
        <w:rPr>
          <w:rFonts w:ascii="Arial" w:cs="Arial" w:eastAsia="Arial" w:hAnsi="Arial"/>
          <w:b/>
          <w:bCs/>
          <w:color w:val="2E4A6B"/>
          <w:sz w:val="26"/>
          <w:szCs w:val="26"/>
        </w:rPr>
        <w:t xml:space="preserve">10.1  Python Backend</w:t>
      </w:r>
    </w:p>
    <w:p>
      <w:pPr>
        <w:pStyle w:val="ListParagraph"/>
        <w:numPr>
          <w:ilvl w:val="0"/>
          <w:numId w:val="2"/>
        </w:numPr>
        <w:spacing w:after="40" w:before="40"/>
      </w:pPr>
      <w:r>
        <w:rPr>
          <w:rFonts w:ascii="Arial" w:cs="Arial" w:eastAsia="Arial" w:hAnsi="Arial"/>
          <w:color w:val="1A1A1A"/>
          <w:sz w:val="20"/>
          <w:szCs w:val="20"/>
        </w:rPr>
        <w:t xml:space="preserve">All calculations in calculations.py — zero exceptions. Do not add maths to main.py, models.py, or schemas.py.</w:t>
      </w:r>
    </w:p>
    <w:p>
      <w:pPr>
        <w:pStyle w:val="ListParagraph"/>
        <w:numPr>
          <w:ilvl w:val="0"/>
          <w:numId w:val="2"/>
        </w:numPr>
        <w:spacing w:after="40" w:before="40"/>
      </w:pPr>
      <w:r>
        <w:rPr>
          <w:rFonts w:ascii="Arial" w:cs="Arial" w:eastAsia="Arial" w:hAnsi="Arial"/>
          <w:color w:val="1A1A1A"/>
          <w:sz w:val="20"/>
          <w:szCs w:val="20"/>
        </w:rPr>
        <w:t xml:space="preserve">Use Pydantic schemas for every request body and response model. Never access request.body directly.</w:t>
      </w:r>
    </w:p>
    <w:p>
      <w:pPr>
        <w:pStyle w:val="ListParagraph"/>
        <w:numPr>
          <w:ilvl w:val="0"/>
          <w:numId w:val="2"/>
        </w:numPr>
        <w:spacing w:after="40" w:before="40"/>
      </w:pPr>
      <w:r>
        <w:rPr>
          <w:rFonts w:ascii="Arial" w:cs="Arial" w:eastAsia="Arial" w:hAnsi="Arial"/>
          <w:color w:val="1A1A1A"/>
          <w:sz w:val="20"/>
          <w:szCs w:val="20"/>
        </w:rPr>
        <w:t xml:space="preserve">All currency in INR (₹). All percentages stored as decimals (0.08 = 8%).</w:t>
      </w:r>
    </w:p>
    <w:p>
      <w:pPr>
        <w:pStyle w:val="ListParagraph"/>
        <w:numPr>
          <w:ilvl w:val="0"/>
          <w:numId w:val="2"/>
        </w:numPr>
        <w:spacing w:after="40" w:before="40"/>
      </w:pPr>
      <w:r>
        <w:rPr>
          <w:rFonts w:ascii="Arial" w:cs="Arial" w:eastAsia="Arial" w:hAnsi="Arial"/>
          <w:color w:val="1A1A1A"/>
          <w:sz w:val="20"/>
          <w:szCs w:val="20"/>
        </w:rPr>
        <w:t xml:space="preserve">Store calculation results as JSON in scenarios.results immediately after calculate() — do not make a separate DB call later.</w:t>
      </w:r>
    </w:p>
    <w:p>
      <w:pPr>
        <w:pStyle w:val="ListParagraph"/>
        <w:numPr>
          <w:ilvl w:val="0"/>
          <w:numId w:val="2"/>
        </w:numPr>
        <w:spacing w:after="40" w:before="40"/>
      </w:pPr>
      <w:r>
        <w:rPr>
          <w:rFonts w:ascii="Arial" w:cs="Arial" w:eastAsia="Arial" w:hAnsi="Arial"/>
          <w:color w:val="1A1A1A"/>
          <w:sz w:val="20"/>
          <w:szCs w:val="20"/>
        </w:rPr>
        <w:t xml:space="preserve">Use SQLAlchemy sessions from get_db() dependency injection — never create sessions manually in route handlers.</w:t>
      </w:r>
    </w:p>
    <w:p>
      <w:pPr>
        <w:pStyle w:val="ListParagraph"/>
        <w:numPr>
          <w:ilvl w:val="0"/>
          <w:numId w:val="2"/>
        </w:numPr>
        <w:spacing w:after="40" w:before="40"/>
      </w:pPr>
      <w:r>
        <w:rPr>
          <w:rFonts w:ascii="Arial" w:cs="Arial" w:eastAsia="Arial" w:hAnsi="Arial"/>
          <w:color w:val="1A1A1A"/>
          <w:sz w:val="20"/>
          <w:szCs w:val="20"/>
        </w:rPr>
        <w:t xml:space="preserve">Float precision: results are rounded in calculations.py (round(v, 2)). Do not round in the API layer.</w:t>
      </w:r>
    </w:p>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10.2  React Frontend</w:t>
      </w:r>
    </w:p>
    <w:p>
      <w:pPr>
        <w:pStyle w:val="ListParagraph"/>
        <w:numPr>
          <w:ilvl w:val="0"/>
          <w:numId w:val="2"/>
        </w:numPr>
        <w:spacing w:after="40" w:before="40"/>
      </w:pPr>
      <w:r>
        <w:rPr>
          <w:rFonts w:ascii="Arial" w:cs="Arial" w:eastAsia="Arial" w:hAnsi="Arial"/>
          <w:color w:val="1A1A1A"/>
          <w:sz w:val="20"/>
          <w:szCs w:val="20"/>
        </w:rPr>
        <w:t xml:space="preserve">All API calls in api.js only. Components import from api.js.</w:t>
      </w:r>
    </w:p>
    <w:p>
      <w:pPr>
        <w:pStyle w:val="ListParagraph"/>
        <w:numPr>
          <w:ilvl w:val="0"/>
          <w:numId w:val="2"/>
        </w:numPr>
        <w:spacing w:after="40" w:before="40"/>
      </w:pPr>
      <w:r>
        <w:rPr>
          <w:rFonts w:ascii="Arial" w:cs="Arial" w:eastAsia="Arial" w:hAnsi="Arial"/>
          <w:color w:val="1A1A1A"/>
          <w:sz w:val="20"/>
          <w:szCs w:val="20"/>
        </w:rPr>
        <w:t xml:space="preserve">All UI primitives in components/ui.jsx. Do not install new UI libraries without confirming.</w:t>
      </w:r>
    </w:p>
    <w:p>
      <w:pPr>
        <w:pStyle w:val="ListParagraph"/>
        <w:numPr>
          <w:ilvl w:val="0"/>
          <w:numId w:val="2"/>
        </w:numPr>
        <w:spacing w:after="40" w:before="40"/>
      </w:pPr>
      <w:r>
        <w:rPr>
          <w:rFonts w:ascii="Arial" w:cs="Arial" w:eastAsia="Arial" w:hAnsi="Arial"/>
          <w:color w:val="1A1A1A"/>
          <w:sz w:val="20"/>
          <w:szCs w:val="20"/>
        </w:rPr>
        <w:t xml:space="preserve">Dark theme: background #0f1923, card #1a2b3c, border #2e4a6b, accent #38bdf8. Never use white backgrounds.</w:t>
      </w:r>
    </w:p>
    <w:p>
      <w:pPr>
        <w:pStyle w:val="ListParagraph"/>
        <w:numPr>
          <w:ilvl w:val="0"/>
          <w:numId w:val="2"/>
        </w:numPr>
        <w:spacing w:after="40" w:before="40"/>
      </w:pPr>
      <w:r>
        <w:rPr>
          <w:rFonts w:ascii="Arial" w:cs="Arial" w:eastAsia="Arial" w:hAnsi="Arial"/>
          <w:color w:val="1A1A1A"/>
          <w:sz w:val="20"/>
          <w:szCs w:val="20"/>
        </w:rPr>
        <w:t xml:space="preserve">Use the C object from ui.jsx for all colours — never hardcode hex strings in components.</w:t>
      </w:r>
    </w:p>
    <w:p>
      <w:pPr>
        <w:pStyle w:val="ListParagraph"/>
        <w:numPr>
          <w:ilvl w:val="0"/>
          <w:numId w:val="2"/>
        </w:numPr>
        <w:spacing w:after="40" w:before="40"/>
      </w:pPr>
      <w:r>
        <w:rPr>
          <w:rFonts w:ascii="Arial" w:cs="Arial" w:eastAsia="Arial" w:hAnsi="Arial"/>
          <w:color w:val="1A1A1A"/>
          <w:sz w:val="20"/>
          <w:szCs w:val="20"/>
        </w:rPr>
        <w:t xml:space="preserve">No CSS files — all styles are inline style objects. This is intentional for portability.</w:t>
      </w:r>
    </w:p>
    <w:p>
      <w:pPr>
        <w:pStyle w:val="ListParagraph"/>
        <w:numPr>
          <w:ilvl w:val="0"/>
          <w:numId w:val="2"/>
        </w:numPr>
        <w:spacing w:after="40" w:before="40"/>
      </w:pPr>
      <w:r>
        <w:rPr>
          <w:rFonts w:ascii="Arial" w:cs="Arial" w:eastAsia="Arial" w:hAnsi="Arial"/>
          <w:color w:val="1A1A1A"/>
          <w:sz w:val="20"/>
          <w:szCs w:val="20"/>
        </w:rPr>
        <w:t xml:space="preserve">Indian number formatting: always use inr(), inr2(), pct(), num() from ui.jsx. Never use .toLocaleString() directly.</w:t>
      </w:r>
    </w:p>
    <w:p>
      <w:pPr>
        <w:pStyle w:val="ListParagraph"/>
        <w:numPr>
          <w:ilvl w:val="0"/>
          <w:numId w:val="2"/>
        </w:numPr>
        <w:spacing w:after="40" w:before="40"/>
      </w:pPr>
      <w:r>
        <w:rPr>
          <w:rFonts w:ascii="Arial" w:cs="Arial" w:eastAsia="Arial" w:hAnsi="Arial"/>
          <w:color w:val="1A1A1A"/>
          <w:sz w:val="20"/>
          <w:szCs w:val="20"/>
        </w:rPr>
        <w:t xml:space="preserve">recharts is the only charting library. Do not add Chart.js, D3, or others.</w:t>
      </w:r>
    </w:p>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10.3  Adding a New Input Field</w:t>
      </w:r>
    </w:p>
    <w:p>
      <w:pPr>
        <w:spacing w:after="60" w:before="60"/>
        <w:jc w:val="left"/>
      </w:pPr>
      <w:r>
        <w:rPr>
          <w:rFonts w:ascii="Arial" w:cs="Arial" w:eastAsia="Arial" w:hAnsi="Arial"/>
          <w:b w:val="false"/>
          <w:bCs w:val="false"/>
          <w:color w:val="000000"/>
          <w:sz w:val="20"/>
          <w:szCs w:val="20"/>
        </w:rPr>
        <w:t xml:space="preserve">Follow this checklist when adding any new user-input parameter:</w:t>
      </w:r>
    </w:p>
    <w:p>
      <w:pPr>
        <w:pStyle w:val="ListParagraph"/>
        <w:numPr>
          <w:ilvl w:val="0"/>
          <w:numId w:val="2"/>
        </w:numPr>
        <w:spacing w:after="40" w:before="40"/>
      </w:pPr>
      <w:r>
        <w:rPr>
          <w:rFonts w:ascii="Arial" w:cs="Arial" w:eastAsia="Arial" w:hAnsi="Arial"/>
          <w:color w:val="1A1A1A"/>
          <w:sz w:val="20"/>
          <w:szCs w:val="20"/>
        </w:rPr>
        <w:t xml:space="preserve">Add column to Scenario model in models.py with a sensible default.</w:t>
      </w:r>
    </w:p>
    <w:p>
      <w:pPr>
        <w:pStyle w:val="ListParagraph"/>
        <w:numPr>
          <w:ilvl w:val="0"/>
          <w:numId w:val="2"/>
        </w:numPr>
        <w:spacing w:after="40" w:before="40"/>
      </w:pPr>
      <w:r>
        <w:rPr>
          <w:rFonts w:ascii="Arial" w:cs="Arial" w:eastAsia="Arial" w:hAnsi="Arial"/>
          <w:color w:val="1A1A1A"/>
          <w:sz w:val="20"/>
          <w:szCs w:val="20"/>
        </w:rPr>
        <w:t xml:space="preserve">Add field to ScenarioBase schema in schemas.py with Field() validation.</w:t>
      </w:r>
    </w:p>
    <w:p>
      <w:pPr>
        <w:pStyle w:val="ListParagraph"/>
        <w:numPr>
          <w:ilvl w:val="0"/>
          <w:numId w:val="2"/>
        </w:numPr>
        <w:spacing w:after="40" w:before="40"/>
      </w:pPr>
      <w:r>
        <w:rPr>
          <w:rFonts w:ascii="Arial" w:cs="Arial" w:eastAsia="Arial" w:hAnsi="Arial"/>
          <w:color w:val="1A1A1A"/>
          <w:sz w:val="20"/>
          <w:szCs w:val="20"/>
        </w:rPr>
        <w:t xml:space="preserve">Add to DEFAULT_FORM object in ScenarioEditor.jsx.</w:t>
      </w:r>
    </w:p>
    <w:p>
      <w:pPr>
        <w:pStyle w:val="ListParagraph"/>
        <w:numPr>
          <w:ilvl w:val="0"/>
          <w:numId w:val="2"/>
        </w:numPr>
        <w:spacing w:after="40" w:before="40"/>
      </w:pPr>
      <w:r>
        <w:rPr>
          <w:rFonts w:ascii="Arial" w:cs="Arial" w:eastAsia="Arial" w:hAnsi="Arial"/>
          <w:color w:val="1A1A1A"/>
          <w:sz w:val="20"/>
          <w:szCs w:val="20"/>
        </w:rPr>
        <w:t xml:space="preserve">Add an &lt;F /&gt; input component in the correct Section in ScenarioEditor.jsx.</w:t>
      </w:r>
    </w:p>
    <w:p>
      <w:pPr>
        <w:pStyle w:val="ListParagraph"/>
        <w:numPr>
          <w:ilvl w:val="0"/>
          <w:numId w:val="2"/>
        </w:numPr>
        <w:spacing w:after="40" w:before="40"/>
      </w:pPr>
      <w:r>
        <w:rPr>
          <w:rFonts w:ascii="Arial" w:cs="Arial" w:eastAsia="Arial" w:hAnsi="Arial"/>
          <w:color w:val="1A1A1A"/>
          <w:sz w:val="20"/>
          <w:szCs w:val="20"/>
        </w:rPr>
        <w:t xml:space="preserve">Use the new value in calculations.py (pass via scenario object).</w:t>
      </w:r>
    </w:p>
    <w:p>
      <w:pPr>
        <w:pStyle w:val="ListParagraph"/>
        <w:numPr>
          <w:ilvl w:val="0"/>
          <w:numId w:val="2"/>
        </w:numPr>
        <w:spacing w:after="40" w:before="40"/>
      </w:pPr>
      <w:r>
        <w:rPr>
          <w:rFonts w:ascii="Arial" w:cs="Arial" w:eastAsia="Arial" w:hAnsi="Arial"/>
          <w:color w:val="1A1A1A"/>
          <w:sz w:val="20"/>
          <w:szCs w:val="20"/>
        </w:rPr>
        <w:t xml:space="preserve">Re-run docker compose restart backend to apply model changes (tables auto-update via init_db).</w:t>
      </w:r>
    </w:p>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10.4  Adding a New API Route</w:t>
      </w:r>
    </w:p>
    <w:p>
      <w:pPr>
        <w:pStyle w:val="ListParagraph"/>
        <w:numPr>
          <w:ilvl w:val="0"/>
          <w:numId w:val="2"/>
        </w:numPr>
        <w:spacing w:after="40" w:before="40"/>
      </w:pPr>
      <w:r>
        <w:rPr>
          <w:rFonts w:ascii="Arial" w:cs="Arial" w:eastAsia="Arial" w:hAnsi="Arial"/>
          <w:color w:val="1A1A1A"/>
          <w:sz w:val="20"/>
          <w:szCs w:val="20"/>
        </w:rPr>
        <w:t xml:space="preserve">Add route function to main.py with proper response_model type annotation.</w:t>
      </w:r>
    </w:p>
    <w:p>
      <w:pPr>
        <w:pStyle w:val="ListParagraph"/>
        <w:numPr>
          <w:ilvl w:val="0"/>
          <w:numId w:val="2"/>
        </w:numPr>
        <w:spacing w:after="40" w:before="40"/>
      </w:pPr>
      <w:r>
        <w:rPr>
          <w:rFonts w:ascii="Arial" w:cs="Arial" w:eastAsia="Arial" w:hAnsi="Arial"/>
          <w:color w:val="1A1A1A"/>
          <w:sz w:val="20"/>
          <w:szCs w:val="20"/>
        </w:rPr>
        <w:t xml:space="preserve">Add corresponding exported async function to frontend/src/api.js.</w:t>
      </w:r>
    </w:p>
    <w:p>
      <w:pPr>
        <w:pStyle w:val="ListParagraph"/>
        <w:numPr>
          <w:ilvl w:val="0"/>
          <w:numId w:val="2"/>
        </w:numPr>
        <w:spacing w:after="40" w:before="40"/>
      </w:pPr>
      <w:r>
        <w:rPr>
          <w:rFonts w:ascii="Arial" w:cs="Arial" w:eastAsia="Arial" w:hAnsi="Arial"/>
          <w:color w:val="1A1A1A"/>
          <w:sz w:val="20"/>
          <w:szCs w:val="20"/>
        </w:rPr>
        <w:t xml:space="preserve">If it returns new data, consider whether ScenarioOut schema needs updating.</w:t>
      </w:r>
    </w:p>
    <w:p>
      <w:pPr>
        <w:spacing w:after="40" w:before="40"/>
        <w:jc w:val="left"/>
      </w:pPr>
      <w:r>
        <w:rPr>
          <w:rFonts w:ascii="Arial" w:cs="Arial" w:eastAsia="Arial" w:hAnsi="Arial"/>
          <w:sz w:val="20"/>
          <w:szCs w:val="20"/>
        </w:rPr>
        <w:t xml:space="preserve"/>
      </w:r>
    </w:p>
    <w:p>
      <w:pPr>
        <w:pStyle w:val="Heading1"/>
        <w:pBdr>
          <w:bottom w:val="single" w:color="0A6E6E" w:sz="8"/>
        </w:pBdr>
        <w:spacing w:after="120" w:before="320"/>
      </w:pPr>
      <w:r>
        <w:rPr>
          <w:rFonts w:ascii="Arial" w:cs="Arial" w:eastAsia="Arial" w:hAnsi="Arial"/>
          <w:b/>
          <w:bCs/>
          <w:color w:val="1A2B3C"/>
          <w:sz w:val="32"/>
          <w:szCs w:val="32"/>
        </w:rPr>
        <w:t xml:space="preserve">11.  Excel Export — excel_export.py</w:t>
      </w:r>
    </w:p>
    <w:p>
      <w:pPr>
        <w:spacing w:after="60" w:before="60"/>
        <w:jc w:val="left"/>
      </w:pPr>
      <w:r>
        <w:rPr>
          <w:rFonts w:ascii="Arial" w:cs="Arial" w:eastAsia="Arial" w:hAnsi="Arial"/>
          <w:b w:val="false"/>
          <w:bCs w:val="false"/>
          <w:color w:val="000000"/>
          <w:sz w:val="20"/>
          <w:szCs w:val="20"/>
        </w:rPr>
        <w:t xml:space="preserve">The generate_excel(scenario, results) function produces a multi-sheet .xlsx file using openpyxl. It is called by the GET /export/excel route and streamed as a download.</w:t>
      </w:r>
    </w:p>
    <w:p>
      <w:pPr>
        <w:spacing w:after="40" w:before="40"/>
        <w:jc w:val="left"/>
      </w:pPr>
      <w:r>
        <w:rPr>
          <w:rFonts w:ascii="Arial" w:cs="Arial" w:eastAsia="Arial" w:hAnsi="Arial"/>
          <w:sz w:val="20"/>
          <w:szCs w:val="20"/>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7360"/>
      </w:tblGrid>
      <w:tr>
        <w:trPr>
          <w:tblHeader/>
        </w:trPr>
        <w:tc>
          <w:tcPr>
            <w:tcW w:type="dxa" w:w="30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Sheet</w:t>
            </w:r>
          </w:p>
        </w:tc>
        <w:tc>
          <w:tcPr>
            <w:tcW w:type="dxa" w:w="736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Contents</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Summary</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CAPEX breakdown, OPEX, LCOS, savings, ROI KPIs</w:t>
            </w:r>
          </w:p>
        </w:tc>
      </w:tr>
      <w:tr>
        <w:tc>
          <w:tcPr>
            <w:tcW w:type="dxa" w:w="3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Cash Flow</w:t>
            </w:r>
          </w:p>
        </w:tc>
        <w:tc>
          <w:tcPr>
            <w:tcW w:type="dxa" w:w="7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Year-by-year flat vs degradation-adjusted, colour-coded positive/negative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Sensitivity</w:t>
            </w:r>
          </w:p>
        </w:tc>
        <w:tc>
          <w:tcPr>
            <w:tcW w:type="dxa" w:w="7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6×6 payback heatmap (green/yellow/red)</w:t>
            </w:r>
          </w:p>
        </w:tc>
      </w:tr>
      <w:tr>
        <w:tc>
          <w:tcPr>
            <w:tcW w:type="dxa" w:w="3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LCOS Comparison</w:t>
            </w:r>
          </w:p>
        </w:tc>
        <w:tc>
          <w:tcPr>
            <w:tcW w:type="dxa" w:w="7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5-configuration comparison table</w:t>
            </w:r>
          </w:p>
        </w:tc>
      </w:tr>
    </w:tbl>
    <w:p>
      <w:pPr>
        <w:spacing w:after="40" w:before="40"/>
        <w:jc w:val="left"/>
      </w:pPr>
      <w:r>
        <w:rPr>
          <w:rFonts w:ascii="Arial" w:cs="Arial" w:eastAsia="Arial" w:hAnsi="Arial"/>
          <w:sz w:val="20"/>
          <w:szCs w:val="20"/>
        </w:rPr>
        <w:t xml:space="preserve"/>
      </w:r>
    </w:p>
    <w:p>
      <w:pPr>
        <w:pBdr>
          <w:left w:val="single" w:color="0A6E6E" w:sz="16"/>
        </w:pBdr>
        <w:shd w:fill="F0F4F8" w:val="clear"/>
        <w:spacing w:after="80" w:before="80"/>
        <w:ind w:left="360" w:right="360"/>
      </w:pPr>
      <w:r>
        <w:rPr>
          <w:rFonts w:ascii="Arial" w:cs="Arial" w:eastAsia="Arial" w:hAnsi="Arial"/>
          <w:b w:val="false"/>
          <w:bCs w:val="false"/>
          <w:color w:val="1A2B3C"/>
          <w:sz w:val="20"/>
          <w:szCs w:val="20"/>
        </w:rPr>
        <w:t xml:space="preserve">When adding a new calculation output, also add it to the Summary sheet in excel_export.py so the download stays in sync with the UI.</w:t>
      </w:r>
    </w:p>
    <w:p>
      <w:pPr>
        <w:spacing w:after="40" w:before="40"/>
        <w:jc w:val="left"/>
      </w:pPr>
      <w:r>
        <w:rPr>
          <w:rFonts w:ascii="Arial" w:cs="Arial" w:eastAsia="Arial" w:hAnsi="Arial"/>
          <w:sz w:val="20"/>
          <w:szCs w:val="20"/>
        </w:rPr>
        <w:t xml:space="preserve"/>
      </w:r>
    </w:p>
    <w:p>
      <w:pPr>
        <w:pStyle w:val="Heading1"/>
        <w:pBdr>
          <w:bottom w:val="single" w:color="0A6E6E" w:sz="8"/>
        </w:pBdr>
        <w:spacing w:after="120" w:before="320"/>
      </w:pPr>
      <w:r>
        <w:rPr>
          <w:rFonts w:ascii="Arial" w:cs="Arial" w:eastAsia="Arial" w:hAnsi="Arial"/>
          <w:b/>
          <w:bCs/>
          <w:color w:val="1A2B3C"/>
          <w:sz w:val="32"/>
          <w:szCs w:val="32"/>
        </w:rPr>
        <w:t xml:space="preserve">12.  Running Locally Without Docker</w:t>
      </w:r>
    </w:p>
    <w:p>
      <w:pPr>
        <w:pStyle w:val="Heading2"/>
        <w:spacing w:after="100" w:before="240"/>
      </w:pPr>
      <w:r>
        <w:rPr>
          <w:rFonts w:ascii="Arial" w:cs="Arial" w:eastAsia="Arial" w:hAnsi="Arial"/>
          <w:b/>
          <w:bCs/>
          <w:color w:val="2E4A6B"/>
          <w:sz w:val="26"/>
          <w:szCs w:val="26"/>
        </w:rPr>
        <w:t xml:space="preserve">Backend</w:t>
      </w:r>
    </w:p>
    <w:p>
      <w:pPr>
        <w:shd w:fill="E8EDF2" w:val="clear"/>
        <w:spacing w:after="60" w:before="60"/>
        <w:ind w:left="360" w:right="360"/>
      </w:pPr>
      <w:r>
        <w:rPr>
          <w:rFonts w:ascii="Courier New" w:cs="Courier New" w:eastAsia="Courier New" w:hAnsi="Courier New"/>
          <w:color w:val="1A1A1A"/>
          <w:sz w:val="18"/>
          <w:szCs w:val="18"/>
        </w:rPr>
        <w:t xml:space="preserve">cd backend</w:t>
      </w:r>
    </w:p>
    <w:p>
      <w:pPr>
        <w:shd w:fill="E8EDF2" w:val="clear"/>
        <w:spacing w:after="60" w:before="60"/>
        <w:ind w:left="360" w:right="360"/>
      </w:pPr>
      <w:r>
        <w:rPr>
          <w:rFonts w:ascii="Courier New" w:cs="Courier New" w:eastAsia="Courier New" w:hAnsi="Courier New"/>
          <w:color w:val="1A1A1A"/>
          <w:sz w:val="18"/>
          <w:szCs w:val="18"/>
        </w:rPr>
        <w:t xml:space="preserve">pip install -r requirements.txt</w:t>
      </w:r>
    </w:p>
    <w:p>
      <w:pPr>
        <w:shd w:fill="E8EDF2" w:val="clear"/>
        <w:spacing w:after="60" w:before="60"/>
        <w:ind w:left="360" w:right="360"/>
      </w:pPr>
      <w:r>
        <w:rPr>
          <w:rFonts w:ascii="Courier New" w:cs="Courier New" w:eastAsia="Courier New" w:hAnsi="Courier New"/>
          <w:color w:val="1A1A1A"/>
          <w:sz w:val="18"/>
          <w:szCs w:val="18"/>
        </w:rPr>
        <w:t xml:space="preserve">export DATABASE_URL=postgresql://bess:bess_secret@localhost:5432/bess_db</w:t>
      </w:r>
    </w:p>
    <w:p>
      <w:pPr>
        <w:shd w:fill="E8EDF2" w:val="clear"/>
        <w:spacing w:after="60" w:before="60"/>
        <w:ind w:left="360" w:right="360"/>
      </w:pPr>
      <w:r>
        <w:rPr>
          <w:rFonts w:ascii="Courier New" w:cs="Courier New" w:eastAsia="Courier New" w:hAnsi="Courier New"/>
          <w:color w:val="1A1A1A"/>
          <w:sz w:val="18"/>
          <w:szCs w:val="18"/>
        </w:rPr>
        <w:t xml:space="preserve">uvicorn main:app --reload --port 8000</w:t>
      </w:r>
    </w:p>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Frontend</w:t>
      </w:r>
    </w:p>
    <w:p>
      <w:pPr>
        <w:shd w:fill="E8EDF2" w:val="clear"/>
        <w:spacing w:after="60" w:before="60"/>
        <w:ind w:left="360" w:right="360"/>
      </w:pPr>
      <w:r>
        <w:rPr>
          <w:rFonts w:ascii="Courier New" w:cs="Courier New" w:eastAsia="Courier New" w:hAnsi="Courier New"/>
          <w:color w:val="1A1A1A"/>
          <w:sz w:val="18"/>
          <w:szCs w:val="18"/>
        </w:rPr>
        <w:t xml:space="preserve">cd frontend</w:t>
      </w:r>
    </w:p>
    <w:p>
      <w:pPr>
        <w:shd w:fill="E8EDF2" w:val="clear"/>
        <w:spacing w:after="60" w:before="60"/>
        <w:ind w:left="360" w:right="360"/>
      </w:pPr>
      <w:r>
        <w:rPr>
          <w:rFonts w:ascii="Courier New" w:cs="Courier New" w:eastAsia="Courier New" w:hAnsi="Courier New"/>
          <w:color w:val="1A1A1A"/>
          <w:sz w:val="18"/>
          <w:szCs w:val="18"/>
        </w:rPr>
        <w:t xml:space="preserve">npm install</w:t>
      </w:r>
    </w:p>
    <w:p>
      <w:pPr>
        <w:shd w:fill="E8EDF2" w:val="clear"/>
        <w:spacing w:after="60" w:before="60"/>
        <w:ind w:left="360" w:right="360"/>
      </w:pPr>
      <w:r>
        <w:rPr>
          <w:rFonts w:ascii="Courier New" w:cs="Courier New" w:eastAsia="Courier New" w:hAnsi="Courier New"/>
          <w:color w:val="1A1A1A"/>
          <w:sz w:val="18"/>
          <w:szCs w:val="18"/>
        </w:rPr>
        <w:t xml:space="preserve">npm run dev    # runs on http://localhost:5173</w:t>
      </w:r>
    </w:p>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Database (local postgres via Docker)</w:t>
      </w:r>
    </w:p>
    <w:p>
      <w:pPr>
        <w:shd w:fill="E8EDF2" w:val="clear"/>
        <w:spacing w:after="60" w:before="60"/>
        <w:ind w:left="360" w:right="360"/>
      </w:pPr>
      <w:r>
        <w:rPr>
          <w:rFonts w:ascii="Courier New" w:cs="Courier New" w:eastAsia="Courier New" w:hAnsi="Courier New"/>
          <w:color w:val="1A1A1A"/>
          <w:sz w:val="18"/>
          <w:szCs w:val="18"/>
        </w:rPr>
        <w:t xml:space="preserve">docker run -d -e POSTGRES_USER=bess -e POSTGRES_PASSWORD=bess_secret \</w:t>
      </w:r>
    </w:p>
    <w:p>
      <w:pPr>
        <w:shd w:fill="E8EDF2" w:val="clear"/>
        <w:spacing w:after="60" w:before="60"/>
        <w:ind w:left="360" w:right="360"/>
      </w:pPr>
      <w:r>
        <w:rPr>
          <w:rFonts w:ascii="Courier New" w:cs="Courier New" w:eastAsia="Courier New" w:hAnsi="Courier New"/>
          <w:color w:val="1A1A1A"/>
          <w:sz w:val="18"/>
          <w:szCs w:val="18"/>
        </w:rPr>
        <w:t xml:space="preserve">  -e POSTGRES_DB=bess_db -p 5432:5432 postgres:16</w:t>
      </w:r>
    </w:p>
    <w:p>
      <w:pPr>
        <w:spacing w:after="40" w:before="40"/>
        <w:jc w:val="left"/>
      </w:pPr>
      <w:r>
        <w:rPr>
          <w:rFonts w:ascii="Arial" w:cs="Arial" w:eastAsia="Arial" w:hAnsi="Arial"/>
          <w:sz w:val="20"/>
          <w:szCs w:val="20"/>
        </w:rPr>
        <w:t xml:space="preserve"/>
      </w:r>
    </w:p>
    <w:p>
      <w:pPr>
        <w:pStyle w:val="Heading1"/>
        <w:pBdr>
          <w:bottom w:val="single" w:color="0A6E6E" w:sz="8"/>
        </w:pBdr>
        <w:spacing w:after="120" w:before="320"/>
      </w:pPr>
      <w:r>
        <w:rPr>
          <w:rFonts w:ascii="Arial" w:cs="Arial" w:eastAsia="Arial" w:hAnsi="Arial"/>
          <w:b/>
          <w:bCs/>
          <w:color w:val="1A2B3C"/>
          <w:sz w:val="32"/>
          <w:szCs w:val="32"/>
        </w:rPr>
        <w:t xml:space="preserve">13.  Common Tasks for Claude</w:t>
      </w:r>
    </w:p>
    <w:p>
      <w:pPr>
        <w:pStyle w:val="Heading2"/>
        <w:spacing w:after="100" w:before="240"/>
      </w:pPr>
      <w:r>
        <w:rPr>
          <w:rFonts w:ascii="Arial" w:cs="Arial" w:eastAsia="Arial" w:hAnsi="Arial"/>
          <w:b/>
          <w:bCs/>
          <w:color w:val="2E4A6B"/>
          <w:sz w:val="26"/>
          <w:szCs w:val="26"/>
        </w:rPr>
        <w:t xml:space="preserve">13.1  Add a new calculation output</w:t>
      </w:r>
    </w:p>
    <w:p>
      <w:pPr>
        <w:pStyle w:val="ListParagraph"/>
        <w:numPr>
          <w:ilvl w:val="0"/>
          <w:numId w:val="2"/>
        </w:numPr>
        <w:spacing w:after="40" w:before="40"/>
      </w:pPr>
      <w:r>
        <w:rPr>
          <w:rFonts w:ascii="Arial" w:cs="Arial" w:eastAsia="Arial" w:hAnsi="Arial"/>
          <w:color w:val="1A1A1A"/>
          <w:sz w:val="20"/>
          <w:szCs w:val="20"/>
        </w:rPr>
        <w:t xml:space="preserve">Compute the value inside calculate() in calculations.py.</w:t>
      </w:r>
    </w:p>
    <w:p>
      <w:pPr>
        <w:pStyle w:val="ListParagraph"/>
        <w:numPr>
          <w:ilvl w:val="0"/>
          <w:numId w:val="2"/>
        </w:numPr>
        <w:spacing w:after="40" w:before="40"/>
      </w:pPr>
      <w:r>
        <w:rPr>
          <w:rFonts w:ascii="Arial" w:cs="Arial" w:eastAsia="Arial" w:hAnsi="Arial"/>
          <w:color w:val="1A1A1A"/>
          <w:sz w:val="20"/>
          <w:szCs w:val="20"/>
        </w:rPr>
        <w:t xml:space="preserve">Add the key to the return dict at the bottom of calculate().</w:t>
      </w:r>
    </w:p>
    <w:p>
      <w:pPr>
        <w:pStyle w:val="ListParagraph"/>
        <w:numPr>
          <w:ilvl w:val="0"/>
          <w:numId w:val="2"/>
        </w:numPr>
        <w:spacing w:after="40" w:before="40"/>
      </w:pPr>
      <w:r>
        <w:rPr>
          <w:rFonts w:ascii="Arial" w:cs="Arial" w:eastAsia="Arial" w:hAnsi="Arial"/>
          <w:color w:val="1A1A1A"/>
          <w:sz w:val="20"/>
          <w:szCs w:val="20"/>
        </w:rPr>
        <w:t xml:space="preserve">If it should show in the UI, add it to the Overview tab in ScenarioResults.jsx (KPI grid or a new Card).</w:t>
      </w:r>
    </w:p>
    <w:p>
      <w:pPr>
        <w:pStyle w:val="ListParagraph"/>
        <w:numPr>
          <w:ilvl w:val="0"/>
          <w:numId w:val="2"/>
        </w:numPr>
        <w:spacing w:after="40" w:before="40"/>
      </w:pPr>
      <w:r>
        <w:rPr>
          <w:rFonts w:ascii="Arial" w:cs="Arial" w:eastAsia="Arial" w:hAnsi="Arial"/>
          <w:color w:val="1A1A1A"/>
          <w:sz w:val="20"/>
          <w:szCs w:val="20"/>
        </w:rPr>
        <w:t xml:space="preserve">If it should export to Excel, add a row in excel_export.py Summary sheet.</w:t>
      </w:r>
    </w:p>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13.2  Add a new BOM component</w:t>
      </w:r>
    </w:p>
    <w:p>
      <w:pPr>
        <w:pStyle w:val="ListParagraph"/>
        <w:numPr>
          <w:ilvl w:val="0"/>
          <w:numId w:val="2"/>
        </w:numPr>
        <w:spacing w:after="40" w:before="40"/>
      </w:pPr>
      <w:r>
        <w:rPr>
          <w:rFonts w:ascii="Arial" w:cs="Arial" w:eastAsia="Arial" w:hAnsi="Arial"/>
          <w:color w:val="1A1A1A"/>
          <w:sz w:val="20"/>
          <w:szCs w:val="20"/>
        </w:rPr>
        <w:t xml:space="preserve">Append a tuple to DEFAULT_BOM in calculations.py following the existing format: (bom_number, category, description, qty, unit, specification, unit_price).</w:t>
      </w:r>
    </w:p>
    <w:p>
      <w:pPr>
        <w:pStyle w:val="ListParagraph"/>
        <w:numPr>
          <w:ilvl w:val="0"/>
          <w:numId w:val="2"/>
        </w:numPr>
        <w:spacing w:after="40" w:before="40"/>
      </w:pPr>
      <w:r>
        <w:rPr>
          <w:rFonts w:ascii="Arial" w:cs="Arial" w:eastAsia="Arial" w:hAnsi="Arial"/>
          <w:color w:val="1A1A1A"/>
          <w:sz w:val="20"/>
          <w:szCs w:val="20"/>
        </w:rPr>
        <w:t xml:space="preserve">The new item will appear in the BOM tab of ScenarioEditor and in the BOM results tab automatically.</w:t>
      </w:r>
    </w:p>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13.3  Change a percentage assumption</w:t>
      </w:r>
    </w:p>
    <w:p>
      <w:pPr>
        <w:pStyle w:val="ListParagraph"/>
        <w:numPr>
          <w:ilvl w:val="0"/>
          <w:numId w:val="2"/>
        </w:numPr>
        <w:spacing w:after="40" w:before="40"/>
      </w:pPr>
      <w:r>
        <w:rPr>
          <w:rFonts w:ascii="Arial" w:cs="Arial" w:eastAsia="Arial" w:hAnsi="Arial"/>
          <w:color w:val="1A1A1A"/>
          <w:sz w:val="20"/>
          <w:szCs w:val="20"/>
        </w:rPr>
        <w:t xml:space="preserve">Locate the relevant field in models.py (e.g. install_labour_pct).</w:t>
      </w:r>
    </w:p>
    <w:p>
      <w:pPr>
        <w:pStyle w:val="ListParagraph"/>
        <w:numPr>
          <w:ilvl w:val="0"/>
          <w:numId w:val="2"/>
        </w:numPr>
        <w:spacing w:after="40" w:before="40"/>
      </w:pPr>
      <w:r>
        <w:rPr>
          <w:rFonts w:ascii="Arial" w:cs="Arial" w:eastAsia="Arial" w:hAnsi="Arial"/>
          <w:color w:val="1A1A1A"/>
          <w:sz w:val="20"/>
          <w:szCs w:val="20"/>
        </w:rPr>
        <w:t xml:space="preserve">Update the default= value in models.py AND the default in DEFAULT_FORM in ScenarioEditor.jsx to keep them in sync.</w:t>
      </w:r>
    </w:p>
    <w:p>
      <w:pPr>
        <w:pStyle w:val="ListParagraph"/>
        <w:numPr>
          <w:ilvl w:val="0"/>
          <w:numId w:val="2"/>
        </w:numPr>
        <w:spacing w:after="40" w:before="40"/>
      </w:pPr>
      <w:r>
        <w:rPr>
          <w:rFonts w:ascii="Arial" w:cs="Arial" w:eastAsia="Arial" w:hAnsi="Arial"/>
          <w:color w:val="1A1A1A"/>
          <w:sz w:val="20"/>
          <w:szCs w:val="20"/>
        </w:rPr>
        <w:t xml:space="preserve">The schema default in schemas.py should also match.</w:t>
      </w:r>
    </w:p>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13.4  Add a new sensitivity dimension</w:t>
      </w:r>
    </w:p>
    <w:p>
      <w:pPr>
        <w:pStyle w:val="ListParagraph"/>
        <w:numPr>
          <w:ilvl w:val="0"/>
          <w:numId w:val="2"/>
        </w:numPr>
        <w:spacing w:after="40" w:before="40"/>
      </w:pPr>
      <w:r>
        <w:rPr>
          <w:rFonts w:ascii="Arial" w:cs="Arial" w:eastAsia="Arial" w:hAnsi="Arial"/>
          <w:color w:val="1A1A1A"/>
          <w:sz w:val="20"/>
          <w:szCs w:val="20"/>
        </w:rPr>
        <w:t xml:space="preserve">Add a new loop inside the sensitivity section of calculations.py.</w:t>
      </w:r>
    </w:p>
    <w:p>
      <w:pPr>
        <w:pStyle w:val="ListParagraph"/>
        <w:numPr>
          <w:ilvl w:val="0"/>
          <w:numId w:val="2"/>
        </w:numPr>
        <w:spacing w:after="40" w:before="40"/>
      </w:pPr>
      <w:r>
        <w:rPr>
          <w:rFonts w:ascii="Arial" w:cs="Arial" w:eastAsia="Arial" w:hAnsi="Arial"/>
          <w:color w:val="1A1A1A"/>
          <w:sz w:val="20"/>
          <w:szCs w:val="20"/>
        </w:rPr>
        <w:t xml:space="preserve">Add a new table block in the Sensitivity tab of ScenarioResults.jsx.</w:t>
      </w:r>
    </w:p>
    <w:p>
      <w:pPr>
        <w:spacing w:after="40" w:before="40"/>
        <w:jc w:val="left"/>
      </w:pPr>
      <w:r>
        <w:rPr>
          <w:rFonts w:ascii="Arial" w:cs="Arial" w:eastAsia="Arial" w:hAnsi="Arial"/>
          <w:sz w:val="20"/>
          <w:szCs w:val="20"/>
        </w:rPr>
        <w:t xml:space="preserve"/>
      </w:r>
    </w:p>
    <w:p>
      <w:pPr>
        <w:pStyle w:val="Heading2"/>
        <w:spacing w:after="100" w:before="240"/>
      </w:pPr>
      <w:r>
        <w:rPr>
          <w:rFonts w:ascii="Arial" w:cs="Arial" w:eastAsia="Arial" w:hAnsi="Arial"/>
          <w:b/>
          <w:bCs/>
          <w:color w:val="2E4A6B"/>
          <w:sz w:val="26"/>
          <w:szCs w:val="26"/>
        </w:rPr>
        <w:t xml:space="preserve">13.5  Add authentication</w:t>
      </w:r>
    </w:p>
    <w:p>
      <w:pPr>
        <w:pStyle w:val="ListParagraph"/>
        <w:numPr>
          <w:ilvl w:val="0"/>
          <w:numId w:val="2"/>
        </w:numPr>
        <w:spacing w:after="40" w:before="40"/>
      </w:pPr>
      <w:r>
        <w:rPr>
          <w:rFonts w:ascii="Arial" w:cs="Arial" w:eastAsia="Arial" w:hAnsi="Arial"/>
          <w:color w:val="1A1A1A"/>
          <w:sz w:val="20"/>
          <w:szCs w:val="20"/>
        </w:rPr>
        <w:t xml:space="preserve">Install python-jose and passlib in requirements.txt.</w:t>
      </w:r>
    </w:p>
    <w:p>
      <w:pPr>
        <w:pStyle w:val="ListParagraph"/>
        <w:numPr>
          <w:ilvl w:val="0"/>
          <w:numId w:val="2"/>
        </w:numPr>
        <w:spacing w:after="40" w:before="40"/>
      </w:pPr>
      <w:r>
        <w:rPr>
          <w:rFonts w:ascii="Arial" w:cs="Arial" w:eastAsia="Arial" w:hAnsi="Arial"/>
          <w:color w:val="1A1A1A"/>
          <w:sz w:val="20"/>
          <w:szCs w:val="20"/>
        </w:rPr>
        <w:t xml:space="preserve">Create auth.py in backend/ with JWT token logic.</w:t>
      </w:r>
    </w:p>
    <w:p>
      <w:pPr>
        <w:pStyle w:val="ListParagraph"/>
        <w:numPr>
          <w:ilvl w:val="0"/>
          <w:numId w:val="2"/>
        </w:numPr>
        <w:spacing w:after="40" w:before="40"/>
      </w:pPr>
      <w:r>
        <w:rPr>
          <w:rFonts w:ascii="Arial" w:cs="Arial" w:eastAsia="Arial" w:hAnsi="Arial"/>
          <w:color w:val="1A1A1A"/>
          <w:sz w:val="20"/>
          <w:szCs w:val="20"/>
        </w:rPr>
        <w:t xml:space="preserve">Add /auth/login and /auth/me routes to main.py.</w:t>
      </w:r>
    </w:p>
    <w:p>
      <w:pPr>
        <w:pStyle w:val="ListParagraph"/>
        <w:numPr>
          <w:ilvl w:val="0"/>
          <w:numId w:val="2"/>
        </w:numPr>
        <w:spacing w:after="40" w:before="40"/>
      </w:pPr>
      <w:r>
        <w:rPr>
          <w:rFonts w:ascii="Arial" w:cs="Arial" w:eastAsia="Arial" w:hAnsi="Arial"/>
          <w:color w:val="1A1A1A"/>
          <w:sz w:val="20"/>
          <w:szCs w:val="20"/>
        </w:rPr>
        <w:t xml:space="preserve">Store the token in localStorage in the frontend and attach it as Authorization: Bearer in api.js axios instance headers.</w:t>
      </w:r>
    </w:p>
    <w:p>
      <w:pPr>
        <w:spacing w:after="40" w:before="40"/>
        <w:jc w:val="left"/>
      </w:pPr>
      <w:r>
        <w:rPr>
          <w:rFonts w:ascii="Arial" w:cs="Arial" w:eastAsia="Arial" w:hAnsi="Arial"/>
          <w:sz w:val="20"/>
          <w:szCs w:val="20"/>
        </w:rPr>
        <w:t xml:space="preserve"/>
      </w:r>
    </w:p>
    <w:p>
      <w:pPr>
        <w:pStyle w:val="Heading1"/>
        <w:pBdr>
          <w:bottom w:val="single" w:color="0A6E6E" w:sz="8"/>
        </w:pBdr>
        <w:spacing w:after="120" w:before="320"/>
      </w:pPr>
      <w:r>
        <w:rPr>
          <w:rFonts w:ascii="Arial" w:cs="Arial" w:eastAsia="Arial" w:hAnsi="Arial"/>
          <w:b/>
          <w:bCs/>
          <w:color w:val="1A2B3C"/>
          <w:sz w:val="32"/>
          <w:szCs w:val="32"/>
        </w:rPr>
        <w:t xml:space="preserve">14.  Known Limitations &amp; Future Work</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360"/>
      </w:tblGrid>
      <w:tr>
        <w:trPr>
          <w:tblHeader/>
        </w:trPr>
        <w:tc>
          <w:tcPr>
            <w:tcW w:type="dxa" w:w="20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Area</w:t>
            </w:r>
          </w:p>
        </w:tc>
        <w:tc>
          <w:tcPr>
            <w:tcW w:type="dxa" w:w="300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Current state</w:t>
            </w:r>
          </w:p>
        </w:tc>
        <w:tc>
          <w:tcPr>
            <w:tcW w:type="dxa" w:w="5360"/>
            <w:tcBorders>
              <w:top w:val="single" w:color="0A6E6E" w:sz="4"/>
              <w:left w:val="single" w:color="0A6E6E" w:sz="4"/>
              <w:bottom w:val="single" w:color="0A6E6E" w:sz="4"/>
              <w:right w:val="single" w:color="0A6E6E" w:sz="4"/>
            </w:tcBorders>
            <w:shd w:fill="1A2B3C" w:val="clear"/>
            <w:tcMar>
              <w:top w:type="dxa" w:w="80"/>
              <w:left w:type="dxa" w:w="120"/>
              <w:bottom w:type="dxa" w:w="80"/>
              <w:right w:type="dxa" w:w="120"/>
            </w:tcMar>
          </w:tcPr>
          <w:p>
            <w:pPr>
              <w:spacing w:after="0" w:before="0"/>
            </w:pPr>
            <w:r>
              <w:rPr>
                <w:rFonts w:ascii="Arial" w:cs="Arial" w:eastAsia="Arial" w:hAnsi="Arial"/>
                <w:b/>
                <w:bCs/>
                <w:color w:val="FFFFFF"/>
                <w:sz w:val="18"/>
                <w:szCs w:val="18"/>
              </w:rPr>
              <w:t xml:space="preserve">How to improve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Auth</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No authentication — single user</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Add JWT auth (see Section 13.5)</w:t>
            </w:r>
          </w:p>
        </w:tc>
      </w:tr>
      <w:tr>
        <w:tc>
          <w:tcPr>
            <w:tcW w:type="dxa" w:w="2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Multi-currency</w:t>
            </w:r>
          </w:p>
        </w:tc>
        <w:tc>
          <w:tcPr>
            <w:tcW w:type="dxa" w:w="3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INR only</w:t>
            </w:r>
          </w:p>
        </w:tc>
        <w:tc>
          <w:tcPr>
            <w:tcW w:type="dxa" w:w="5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Add currency field to Project, convert in calculations.py</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Units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kW/kWh fixed</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Add MW/MWh toggle with a scale factor</w:t>
            </w:r>
          </w:p>
        </w:tc>
      </w:tr>
      <w:tr>
        <w:tc>
          <w:tcPr>
            <w:tcW w:type="dxa" w:w="2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BOM import</w:t>
            </w:r>
          </w:p>
        </w:tc>
        <w:tc>
          <w:tcPr>
            <w:tcW w:type="dxa" w:w="3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Manual price entry</w:t>
            </w:r>
          </w:p>
        </w:tc>
        <w:tc>
          <w:tcPr>
            <w:tcW w:type="dxa" w:w="5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Add CSV upload endpoint to seed bom_items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Supplier DB</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Static supplier data in Excel</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Add Supplier and SupplierQuote tables, link to BOM items</w:t>
            </w:r>
          </w:p>
        </w:tc>
      </w:tr>
      <w:tr>
        <w:tc>
          <w:tcPr>
            <w:tcW w:type="dxa" w:w="2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Real-time calc</w:t>
            </w:r>
          </w:p>
        </w:tc>
        <w:tc>
          <w:tcPr>
            <w:tcW w:type="dxa" w:w="300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Recalc only on save</w:t>
            </w:r>
          </w:p>
        </w:tc>
        <w:tc>
          <w:tcPr>
            <w:tcW w:type="dxa" w:w="5360"/>
            <w:tcBorders>
              <w:top w:val="single" w:color="CCCCCC" w:sz="4"/>
              <w:left w:val="single" w:color="CCCCCC" w:sz="4"/>
              <w:bottom w:val="single" w:color="CCCCCC" w:sz="4"/>
              <w:right w:val="single" w:color="CCCCCC" w:sz="4"/>
            </w:tcBorders>
            <w:shd w:fill="F0F4F8"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Add WebSocket or SSE for live preview as user types</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Tests</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No automated tests</w:t>
            </w:r>
          </w:p>
        </w:tc>
        <w:tc>
          <w:tcPr>
            <w:tcW w:type="dxa" w:w="5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color w:val="1A1A1A"/>
                <w:sz w:val="18"/>
                <w:szCs w:val="18"/>
              </w:rPr>
              <w:t xml:space="preserve">Add pytest for calculations.py, vitest for React components</w:t>
            </w:r>
          </w:p>
        </w:tc>
      </w:tr>
    </w:tbl>
    <w:p>
      <w:pPr>
        <w:spacing w:after="40" w:before="40"/>
        <w:jc w:val="left"/>
      </w:pPr>
      <w:r>
        <w:rPr>
          <w:rFonts w:ascii="Arial" w:cs="Arial" w:eastAsia="Arial" w:hAnsi="Arial"/>
          <w:sz w:val="20"/>
          <w:szCs w:val="20"/>
        </w:rPr>
        <w:t xml:space="preserve"/>
      </w:r>
    </w:p>
    <w:p>
      <w:pPr>
        <w:pBdr>
          <w:top w:val="single" w:color="0A6E6E" w:sz="6"/>
        </w:pBdr>
        <w:spacing w:after="0" w:before="480"/>
        <w:jc w:val="center"/>
      </w:pPr>
      <w:r>
        <w:rPr>
          <w:rFonts w:ascii="Arial" w:cs="Arial" w:eastAsia="Arial" w:hAnsi="Arial"/>
          <w:color w:val="999999"/>
          <w:sz w:val="16"/>
          <w:szCs w:val="16"/>
        </w:rPr>
        <w:t xml:space="preserve">BESS Optimisation Tool — Elektron RE  |  Codebase README v1.0  |  </w:t>
      </w:r>
      <w:r>
        <w:rPr>
          <w:rFonts w:ascii="Arial" w:cs="Arial" w:eastAsia="Arial" w:hAnsi="Arial"/>
          <w:i/>
          <w:iCs/>
          <w:color w:val="999999"/>
          <w:sz w:val="16"/>
          <w:szCs w:val="16"/>
        </w:rPr>
        <w:t xml:space="preserve">All calculations © Elektron 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2B3C"/>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E4A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A6E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2026-04-07T14:06:42.745Z</dcterms:created>
  <dcterms:modified xsi:type="dcterms:W3CDTF">2026-04-07T14:06:42.746Z</dcterms:modified>
</cp:coreProperties>
</file>

<file path=docProps/custom.xml><?xml version="1.0" encoding="utf-8"?>
<Properties xmlns="http://schemas.openxmlformats.org/officeDocument/2006/custom-properties" xmlns:vt="http://schemas.openxmlformats.org/officeDocument/2006/docPropsVTypes"/>
</file>