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0981D" w14:textId="77777777" w:rsidR="006F01CD" w:rsidRDefault="006779CE">
      <w:pPr>
        <w:widowControl/>
        <w:spacing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Model Optimization and Tuning Phase Template</w:t>
      </w:r>
    </w:p>
    <w:p w14:paraId="25686E6C" w14:textId="77777777" w:rsidR="006F01CD" w:rsidRDefault="006F01CD">
      <w:pPr>
        <w:widowControl/>
        <w:spacing w:after="160" w:line="276" w:lineRule="auto"/>
        <w:rPr>
          <w:rFonts w:ascii="Times New Roman" w:eastAsia="Times New Roman" w:hAnsi="Times New Roman" w:cs="Times New Roman"/>
        </w:rPr>
      </w:pPr>
    </w:p>
    <w:tbl>
      <w:tblPr>
        <w:tblStyle w:val="a3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6F01CD" w14:paraId="038B3A6E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0EF90" w14:textId="77777777" w:rsidR="006F01CD" w:rsidRDefault="006779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34858" w14:textId="0BC9E725" w:rsidR="006F01CD" w:rsidRDefault="00750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  <w:r w:rsidR="00F93D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D4D99">
              <w:rPr>
                <w:rFonts w:ascii="Times New Roman" w:eastAsia="Times New Roman" w:hAnsi="Times New Roman" w:cs="Times New Roman"/>
                <w:sz w:val="24"/>
                <w:szCs w:val="24"/>
              </w:rPr>
              <w:t>Feburary</w:t>
            </w:r>
            <w:proofErr w:type="spellEnd"/>
            <w:r w:rsidR="00F93D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</w:t>
            </w:r>
            <w:r w:rsidR="005D4D99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6F01CD" w14:paraId="63B3F3F6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D3500" w14:textId="77777777" w:rsidR="006F01CD" w:rsidRDefault="006779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70CD4" w14:textId="330DFE65" w:rsidR="006F01CD" w:rsidRDefault="00F21A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048E2">
              <w:rPr>
                <w:rFonts w:ascii="Times New Roman" w:eastAsia="Times New Roman" w:hAnsi="Times New Roman" w:cs="Times New Roman"/>
                <w:sz w:val="24"/>
                <w:szCs w:val="24"/>
              </w:rPr>
              <w:t>LTVIP2026TMIDS80891</w:t>
            </w:r>
          </w:p>
        </w:tc>
      </w:tr>
      <w:tr w:rsidR="00F21AE0" w14:paraId="3BC06739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30122" w14:textId="77777777" w:rsidR="00F21AE0" w:rsidRDefault="00F21AE0" w:rsidP="00F21A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F23E2" w14:textId="224298E5" w:rsidR="00F21AE0" w:rsidRDefault="00F21AE0" w:rsidP="00F21A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48E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Gemini Pro Financial Decoder: Transforming Complex Data into Actionable Insights</w:t>
            </w:r>
          </w:p>
        </w:tc>
      </w:tr>
      <w:tr w:rsidR="00F21AE0" w14:paraId="408A696C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4D28B" w14:textId="77777777" w:rsidR="00F21AE0" w:rsidRDefault="00F21AE0" w:rsidP="00F21A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DFA5B" w14:textId="77777777" w:rsidR="00F21AE0" w:rsidRDefault="00F21AE0" w:rsidP="00F21A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 Marks</w:t>
            </w:r>
          </w:p>
        </w:tc>
      </w:tr>
    </w:tbl>
    <w:p w14:paraId="18FB3186" w14:textId="77777777" w:rsidR="006F01CD" w:rsidRDefault="006F01CD">
      <w:pPr>
        <w:widowControl/>
        <w:spacing w:after="160" w:line="276" w:lineRule="auto"/>
        <w:rPr>
          <w:rFonts w:ascii="Times New Roman" w:eastAsia="Times New Roman" w:hAnsi="Times New Roman" w:cs="Times New Roman"/>
        </w:rPr>
      </w:pPr>
    </w:p>
    <w:p w14:paraId="2A61AD41" w14:textId="77777777" w:rsidR="00F21AE0" w:rsidRPr="00F21AE0" w:rsidRDefault="00F21AE0" w:rsidP="00F21AE0">
      <w:pPr>
        <w:widowControl/>
        <w:spacing w:after="16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F21AE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Model Optimization and Tuning Phase</w:t>
      </w:r>
    </w:p>
    <w:p w14:paraId="004065AB" w14:textId="77777777" w:rsidR="00F21AE0" w:rsidRPr="00F21AE0" w:rsidRDefault="00F21AE0" w:rsidP="00F21AE0">
      <w:pPr>
        <w:widowControl/>
        <w:spacing w:after="160" w:line="276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F21AE0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The Model Optimization and Tuning Phase in the Gemini Pro Financial Decoder project focuses on improving the clarity, accuracy, and reliability of AI-generated financial insights.</w:t>
      </w:r>
    </w:p>
    <w:p w14:paraId="4188F670" w14:textId="77777777" w:rsidR="00F21AE0" w:rsidRPr="00F21AE0" w:rsidRDefault="00F21AE0" w:rsidP="00F21AE0">
      <w:pPr>
        <w:widowControl/>
        <w:spacing w:after="160" w:line="276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F21AE0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Since the system uses a pre-trained large language model, optimization is achieved through:</w:t>
      </w:r>
    </w:p>
    <w:p w14:paraId="3E62EBB3" w14:textId="77777777" w:rsidR="00F21AE0" w:rsidRPr="00F21AE0" w:rsidRDefault="00F21AE0" w:rsidP="00F21AE0">
      <w:pPr>
        <w:widowControl/>
        <w:numPr>
          <w:ilvl w:val="0"/>
          <w:numId w:val="1"/>
        </w:numPr>
        <w:spacing w:after="160" w:line="276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F21AE0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Prompt refinement</w:t>
      </w:r>
    </w:p>
    <w:p w14:paraId="73F8FF0D" w14:textId="77777777" w:rsidR="00F21AE0" w:rsidRPr="00F21AE0" w:rsidRDefault="00F21AE0" w:rsidP="00F21AE0">
      <w:pPr>
        <w:widowControl/>
        <w:numPr>
          <w:ilvl w:val="0"/>
          <w:numId w:val="1"/>
        </w:numPr>
        <w:spacing w:after="160" w:line="276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F21AE0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Output structuring</w:t>
      </w:r>
    </w:p>
    <w:p w14:paraId="325D8B70" w14:textId="77777777" w:rsidR="00F21AE0" w:rsidRPr="00F21AE0" w:rsidRDefault="00F21AE0" w:rsidP="00F21AE0">
      <w:pPr>
        <w:widowControl/>
        <w:numPr>
          <w:ilvl w:val="0"/>
          <w:numId w:val="1"/>
        </w:numPr>
        <w:spacing w:after="160" w:line="276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F21AE0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Inference parameter tuning</w:t>
      </w:r>
    </w:p>
    <w:p w14:paraId="49BB08F3" w14:textId="77777777" w:rsidR="00F21AE0" w:rsidRPr="00F21AE0" w:rsidRDefault="00F21AE0" w:rsidP="00F21AE0">
      <w:pPr>
        <w:widowControl/>
        <w:numPr>
          <w:ilvl w:val="0"/>
          <w:numId w:val="1"/>
        </w:numPr>
        <w:spacing w:after="160" w:line="276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F21AE0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Response validation</w:t>
      </w:r>
    </w:p>
    <w:p w14:paraId="27533423" w14:textId="77777777" w:rsidR="00F21AE0" w:rsidRPr="00F21AE0" w:rsidRDefault="00F21AE0" w:rsidP="00F21AE0">
      <w:pPr>
        <w:widowControl/>
        <w:spacing w:after="160" w:line="276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F21AE0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No neural network retraining is performed.</w:t>
      </w:r>
    </w:p>
    <w:p w14:paraId="3E03DEBC" w14:textId="171133EB" w:rsidR="00F21AE0" w:rsidRPr="00F21AE0" w:rsidRDefault="00F21AE0" w:rsidP="00F21AE0">
      <w:pPr>
        <w:widowControl/>
        <w:spacing w:after="160" w:line="276" w:lineRule="auto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</w:p>
    <w:p w14:paraId="358498BB" w14:textId="77777777" w:rsidR="00F21AE0" w:rsidRPr="00F21AE0" w:rsidRDefault="00F21AE0" w:rsidP="00F21AE0">
      <w:pPr>
        <w:widowControl/>
        <w:spacing w:after="16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F21AE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Hyperparameter Tuning Documentation (8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8"/>
        <w:gridCol w:w="8362"/>
      </w:tblGrid>
      <w:tr w:rsidR="00F21AE0" w:rsidRPr="00F21AE0" w14:paraId="36E3CB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E40DE2" w14:textId="77777777" w:rsidR="00F21AE0" w:rsidRPr="00F21AE0" w:rsidRDefault="00F21AE0" w:rsidP="00F21AE0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21A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59F569AC" w14:textId="77777777" w:rsidR="00F21AE0" w:rsidRPr="00F21AE0" w:rsidRDefault="00F21AE0" w:rsidP="00F21AE0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21A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Tuned Hyperparameters</w:t>
            </w:r>
          </w:p>
        </w:tc>
      </w:tr>
      <w:tr w:rsidR="00F21AE0" w:rsidRPr="00F21AE0" w14:paraId="7DD4DF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D07B3" w14:textId="77777777" w:rsidR="00F21AE0" w:rsidRPr="00F21AE0" w:rsidRDefault="00F21AE0" w:rsidP="00F21AE0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F21AE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Gemini Pro</w:t>
            </w:r>
          </w:p>
        </w:tc>
        <w:tc>
          <w:tcPr>
            <w:tcW w:w="0" w:type="auto"/>
            <w:vAlign w:val="center"/>
            <w:hideMark/>
          </w:tcPr>
          <w:p w14:paraId="7AED54A3" w14:textId="77777777" w:rsidR="00F21AE0" w:rsidRPr="00F21AE0" w:rsidRDefault="00F21AE0" w:rsidP="00F21AE0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F21AE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 xml:space="preserve">Temperature: Set low (e.g., 0.2–0.4) to ensure factual, stable financial analysis without creative deviation. </w:t>
            </w:r>
            <w:r w:rsidRPr="00F21AE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br/>
            </w:r>
            <w:r w:rsidRPr="00F21AE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br/>
              <w:t xml:space="preserve">Top-p: Configured to maintain relevance and prevent speculative or unrelated financial suggestions. </w:t>
            </w:r>
            <w:r w:rsidRPr="00F21AE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br/>
            </w:r>
            <w:r w:rsidRPr="00F21AE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br/>
              <w:t xml:space="preserve">Top-k: Limited to reduce randomness and avoid inconsistent financial interpretations. </w:t>
            </w:r>
            <w:r w:rsidRPr="00F21AE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br/>
            </w:r>
            <w:r w:rsidRPr="00F21AE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br/>
              <w:t xml:space="preserve">Max Output Tokens: Increased to accommodate structured sections such as Profit Analysis, Risk Indicators, Trend Summary, and Recommendations. </w:t>
            </w:r>
            <w:r w:rsidRPr="00F21AE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br/>
            </w:r>
            <w:r w:rsidRPr="00F21AE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br/>
              <w:t>Response Format: Structured plain text with clear headings and bullet points for dashboard display.</w:t>
            </w:r>
          </w:p>
        </w:tc>
      </w:tr>
    </w:tbl>
    <w:p w14:paraId="6A952657" w14:textId="12BA7B19" w:rsidR="00F21AE0" w:rsidRPr="00F21AE0" w:rsidRDefault="00F21AE0" w:rsidP="00F21AE0">
      <w:pPr>
        <w:widowControl/>
        <w:spacing w:after="160" w:line="276" w:lineRule="auto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</w:p>
    <w:p w14:paraId="76ECD09D" w14:textId="77777777" w:rsidR="00F21AE0" w:rsidRPr="00F21AE0" w:rsidRDefault="00F21AE0" w:rsidP="00F21AE0">
      <w:pPr>
        <w:widowControl/>
        <w:spacing w:after="16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F21AE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Why These Settings Matter (Be Clear About This)</w:t>
      </w:r>
    </w:p>
    <w:p w14:paraId="760BFE49" w14:textId="77777777" w:rsidR="00F21AE0" w:rsidRPr="00F21AE0" w:rsidRDefault="00F21AE0" w:rsidP="00F21AE0">
      <w:pPr>
        <w:widowControl/>
        <w:spacing w:after="16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F21AE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1. Temperature (Low)</w:t>
      </w:r>
    </w:p>
    <w:p w14:paraId="45271C0C" w14:textId="77777777" w:rsidR="00F21AE0" w:rsidRPr="00F21AE0" w:rsidRDefault="00F21AE0" w:rsidP="00F21AE0">
      <w:pPr>
        <w:widowControl/>
        <w:spacing w:after="160" w:line="276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F21AE0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Financial analysis requires stability, not creativity.</w:t>
      </w:r>
    </w:p>
    <w:p w14:paraId="086BD6FF" w14:textId="77777777" w:rsidR="00F21AE0" w:rsidRPr="00F21AE0" w:rsidRDefault="00F21AE0" w:rsidP="00F21AE0">
      <w:pPr>
        <w:widowControl/>
        <w:numPr>
          <w:ilvl w:val="0"/>
          <w:numId w:val="2"/>
        </w:numPr>
        <w:spacing w:after="160" w:line="276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F21AE0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Example 1: If liabilities exceed assets, the model must consistently flag financial risk — not invent alternative interpretations.</w:t>
      </w:r>
    </w:p>
    <w:p w14:paraId="2C23B7ED" w14:textId="77777777" w:rsidR="00F21AE0" w:rsidRPr="00F21AE0" w:rsidRDefault="00F21AE0" w:rsidP="00F21AE0">
      <w:pPr>
        <w:widowControl/>
        <w:numPr>
          <w:ilvl w:val="0"/>
          <w:numId w:val="2"/>
        </w:numPr>
        <w:spacing w:after="160" w:line="276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F21AE0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Example 2: If profit margin declines over 3 years, the output must reflect trend deterioration clearly.</w:t>
      </w:r>
    </w:p>
    <w:p w14:paraId="339D3B93" w14:textId="5A809AAB" w:rsidR="00F21AE0" w:rsidRPr="00F21AE0" w:rsidRDefault="00F21AE0" w:rsidP="00F21AE0">
      <w:pPr>
        <w:widowControl/>
        <w:spacing w:after="160" w:line="276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F21AE0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High temperature would cause inconsistent reasoning. That’s unacceptable in finance.</w:t>
      </w:r>
    </w:p>
    <w:p w14:paraId="320346F4" w14:textId="77777777" w:rsidR="00F21AE0" w:rsidRPr="00F21AE0" w:rsidRDefault="00F21AE0" w:rsidP="00F21AE0">
      <w:pPr>
        <w:widowControl/>
        <w:spacing w:after="16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F21AE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2. Max Output Tokens (Sufficient Length)</w:t>
      </w:r>
    </w:p>
    <w:p w14:paraId="42C5BC3B" w14:textId="77777777" w:rsidR="00F21AE0" w:rsidRPr="00F21AE0" w:rsidRDefault="00F21AE0" w:rsidP="00F21AE0">
      <w:pPr>
        <w:widowControl/>
        <w:spacing w:after="160" w:line="276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F21AE0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Financial insights require structured explanation.</w:t>
      </w:r>
    </w:p>
    <w:p w14:paraId="36D3091D" w14:textId="77777777" w:rsidR="00F21AE0" w:rsidRPr="00F21AE0" w:rsidRDefault="00F21AE0" w:rsidP="00F21AE0">
      <w:pPr>
        <w:widowControl/>
        <w:numPr>
          <w:ilvl w:val="0"/>
          <w:numId w:val="3"/>
        </w:numPr>
        <w:spacing w:after="160" w:line="276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F21AE0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Example 1: Revenue trend analysis + expense breakdown + risk summary needs space.</w:t>
      </w:r>
    </w:p>
    <w:p w14:paraId="591163AB" w14:textId="77777777" w:rsidR="00F21AE0" w:rsidRPr="00F21AE0" w:rsidRDefault="00F21AE0" w:rsidP="00F21AE0">
      <w:pPr>
        <w:widowControl/>
        <w:numPr>
          <w:ilvl w:val="0"/>
          <w:numId w:val="3"/>
        </w:numPr>
        <w:spacing w:after="160" w:line="276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F21AE0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Example 2: Recommendations section should not be cut off due to token limit.</w:t>
      </w:r>
    </w:p>
    <w:p w14:paraId="0B297190" w14:textId="77777777" w:rsidR="00F21AE0" w:rsidRPr="00F21AE0" w:rsidRDefault="00F21AE0" w:rsidP="00F21AE0">
      <w:pPr>
        <w:widowControl/>
        <w:spacing w:after="160" w:line="276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F21AE0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If output truncates mid-analysis, it looks unprofessional.</w:t>
      </w:r>
    </w:p>
    <w:p w14:paraId="4FF65E01" w14:textId="360F1085" w:rsidR="00F21AE0" w:rsidRPr="00F21AE0" w:rsidRDefault="00F21AE0" w:rsidP="00F21AE0">
      <w:pPr>
        <w:widowControl/>
        <w:spacing w:after="160" w:line="276" w:lineRule="auto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</w:p>
    <w:p w14:paraId="39812B26" w14:textId="77777777" w:rsidR="00F21AE0" w:rsidRPr="00F21AE0" w:rsidRDefault="00F21AE0" w:rsidP="00F21AE0">
      <w:pPr>
        <w:widowControl/>
        <w:spacing w:after="16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F21AE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Final Model Selection Justification (2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4"/>
        <w:gridCol w:w="6846"/>
      </w:tblGrid>
      <w:tr w:rsidR="00F21AE0" w:rsidRPr="00F21AE0" w14:paraId="22144800" w14:textId="77777777" w:rsidTr="00F21AE0">
        <w:trPr>
          <w:trHeight w:val="2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612207" w14:textId="77777777" w:rsidR="00F21AE0" w:rsidRPr="00F21AE0" w:rsidRDefault="00F21AE0" w:rsidP="00F21AE0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21A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Final Model</w:t>
            </w:r>
          </w:p>
        </w:tc>
        <w:tc>
          <w:tcPr>
            <w:tcW w:w="0" w:type="auto"/>
            <w:vAlign w:val="center"/>
            <w:hideMark/>
          </w:tcPr>
          <w:p w14:paraId="48633C7C" w14:textId="77777777" w:rsidR="00F21AE0" w:rsidRPr="00F21AE0" w:rsidRDefault="00F21AE0" w:rsidP="00F21AE0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21A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Reasoning</w:t>
            </w:r>
          </w:p>
        </w:tc>
      </w:tr>
      <w:tr w:rsidR="00F21AE0" w:rsidRPr="00F21AE0" w14:paraId="3CD78D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AF180" w14:textId="77777777" w:rsidR="00F21AE0" w:rsidRPr="00F21AE0" w:rsidRDefault="00F21AE0" w:rsidP="00F21AE0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F21AE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Gemini Pro (models/gemini-1.5-pro or latest Pro variant)</w:t>
            </w:r>
          </w:p>
        </w:tc>
        <w:tc>
          <w:tcPr>
            <w:tcW w:w="0" w:type="auto"/>
            <w:vAlign w:val="center"/>
            <w:hideMark/>
          </w:tcPr>
          <w:p w14:paraId="47AFC2F8" w14:textId="77777777" w:rsidR="00F21AE0" w:rsidRPr="00F21AE0" w:rsidRDefault="00F21AE0" w:rsidP="00F21AE0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F21AE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 xml:space="preserve">Selected for its strong reasoning capability, long-context handling, and structured output generation. It performs deeper financial interpretation compared to lightweight models and is better suited for </w:t>
            </w:r>
            <w:proofErr w:type="spellStart"/>
            <w:r w:rsidRPr="00F21AE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analyzing</w:t>
            </w:r>
            <w:proofErr w:type="spellEnd"/>
            <w:r w:rsidRPr="00F21AE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 xml:space="preserve"> complex financial documents and generating actionable insights.</w:t>
            </w:r>
          </w:p>
        </w:tc>
      </w:tr>
    </w:tbl>
    <w:p w14:paraId="705477D9" w14:textId="77777777" w:rsidR="006F01CD" w:rsidRPr="00F21AE0" w:rsidRDefault="006F01CD" w:rsidP="00F21AE0">
      <w:pPr>
        <w:widowControl/>
        <w:spacing w:after="160" w:line="276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sectPr w:rsidR="006F01CD" w:rsidRPr="00F21AE0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92091" w14:textId="77777777" w:rsidR="006779CE" w:rsidRDefault="006779CE">
      <w:r>
        <w:separator/>
      </w:r>
    </w:p>
  </w:endnote>
  <w:endnote w:type="continuationSeparator" w:id="0">
    <w:p w14:paraId="74608C1B" w14:textId="77777777" w:rsidR="006779CE" w:rsidRDefault="006779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26292" w14:textId="77777777" w:rsidR="006779CE" w:rsidRDefault="006779CE">
      <w:r>
        <w:separator/>
      </w:r>
    </w:p>
  </w:footnote>
  <w:footnote w:type="continuationSeparator" w:id="0">
    <w:p w14:paraId="3CE3BD85" w14:textId="77777777" w:rsidR="006779CE" w:rsidRDefault="006779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0D13E" w14:textId="77777777" w:rsidR="006F01CD" w:rsidRDefault="006779CE">
    <w:pPr>
      <w:jc w:val="both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7B5BDC4A" wp14:editId="0E1EF394">
          <wp:simplePos x="0" y="0"/>
          <wp:positionH relativeFrom="column">
            <wp:posOffset>-466723</wp:posOffset>
          </wp:positionH>
          <wp:positionV relativeFrom="paragraph">
            <wp:posOffset>-335278</wp:posOffset>
          </wp:positionV>
          <wp:extent cx="1804988" cy="741334"/>
          <wp:effectExtent l="0" t="0" r="0" b="0"/>
          <wp:wrapSquare wrapText="bothSides" distT="114300" distB="11430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54732F6F" wp14:editId="61EF97C7">
          <wp:simplePos x="0" y="0"/>
          <wp:positionH relativeFrom="column">
            <wp:posOffset>5210175</wp:posOffset>
          </wp:positionH>
          <wp:positionV relativeFrom="paragraph">
            <wp:posOffset>-85723</wp:posOffset>
          </wp:positionV>
          <wp:extent cx="1073606" cy="291148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7A82BBC" w14:textId="77777777" w:rsidR="006F01CD" w:rsidRDefault="006F01CD"/>
  <w:p w14:paraId="09A2C0F0" w14:textId="77777777" w:rsidR="006F01CD" w:rsidRDefault="006F01C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73135"/>
    <w:multiLevelType w:val="multilevel"/>
    <w:tmpl w:val="0B6C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287D1E"/>
    <w:multiLevelType w:val="multilevel"/>
    <w:tmpl w:val="5D8A0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411DCC"/>
    <w:multiLevelType w:val="multilevel"/>
    <w:tmpl w:val="84E27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6422466">
    <w:abstractNumId w:val="0"/>
  </w:num>
  <w:num w:numId="2" w16cid:durableId="1394429462">
    <w:abstractNumId w:val="1"/>
  </w:num>
  <w:num w:numId="3" w16cid:durableId="15697323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01CD"/>
    <w:rsid w:val="00071544"/>
    <w:rsid w:val="00191DFF"/>
    <w:rsid w:val="003B42E1"/>
    <w:rsid w:val="00573A4F"/>
    <w:rsid w:val="005D4D99"/>
    <w:rsid w:val="006779CE"/>
    <w:rsid w:val="006F01CD"/>
    <w:rsid w:val="00750063"/>
    <w:rsid w:val="008F4741"/>
    <w:rsid w:val="0095489A"/>
    <w:rsid w:val="00B54FB7"/>
    <w:rsid w:val="00C370B1"/>
    <w:rsid w:val="00C47CA3"/>
    <w:rsid w:val="00DC7224"/>
    <w:rsid w:val="00F21AE0"/>
    <w:rsid w:val="00F93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58847"/>
  <w15:docId w15:val="{AD9E6607-1405-48C0-B7A2-743006283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unhideWhenUsed/>
    <w:qFormat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unhideWhenUsed/>
    <w:qFormat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FFFFF"/>
    </w:tc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FFFFF"/>
    </w:tc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FFFFF"/>
    </w:tc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</w:tc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</w:tc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5wN1WwhNUjDapqwUC73TBy/R0Q==">CgMxLjAyCGguZ2pkZ3hzMg5oLm51YmdlM2pnMnphbjIOaC5veGpwajFtbXl4dWoyDmguM3BrcThkOHd3bWRqMg5oLjQ4eXhtd3ltNm55NzIJaC4xZm9iOXRlOAByITE3NjNqWVNTU1l3V3lzeEZ6NUxkd2tTM2E4ZkNGMFg3Qw==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365</Words>
  <Characters>2085</Characters>
  <Application>Microsoft Office Word</Application>
  <DocSecurity>0</DocSecurity>
  <Lines>17</Lines>
  <Paragraphs>4</Paragraphs>
  <ScaleCrop>false</ScaleCrop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SURYAPRAKASH PAJERLA</dc:creator>
  <cp:lastModifiedBy>SURYAPRAKASH PAJERLA</cp:lastModifiedBy>
  <cp:revision>2</cp:revision>
  <dcterms:created xsi:type="dcterms:W3CDTF">2026-02-20T04:28:00Z</dcterms:created>
  <dcterms:modified xsi:type="dcterms:W3CDTF">2026-02-20T04:28:00Z</dcterms:modified>
</cp:coreProperties>
</file>