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97B8" w14:textId="77777777" w:rsidR="002105A3" w:rsidRDefault="002105A3">
      <w:pPr>
        <w:widowControl/>
        <w:spacing w:line="259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873AA6" w14:textId="77777777" w:rsidR="002105A3" w:rsidRDefault="0041462A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AE1ACC1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2105A3" w14:paraId="0CAADB5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0F4E" w14:textId="77777777" w:rsidR="002105A3" w:rsidRDefault="00414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0D6BD" w14:textId="5E65028E" w:rsidR="002105A3" w:rsidRDefault="00550EC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07</w:t>
            </w:r>
            <w:r w:rsidR="007816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2105A3" w14:paraId="4A00872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E5C4C" w14:textId="77777777" w:rsidR="002105A3" w:rsidRDefault="00414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79D75" w14:textId="6724469E" w:rsidR="002105A3" w:rsidRDefault="0080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LTVIP2026TMIDS80891</w:t>
            </w:r>
          </w:p>
        </w:tc>
      </w:tr>
      <w:tr w:rsidR="002105A3" w14:paraId="7D2C4F8B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D50AA" w14:textId="77777777" w:rsidR="002105A3" w:rsidRDefault="00414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0C8B" w14:textId="44E01E2D" w:rsidR="008048E2" w:rsidRPr="008048E2" w:rsidRDefault="008048E2" w:rsidP="008048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Gemini Pro Financial Decoder: Transforming Complex Data into Actionable Insights</w:t>
            </w:r>
          </w:p>
          <w:p w14:paraId="5E1C4267" w14:textId="5810174D" w:rsidR="002105A3" w:rsidRPr="008048E2" w:rsidRDefault="00210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105A3" w14:paraId="00E53CE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47771" w14:textId="77777777" w:rsidR="002105A3" w:rsidRDefault="00414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6EBE9" w14:textId="77777777" w:rsidR="002105A3" w:rsidRDefault="004146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55D91E0" w14:textId="77777777" w:rsidR="002105A3" w:rsidRDefault="002105A3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356D3C9" w14:textId="77777777" w:rsidR="008048E2" w:rsidRPr="008048E2" w:rsidRDefault="008048E2" w:rsidP="008048E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8048E2">
        <w:rPr>
          <w:rFonts w:ascii="Times New Roman" w:eastAsia="Times New Roman" w:hAnsi="Times New Roman" w:cs="Times New Roman"/>
          <w:b/>
          <w:bCs/>
          <w:lang w:val="en-IN"/>
        </w:rPr>
        <w:t>Data Quality Report Template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634"/>
        <w:gridCol w:w="903"/>
        <w:gridCol w:w="4169"/>
      </w:tblGrid>
      <w:tr w:rsidR="008048E2" w:rsidRPr="008048E2" w14:paraId="17A23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780C4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0BE3A244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Data Quality Issue</w:t>
            </w:r>
          </w:p>
        </w:tc>
        <w:tc>
          <w:tcPr>
            <w:tcW w:w="0" w:type="auto"/>
            <w:vAlign w:val="center"/>
            <w:hideMark/>
          </w:tcPr>
          <w:p w14:paraId="36D4D3FC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DD536C0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b/>
                <w:bCs/>
                <w:lang w:val="en-IN"/>
              </w:rPr>
              <w:t>Resolution Plan</w:t>
            </w:r>
          </w:p>
        </w:tc>
      </w:tr>
      <w:tr w:rsidR="008048E2" w:rsidRPr="008048E2" w14:paraId="47E5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0D81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User-uploaded financial documents</w:t>
            </w:r>
          </w:p>
        </w:tc>
        <w:tc>
          <w:tcPr>
            <w:tcW w:w="0" w:type="auto"/>
            <w:vAlign w:val="center"/>
            <w:hideMark/>
          </w:tcPr>
          <w:p w14:paraId="321CE4A2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Missing values or incomplete financial entries</w:t>
            </w:r>
          </w:p>
        </w:tc>
        <w:tc>
          <w:tcPr>
            <w:tcW w:w="0" w:type="auto"/>
            <w:vAlign w:val="center"/>
            <w:hideMark/>
          </w:tcPr>
          <w:p w14:paraId="197BDB5E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F9B67AF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Implement validation checks and highlight missing data before analysis; prompt user to review or confirm incomplete sections.</w:t>
            </w:r>
          </w:p>
        </w:tc>
      </w:tr>
      <w:tr w:rsidR="008048E2" w:rsidRPr="008048E2" w14:paraId="486B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46686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User-uploaded financial documents</w:t>
            </w:r>
          </w:p>
        </w:tc>
        <w:tc>
          <w:tcPr>
            <w:tcW w:w="0" w:type="auto"/>
            <w:vAlign w:val="center"/>
            <w:hideMark/>
          </w:tcPr>
          <w:p w14:paraId="143DEF7C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Inconsistent formatting (different column names, structures, currencies)</w:t>
            </w:r>
          </w:p>
        </w:tc>
        <w:tc>
          <w:tcPr>
            <w:tcW w:w="0" w:type="auto"/>
            <w:vAlign w:val="center"/>
            <w:hideMark/>
          </w:tcPr>
          <w:p w14:paraId="2719227E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0A4D0954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Standardize column headers and normalize data formats (e.g., currency conversion, date formatting) before sending to the AI model.</w:t>
            </w:r>
          </w:p>
        </w:tc>
      </w:tr>
      <w:tr w:rsidR="008048E2" w:rsidRPr="008048E2" w14:paraId="4C2F9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69813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User-uploaded financial documents</w:t>
            </w:r>
          </w:p>
        </w:tc>
        <w:tc>
          <w:tcPr>
            <w:tcW w:w="0" w:type="auto"/>
            <w:vAlign w:val="center"/>
            <w:hideMark/>
          </w:tcPr>
          <w:p w14:paraId="5214EE69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Incorrect or irrelevant document uploads</w:t>
            </w:r>
          </w:p>
        </w:tc>
        <w:tc>
          <w:tcPr>
            <w:tcW w:w="0" w:type="auto"/>
            <w:vAlign w:val="center"/>
            <w:hideMark/>
          </w:tcPr>
          <w:p w14:paraId="080B265D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ECB66B3" w14:textId="77777777" w:rsidR="008048E2" w:rsidRPr="008048E2" w:rsidRDefault="008048E2" w:rsidP="008048E2">
            <w:pPr>
              <w:widowControl/>
              <w:spacing w:after="160" w:line="259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008048E2">
              <w:rPr>
                <w:rFonts w:ascii="Times New Roman" w:eastAsia="Times New Roman" w:hAnsi="Times New Roman" w:cs="Times New Roman"/>
                <w:lang w:val="en-IN"/>
              </w:rPr>
              <w:t>Validate file type (PDF, CSV, XLSX) and perform basic content checks to ensure financial data is present before processing.</w:t>
            </w:r>
          </w:p>
        </w:tc>
      </w:tr>
    </w:tbl>
    <w:p w14:paraId="0BC1E94B" w14:textId="77777777" w:rsidR="008048E2" w:rsidRDefault="008048E2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8048E2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E167" w14:textId="77777777" w:rsidR="0041462A" w:rsidRDefault="0041462A">
      <w:r>
        <w:separator/>
      </w:r>
    </w:p>
  </w:endnote>
  <w:endnote w:type="continuationSeparator" w:id="0">
    <w:p w14:paraId="09BD663D" w14:textId="77777777" w:rsidR="0041462A" w:rsidRDefault="00414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B1BB8" w14:textId="77777777" w:rsidR="0041462A" w:rsidRDefault="0041462A">
      <w:r>
        <w:separator/>
      </w:r>
    </w:p>
  </w:footnote>
  <w:footnote w:type="continuationSeparator" w:id="0">
    <w:p w14:paraId="512C0129" w14:textId="77777777" w:rsidR="0041462A" w:rsidRDefault="004146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BEB57" w14:textId="77777777" w:rsidR="002105A3" w:rsidRDefault="0041462A">
    <w:pPr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B701C85" wp14:editId="2703064A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3A1514E8" wp14:editId="55CFE1D2">
          <wp:simplePos x="0" y="0"/>
          <wp:positionH relativeFrom="column">
            <wp:posOffset>5210175</wp:posOffset>
          </wp:positionH>
          <wp:positionV relativeFrom="paragraph">
            <wp:posOffset>-85724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2401B68" w14:textId="77777777" w:rsidR="002105A3" w:rsidRDefault="002105A3"/>
  <w:p w14:paraId="30684477" w14:textId="77777777" w:rsidR="002105A3" w:rsidRDefault="002105A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5A3"/>
    <w:rsid w:val="000C2889"/>
    <w:rsid w:val="002105A3"/>
    <w:rsid w:val="0041462A"/>
    <w:rsid w:val="004B2DC9"/>
    <w:rsid w:val="00550EC4"/>
    <w:rsid w:val="007816FB"/>
    <w:rsid w:val="008048E2"/>
    <w:rsid w:val="00820C18"/>
    <w:rsid w:val="008447DC"/>
    <w:rsid w:val="008F5E13"/>
    <w:rsid w:val="0095489A"/>
    <w:rsid w:val="00A96A24"/>
    <w:rsid w:val="00B17C28"/>
    <w:rsid w:val="00F8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552A7"/>
  <w15:docId w15:val="{A8548651-48B1-4A8B-9046-C534A96B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827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SURYAPRAKASH PAJERLA</dc:creator>
  <cp:lastModifiedBy>SURYAPRAKASH PAJERLA</cp:lastModifiedBy>
  <cp:revision>2</cp:revision>
  <dcterms:created xsi:type="dcterms:W3CDTF">2026-02-20T04:17:00Z</dcterms:created>
  <dcterms:modified xsi:type="dcterms:W3CDTF">2026-02-20T04:17:00Z</dcterms:modified>
</cp:coreProperties>
</file>