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AF700" w14:textId="77777777" w:rsidR="005D6228" w:rsidRDefault="00FF314F">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Project Initialization and Planning Phase</w:t>
      </w:r>
    </w:p>
    <w:p w14:paraId="1A5298BD" w14:textId="77777777" w:rsidR="005D6228" w:rsidRDefault="005D6228">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tbl>
      <w:tblPr>
        <w:tblStyle w:val="a"/>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5D6228" w14:paraId="4AC7666B" w14:textId="77777777">
        <w:trPr>
          <w:trHeight w:val="278"/>
          <w:tblHeader/>
        </w:trPr>
        <w:tc>
          <w:tcPr>
            <w:tcW w:w="4515" w:type="dxa"/>
            <w:tcMar>
              <w:top w:w="100" w:type="dxa"/>
              <w:left w:w="100" w:type="dxa"/>
              <w:bottom w:w="100" w:type="dxa"/>
              <w:right w:w="100" w:type="dxa"/>
            </w:tcMar>
          </w:tcPr>
          <w:p w14:paraId="6DBA470D" w14:textId="77777777" w:rsidR="005D6228" w:rsidRDefault="00FF314F">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Date </w:t>
            </w:r>
          </w:p>
        </w:tc>
        <w:tc>
          <w:tcPr>
            <w:tcW w:w="4515" w:type="dxa"/>
            <w:tcMar>
              <w:top w:w="100" w:type="dxa"/>
              <w:left w:w="100" w:type="dxa"/>
              <w:bottom w:w="100" w:type="dxa"/>
              <w:right w:w="100" w:type="dxa"/>
            </w:tcMar>
          </w:tcPr>
          <w:p w14:paraId="1E44A700" w14:textId="30222C8E" w:rsidR="005D6228" w:rsidRDefault="00972C47" w:rsidP="00972C4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sidR="00B42CBE">
              <w:rPr>
                <w:rFonts w:ascii="Times New Roman" w:eastAsia="Times New Roman" w:hAnsi="Times New Roman" w:cs="Times New Roman"/>
                <w:color w:val="000000"/>
                <w:sz w:val="24"/>
                <w:szCs w:val="24"/>
              </w:rPr>
              <w:t xml:space="preserve">8 January </w:t>
            </w:r>
            <w:r>
              <w:rPr>
                <w:rFonts w:ascii="Times New Roman" w:eastAsia="Times New Roman" w:hAnsi="Times New Roman" w:cs="Times New Roman"/>
                <w:color w:val="000000"/>
                <w:sz w:val="24"/>
                <w:szCs w:val="24"/>
              </w:rPr>
              <w:t>2026</w:t>
            </w:r>
          </w:p>
        </w:tc>
      </w:tr>
      <w:tr w:rsidR="005D6228" w14:paraId="0208997B" w14:textId="77777777">
        <w:trPr>
          <w:trHeight w:val="278"/>
          <w:tblHeader/>
        </w:trPr>
        <w:tc>
          <w:tcPr>
            <w:tcW w:w="4515" w:type="dxa"/>
            <w:tcMar>
              <w:top w:w="100" w:type="dxa"/>
              <w:left w:w="100" w:type="dxa"/>
              <w:bottom w:w="100" w:type="dxa"/>
              <w:right w:w="100" w:type="dxa"/>
            </w:tcMar>
          </w:tcPr>
          <w:p w14:paraId="5EB0F248" w14:textId="77777777" w:rsidR="005D6228" w:rsidRDefault="00FF314F">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4515" w:type="dxa"/>
            <w:tcMar>
              <w:top w:w="100" w:type="dxa"/>
              <w:left w:w="100" w:type="dxa"/>
              <w:bottom w:w="100" w:type="dxa"/>
              <w:right w:w="100" w:type="dxa"/>
            </w:tcMar>
          </w:tcPr>
          <w:p w14:paraId="454BA513" w14:textId="72563A70" w:rsidR="005D6228" w:rsidRDefault="001A37CA" w:rsidP="00972C4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1A37CA">
              <w:rPr>
                <w:rFonts w:ascii="Times New Roman" w:eastAsia="Times New Roman" w:hAnsi="Times New Roman" w:cs="Times New Roman"/>
                <w:color w:val="000000"/>
                <w:sz w:val="24"/>
                <w:szCs w:val="24"/>
              </w:rPr>
              <w:t>LTVIP2026TMIDS80891</w:t>
            </w:r>
          </w:p>
        </w:tc>
      </w:tr>
      <w:tr w:rsidR="005D6228" w14:paraId="3A080989" w14:textId="77777777">
        <w:trPr>
          <w:trHeight w:val="278"/>
          <w:tblHeader/>
        </w:trPr>
        <w:tc>
          <w:tcPr>
            <w:tcW w:w="4515" w:type="dxa"/>
            <w:tcMar>
              <w:top w:w="100" w:type="dxa"/>
              <w:left w:w="100" w:type="dxa"/>
              <w:bottom w:w="100" w:type="dxa"/>
              <w:right w:w="100" w:type="dxa"/>
            </w:tcMar>
          </w:tcPr>
          <w:p w14:paraId="1EF4B36A" w14:textId="77777777" w:rsidR="005D6228" w:rsidRDefault="00FF314F">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4515" w:type="dxa"/>
            <w:tcMar>
              <w:top w:w="100" w:type="dxa"/>
              <w:left w:w="100" w:type="dxa"/>
              <w:bottom w:w="100" w:type="dxa"/>
              <w:right w:w="100" w:type="dxa"/>
            </w:tcMar>
          </w:tcPr>
          <w:p w14:paraId="2C93B809" w14:textId="5E55B7E1" w:rsidR="005D6228" w:rsidRDefault="001A37CA" w:rsidP="00972C4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1A37CA">
              <w:rPr>
                <w:rFonts w:ascii="Times New Roman" w:eastAsia="Times New Roman" w:hAnsi="Times New Roman" w:cs="Times New Roman"/>
                <w:color w:val="000000"/>
                <w:sz w:val="24"/>
                <w:szCs w:val="24"/>
              </w:rPr>
              <w:t>Transforming Complex Data into Actionable Insights</w:t>
            </w:r>
          </w:p>
        </w:tc>
      </w:tr>
      <w:tr w:rsidR="005D6228" w14:paraId="73D4BEE3" w14:textId="77777777">
        <w:trPr>
          <w:trHeight w:val="278"/>
          <w:tblHeader/>
        </w:trPr>
        <w:tc>
          <w:tcPr>
            <w:tcW w:w="4515" w:type="dxa"/>
            <w:tcMar>
              <w:top w:w="100" w:type="dxa"/>
              <w:left w:w="100" w:type="dxa"/>
              <w:bottom w:w="100" w:type="dxa"/>
              <w:right w:w="100" w:type="dxa"/>
            </w:tcMar>
          </w:tcPr>
          <w:p w14:paraId="6162A58F" w14:textId="77777777" w:rsidR="005D6228" w:rsidRDefault="00FF314F">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Maximum Marks </w:t>
            </w:r>
          </w:p>
        </w:tc>
        <w:tc>
          <w:tcPr>
            <w:tcW w:w="4515" w:type="dxa"/>
            <w:tcMar>
              <w:top w:w="100" w:type="dxa"/>
              <w:left w:w="100" w:type="dxa"/>
              <w:bottom w:w="100" w:type="dxa"/>
              <w:right w:w="100" w:type="dxa"/>
            </w:tcMar>
          </w:tcPr>
          <w:p w14:paraId="20764228" w14:textId="77777777" w:rsidR="005D6228" w:rsidRDefault="00FF314F" w:rsidP="00972C47">
            <w:pPr>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Marks</w:t>
            </w:r>
          </w:p>
        </w:tc>
      </w:tr>
    </w:tbl>
    <w:p w14:paraId="43ABF9CF" w14:textId="77777777" w:rsidR="005D6228" w:rsidRDefault="005D6228">
      <w:pPr>
        <w:widowControl w:val="0"/>
        <w:pBdr>
          <w:top w:val="nil"/>
          <w:left w:val="nil"/>
          <w:bottom w:val="nil"/>
          <w:right w:val="nil"/>
          <w:between w:val="nil"/>
        </w:pBdr>
        <w:rPr>
          <w:rFonts w:ascii="Times New Roman" w:eastAsia="Times New Roman" w:hAnsi="Times New Roman" w:cs="Times New Roman"/>
          <w:color w:val="000000"/>
        </w:rPr>
      </w:pPr>
    </w:p>
    <w:p w14:paraId="4794E7A3" w14:textId="77777777" w:rsidR="006E0603" w:rsidRDefault="00FF314F" w:rsidP="006E0603">
      <w:pPr>
        <w:widowControl w:val="0"/>
        <w:pBdr>
          <w:top w:val="nil"/>
          <w:left w:val="nil"/>
          <w:bottom w:val="nil"/>
          <w:right w:val="nil"/>
          <w:between w:val="nil"/>
        </w:pBdr>
        <w:spacing w:line="240" w:lineRule="auto"/>
        <w:ind w:left="9"/>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Define Problem Statements</w:t>
      </w:r>
      <w:r>
        <w:rPr>
          <w:rFonts w:ascii="Times New Roman" w:eastAsia="Times New Roman" w:hAnsi="Times New Roman" w:cs="Times New Roman"/>
          <w:b/>
          <w:color w:val="000000"/>
          <w:sz w:val="24"/>
          <w:szCs w:val="24"/>
        </w:rPr>
        <w:t xml:space="preserve">: </w:t>
      </w:r>
    </w:p>
    <w:p w14:paraId="7A112658" w14:textId="77777777" w:rsidR="006E0603" w:rsidRDefault="006E0603" w:rsidP="006E0603">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p>
    <w:p w14:paraId="36C3D6AB" w14:textId="35F5A1E3" w:rsidR="001A37CA" w:rsidRDefault="001A37CA" w:rsidP="00BC243D">
      <w:pPr>
        <w:widowControl w:val="0"/>
        <w:pBdr>
          <w:top w:val="nil"/>
          <w:left w:val="nil"/>
          <w:bottom w:val="nil"/>
          <w:right w:val="nil"/>
          <w:between w:val="nil"/>
        </w:pBdr>
        <w:spacing w:before="207" w:line="240" w:lineRule="auto"/>
        <w:rPr>
          <w:rFonts w:ascii="Times New Roman" w:eastAsia="Times New Roman" w:hAnsi="Times New Roman" w:cs="Times New Roman"/>
          <w:color w:val="000000"/>
        </w:rPr>
      </w:pPr>
      <w:r w:rsidRPr="001A37CA">
        <w:rPr>
          <w:rFonts w:ascii="Times New Roman" w:eastAsia="Times New Roman" w:hAnsi="Times New Roman" w:cs="Times New Roman"/>
          <w:color w:val="000000"/>
        </w:rPr>
        <w:t>Individuals and organizations often struggle to interpret complex financial data such as balance sheets, income statements, cash flow reports, and investment summaries. Financial information is typically scattered across multiple documents and platforms, requiring manual analysis and technical knowledge. Many existing tools present raw data without meaningful interpretation, making decision-making slow, confusing, and error-prone. There is a lack of intelligent systems that can decode financial data into clear, structured, and actionable insights</w:t>
      </w:r>
    </w:p>
    <w:p w14:paraId="43A37E54" w14:textId="77777777" w:rsidR="001A37CA" w:rsidRDefault="001A37CA" w:rsidP="00BC243D">
      <w:pPr>
        <w:widowControl w:val="0"/>
        <w:pBdr>
          <w:top w:val="nil"/>
          <w:left w:val="nil"/>
          <w:bottom w:val="nil"/>
          <w:right w:val="nil"/>
          <w:between w:val="nil"/>
        </w:pBdr>
        <w:spacing w:before="207" w:line="240" w:lineRule="auto"/>
        <w:rPr>
          <w:rFonts w:ascii="Times New Roman" w:eastAsia="Times New Roman" w:hAnsi="Times New Roman" w:cs="Times New Roman"/>
          <w:color w:val="000000"/>
        </w:rPr>
      </w:pPr>
    </w:p>
    <w:p w14:paraId="0BA9AF3E" w14:textId="77777777" w:rsidR="001A37CA" w:rsidRDefault="001A37CA" w:rsidP="00BC243D">
      <w:pPr>
        <w:widowControl w:val="0"/>
        <w:pBdr>
          <w:top w:val="nil"/>
          <w:left w:val="nil"/>
          <w:bottom w:val="nil"/>
          <w:right w:val="nil"/>
          <w:between w:val="nil"/>
        </w:pBdr>
        <w:spacing w:before="207" w:line="240" w:lineRule="auto"/>
        <w:rPr>
          <w:rFonts w:ascii="Times New Roman" w:eastAsia="Times New Roman" w:hAnsi="Times New Roman" w:cs="Times New Roman"/>
          <w:color w:val="000000"/>
        </w:rPr>
      </w:pPr>
    </w:p>
    <w:p w14:paraId="3B74B73B" w14:textId="77777777" w:rsidR="001A37CA" w:rsidRPr="001A37CA" w:rsidRDefault="001A37CA" w:rsidP="001A37CA">
      <w:pPr>
        <w:widowControl w:val="0"/>
        <w:pBdr>
          <w:top w:val="nil"/>
          <w:left w:val="nil"/>
          <w:bottom w:val="nil"/>
          <w:right w:val="nil"/>
          <w:between w:val="nil"/>
        </w:pBdr>
        <w:rPr>
          <w:rFonts w:ascii="Times New Roman" w:eastAsia="Times New Roman" w:hAnsi="Times New Roman" w:cs="Times New Roman"/>
          <w:b/>
          <w:bCs/>
          <w:color w:val="000000"/>
        </w:rPr>
      </w:pPr>
      <w:r w:rsidRPr="001A37CA">
        <w:rPr>
          <w:rFonts w:ascii="Times New Roman" w:eastAsia="Times New Roman" w:hAnsi="Times New Roman" w:cs="Times New Roman"/>
          <w:b/>
          <w:bCs/>
          <w:color w:val="000000"/>
        </w:rPr>
        <w:t>Problem Statement (PS)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
        <w:gridCol w:w="1223"/>
        <w:gridCol w:w="2115"/>
        <w:gridCol w:w="1977"/>
        <w:gridCol w:w="2318"/>
        <w:gridCol w:w="2008"/>
      </w:tblGrid>
      <w:tr w:rsidR="001A37CA" w:rsidRPr="001A37CA" w14:paraId="7C78C0F3" w14:textId="77777777">
        <w:trPr>
          <w:tblHeader/>
          <w:tblCellSpacing w:w="15" w:type="dxa"/>
        </w:trPr>
        <w:tc>
          <w:tcPr>
            <w:tcW w:w="0" w:type="auto"/>
            <w:vAlign w:val="center"/>
            <w:hideMark/>
          </w:tcPr>
          <w:p w14:paraId="07A62F20" w14:textId="77777777" w:rsidR="001A37CA" w:rsidRPr="001A37CA" w:rsidRDefault="001A37CA" w:rsidP="001A37CA">
            <w:pPr>
              <w:widowControl w:val="0"/>
              <w:pBdr>
                <w:top w:val="nil"/>
                <w:left w:val="nil"/>
                <w:bottom w:val="nil"/>
                <w:right w:val="nil"/>
                <w:between w:val="nil"/>
              </w:pBdr>
              <w:rPr>
                <w:rFonts w:ascii="Times New Roman" w:eastAsia="Times New Roman" w:hAnsi="Times New Roman" w:cs="Times New Roman"/>
                <w:b/>
                <w:bCs/>
                <w:color w:val="000000"/>
              </w:rPr>
            </w:pPr>
            <w:r w:rsidRPr="001A37CA">
              <w:rPr>
                <w:rFonts w:ascii="Times New Roman" w:eastAsia="Times New Roman" w:hAnsi="Times New Roman" w:cs="Times New Roman"/>
                <w:b/>
                <w:bCs/>
                <w:color w:val="000000"/>
              </w:rPr>
              <w:t>PS</w:t>
            </w:r>
          </w:p>
        </w:tc>
        <w:tc>
          <w:tcPr>
            <w:tcW w:w="0" w:type="auto"/>
            <w:vAlign w:val="center"/>
            <w:hideMark/>
          </w:tcPr>
          <w:p w14:paraId="0D6A8631" w14:textId="77777777" w:rsidR="001A37CA" w:rsidRPr="001A37CA" w:rsidRDefault="001A37CA" w:rsidP="001A37CA">
            <w:pPr>
              <w:widowControl w:val="0"/>
              <w:pBdr>
                <w:top w:val="nil"/>
                <w:left w:val="nil"/>
                <w:bottom w:val="nil"/>
                <w:right w:val="nil"/>
                <w:between w:val="nil"/>
              </w:pBdr>
              <w:rPr>
                <w:rFonts w:ascii="Times New Roman" w:eastAsia="Times New Roman" w:hAnsi="Times New Roman" w:cs="Times New Roman"/>
                <w:b/>
                <w:bCs/>
                <w:color w:val="000000"/>
              </w:rPr>
            </w:pPr>
            <w:r w:rsidRPr="001A37CA">
              <w:rPr>
                <w:rFonts w:ascii="Times New Roman" w:eastAsia="Times New Roman" w:hAnsi="Times New Roman" w:cs="Times New Roman"/>
                <w:b/>
                <w:bCs/>
                <w:color w:val="000000"/>
              </w:rPr>
              <w:t>I am</w:t>
            </w:r>
          </w:p>
        </w:tc>
        <w:tc>
          <w:tcPr>
            <w:tcW w:w="0" w:type="auto"/>
            <w:vAlign w:val="center"/>
            <w:hideMark/>
          </w:tcPr>
          <w:p w14:paraId="4AAAB5AE" w14:textId="77777777" w:rsidR="001A37CA" w:rsidRPr="001A37CA" w:rsidRDefault="001A37CA" w:rsidP="001A37CA">
            <w:pPr>
              <w:widowControl w:val="0"/>
              <w:pBdr>
                <w:top w:val="nil"/>
                <w:left w:val="nil"/>
                <w:bottom w:val="nil"/>
                <w:right w:val="nil"/>
                <w:between w:val="nil"/>
              </w:pBdr>
              <w:rPr>
                <w:rFonts w:ascii="Times New Roman" w:eastAsia="Times New Roman" w:hAnsi="Times New Roman" w:cs="Times New Roman"/>
                <w:b/>
                <w:bCs/>
                <w:color w:val="000000"/>
              </w:rPr>
            </w:pPr>
            <w:r w:rsidRPr="001A37CA">
              <w:rPr>
                <w:rFonts w:ascii="Times New Roman" w:eastAsia="Times New Roman" w:hAnsi="Times New Roman" w:cs="Times New Roman"/>
                <w:b/>
                <w:bCs/>
                <w:color w:val="000000"/>
              </w:rPr>
              <w:t>I’m trying to</w:t>
            </w:r>
          </w:p>
        </w:tc>
        <w:tc>
          <w:tcPr>
            <w:tcW w:w="0" w:type="auto"/>
            <w:vAlign w:val="center"/>
            <w:hideMark/>
          </w:tcPr>
          <w:p w14:paraId="1208B0AD" w14:textId="77777777" w:rsidR="001A37CA" w:rsidRPr="001A37CA" w:rsidRDefault="001A37CA" w:rsidP="001A37CA">
            <w:pPr>
              <w:widowControl w:val="0"/>
              <w:pBdr>
                <w:top w:val="nil"/>
                <w:left w:val="nil"/>
                <w:bottom w:val="nil"/>
                <w:right w:val="nil"/>
                <w:between w:val="nil"/>
              </w:pBdr>
              <w:rPr>
                <w:rFonts w:ascii="Times New Roman" w:eastAsia="Times New Roman" w:hAnsi="Times New Roman" w:cs="Times New Roman"/>
                <w:b/>
                <w:bCs/>
                <w:color w:val="000000"/>
              </w:rPr>
            </w:pPr>
            <w:r w:rsidRPr="001A37CA">
              <w:rPr>
                <w:rFonts w:ascii="Times New Roman" w:eastAsia="Times New Roman" w:hAnsi="Times New Roman" w:cs="Times New Roman"/>
                <w:b/>
                <w:bCs/>
                <w:color w:val="000000"/>
              </w:rPr>
              <w:t>But</w:t>
            </w:r>
          </w:p>
        </w:tc>
        <w:tc>
          <w:tcPr>
            <w:tcW w:w="0" w:type="auto"/>
            <w:vAlign w:val="center"/>
            <w:hideMark/>
          </w:tcPr>
          <w:p w14:paraId="726E95DE" w14:textId="77777777" w:rsidR="001A37CA" w:rsidRPr="001A37CA" w:rsidRDefault="001A37CA" w:rsidP="001A37CA">
            <w:pPr>
              <w:widowControl w:val="0"/>
              <w:pBdr>
                <w:top w:val="nil"/>
                <w:left w:val="nil"/>
                <w:bottom w:val="nil"/>
                <w:right w:val="nil"/>
                <w:between w:val="nil"/>
              </w:pBdr>
              <w:rPr>
                <w:rFonts w:ascii="Times New Roman" w:eastAsia="Times New Roman" w:hAnsi="Times New Roman" w:cs="Times New Roman"/>
                <w:b/>
                <w:bCs/>
                <w:color w:val="000000"/>
              </w:rPr>
            </w:pPr>
            <w:r w:rsidRPr="001A37CA">
              <w:rPr>
                <w:rFonts w:ascii="Times New Roman" w:eastAsia="Times New Roman" w:hAnsi="Times New Roman" w:cs="Times New Roman"/>
                <w:b/>
                <w:bCs/>
                <w:color w:val="000000"/>
              </w:rPr>
              <w:t>Because</w:t>
            </w:r>
          </w:p>
        </w:tc>
        <w:tc>
          <w:tcPr>
            <w:tcW w:w="0" w:type="auto"/>
            <w:vAlign w:val="center"/>
            <w:hideMark/>
          </w:tcPr>
          <w:p w14:paraId="17784842" w14:textId="77777777" w:rsidR="001A37CA" w:rsidRPr="001A37CA" w:rsidRDefault="001A37CA" w:rsidP="001A37CA">
            <w:pPr>
              <w:widowControl w:val="0"/>
              <w:pBdr>
                <w:top w:val="nil"/>
                <w:left w:val="nil"/>
                <w:bottom w:val="nil"/>
                <w:right w:val="nil"/>
                <w:between w:val="nil"/>
              </w:pBdr>
              <w:rPr>
                <w:rFonts w:ascii="Times New Roman" w:eastAsia="Times New Roman" w:hAnsi="Times New Roman" w:cs="Times New Roman"/>
                <w:b/>
                <w:bCs/>
                <w:color w:val="000000"/>
              </w:rPr>
            </w:pPr>
            <w:r w:rsidRPr="001A37CA">
              <w:rPr>
                <w:rFonts w:ascii="Times New Roman" w:eastAsia="Times New Roman" w:hAnsi="Times New Roman" w:cs="Times New Roman"/>
                <w:b/>
                <w:bCs/>
                <w:color w:val="000000"/>
              </w:rPr>
              <w:t>Which makes me feel</w:t>
            </w:r>
          </w:p>
        </w:tc>
      </w:tr>
      <w:tr w:rsidR="001A37CA" w:rsidRPr="001A37CA" w14:paraId="158B569B" w14:textId="77777777">
        <w:trPr>
          <w:tblCellSpacing w:w="15" w:type="dxa"/>
        </w:trPr>
        <w:tc>
          <w:tcPr>
            <w:tcW w:w="0" w:type="auto"/>
            <w:vAlign w:val="center"/>
            <w:hideMark/>
          </w:tcPr>
          <w:p w14:paraId="3F8F143A" w14:textId="77777777" w:rsidR="001A37CA" w:rsidRPr="001A37CA" w:rsidRDefault="001A37CA" w:rsidP="001A37CA">
            <w:pPr>
              <w:widowControl w:val="0"/>
              <w:pBdr>
                <w:top w:val="nil"/>
                <w:left w:val="nil"/>
                <w:bottom w:val="nil"/>
                <w:right w:val="nil"/>
                <w:between w:val="nil"/>
              </w:pBdr>
              <w:rPr>
                <w:rFonts w:ascii="Times New Roman" w:eastAsia="Times New Roman" w:hAnsi="Times New Roman" w:cs="Times New Roman"/>
                <w:color w:val="000000"/>
              </w:rPr>
            </w:pPr>
            <w:r w:rsidRPr="001A37CA">
              <w:rPr>
                <w:rFonts w:ascii="Times New Roman" w:eastAsia="Times New Roman" w:hAnsi="Times New Roman" w:cs="Times New Roman"/>
                <w:color w:val="000000"/>
              </w:rPr>
              <w:t>PS-1</w:t>
            </w:r>
          </w:p>
        </w:tc>
        <w:tc>
          <w:tcPr>
            <w:tcW w:w="0" w:type="auto"/>
            <w:vAlign w:val="center"/>
            <w:hideMark/>
          </w:tcPr>
          <w:p w14:paraId="6F07C8EA" w14:textId="77777777" w:rsidR="001A37CA" w:rsidRPr="001A37CA" w:rsidRDefault="001A37CA" w:rsidP="001A37CA">
            <w:pPr>
              <w:widowControl w:val="0"/>
              <w:pBdr>
                <w:top w:val="nil"/>
                <w:left w:val="nil"/>
                <w:bottom w:val="nil"/>
                <w:right w:val="nil"/>
                <w:between w:val="nil"/>
              </w:pBdr>
              <w:rPr>
                <w:rFonts w:ascii="Times New Roman" w:eastAsia="Times New Roman" w:hAnsi="Times New Roman" w:cs="Times New Roman"/>
                <w:color w:val="000000"/>
              </w:rPr>
            </w:pPr>
            <w:r w:rsidRPr="001A37CA">
              <w:rPr>
                <w:rFonts w:ascii="Times New Roman" w:eastAsia="Times New Roman" w:hAnsi="Times New Roman" w:cs="Times New Roman"/>
                <w:color w:val="000000"/>
              </w:rPr>
              <w:t>A small business owner</w:t>
            </w:r>
          </w:p>
        </w:tc>
        <w:tc>
          <w:tcPr>
            <w:tcW w:w="0" w:type="auto"/>
            <w:vAlign w:val="center"/>
            <w:hideMark/>
          </w:tcPr>
          <w:p w14:paraId="18B39CAA" w14:textId="77777777" w:rsidR="001A37CA" w:rsidRPr="001A37CA" w:rsidRDefault="001A37CA" w:rsidP="001A37CA">
            <w:pPr>
              <w:widowControl w:val="0"/>
              <w:pBdr>
                <w:top w:val="nil"/>
                <w:left w:val="nil"/>
                <w:bottom w:val="nil"/>
                <w:right w:val="nil"/>
                <w:between w:val="nil"/>
              </w:pBdr>
              <w:rPr>
                <w:rFonts w:ascii="Times New Roman" w:eastAsia="Times New Roman" w:hAnsi="Times New Roman" w:cs="Times New Roman"/>
                <w:color w:val="000000"/>
              </w:rPr>
            </w:pPr>
            <w:r w:rsidRPr="001A37CA">
              <w:rPr>
                <w:rFonts w:ascii="Times New Roman" w:eastAsia="Times New Roman" w:hAnsi="Times New Roman" w:cs="Times New Roman"/>
                <w:color w:val="000000"/>
              </w:rPr>
              <w:t>Understand financial reports to make better business decisions</w:t>
            </w:r>
          </w:p>
        </w:tc>
        <w:tc>
          <w:tcPr>
            <w:tcW w:w="0" w:type="auto"/>
            <w:vAlign w:val="center"/>
            <w:hideMark/>
          </w:tcPr>
          <w:p w14:paraId="3D8DEFB6" w14:textId="77777777" w:rsidR="001A37CA" w:rsidRPr="001A37CA" w:rsidRDefault="001A37CA" w:rsidP="001A37CA">
            <w:pPr>
              <w:widowControl w:val="0"/>
              <w:pBdr>
                <w:top w:val="nil"/>
                <w:left w:val="nil"/>
                <w:bottom w:val="nil"/>
                <w:right w:val="nil"/>
                <w:between w:val="nil"/>
              </w:pBdr>
              <w:rPr>
                <w:rFonts w:ascii="Times New Roman" w:eastAsia="Times New Roman" w:hAnsi="Times New Roman" w:cs="Times New Roman"/>
                <w:color w:val="000000"/>
              </w:rPr>
            </w:pPr>
            <w:r w:rsidRPr="001A37CA">
              <w:rPr>
                <w:rFonts w:ascii="Times New Roman" w:eastAsia="Times New Roman" w:hAnsi="Times New Roman" w:cs="Times New Roman"/>
                <w:color w:val="000000"/>
              </w:rPr>
              <w:t>Financial data is complex and difficult to interpret</w:t>
            </w:r>
          </w:p>
        </w:tc>
        <w:tc>
          <w:tcPr>
            <w:tcW w:w="0" w:type="auto"/>
            <w:vAlign w:val="center"/>
            <w:hideMark/>
          </w:tcPr>
          <w:p w14:paraId="0931FDAD" w14:textId="77777777" w:rsidR="001A37CA" w:rsidRPr="001A37CA" w:rsidRDefault="001A37CA" w:rsidP="001A37CA">
            <w:pPr>
              <w:widowControl w:val="0"/>
              <w:pBdr>
                <w:top w:val="nil"/>
                <w:left w:val="nil"/>
                <w:bottom w:val="nil"/>
                <w:right w:val="nil"/>
                <w:between w:val="nil"/>
              </w:pBdr>
              <w:rPr>
                <w:rFonts w:ascii="Times New Roman" w:eastAsia="Times New Roman" w:hAnsi="Times New Roman" w:cs="Times New Roman"/>
                <w:color w:val="000000"/>
              </w:rPr>
            </w:pPr>
            <w:r w:rsidRPr="001A37CA">
              <w:rPr>
                <w:rFonts w:ascii="Times New Roman" w:eastAsia="Times New Roman" w:hAnsi="Times New Roman" w:cs="Times New Roman"/>
                <w:color w:val="000000"/>
              </w:rPr>
              <w:t>Reports contain technical terms and large datasets without simplified insights</w:t>
            </w:r>
          </w:p>
        </w:tc>
        <w:tc>
          <w:tcPr>
            <w:tcW w:w="0" w:type="auto"/>
            <w:vAlign w:val="center"/>
            <w:hideMark/>
          </w:tcPr>
          <w:p w14:paraId="5DDD802E" w14:textId="77777777" w:rsidR="001A37CA" w:rsidRPr="001A37CA" w:rsidRDefault="001A37CA" w:rsidP="001A37CA">
            <w:pPr>
              <w:widowControl w:val="0"/>
              <w:pBdr>
                <w:top w:val="nil"/>
                <w:left w:val="nil"/>
                <w:bottom w:val="nil"/>
                <w:right w:val="nil"/>
                <w:between w:val="nil"/>
              </w:pBdr>
              <w:rPr>
                <w:rFonts w:ascii="Times New Roman" w:eastAsia="Times New Roman" w:hAnsi="Times New Roman" w:cs="Times New Roman"/>
                <w:color w:val="000000"/>
              </w:rPr>
            </w:pPr>
            <w:r w:rsidRPr="001A37CA">
              <w:rPr>
                <w:rFonts w:ascii="Times New Roman" w:eastAsia="Times New Roman" w:hAnsi="Times New Roman" w:cs="Times New Roman"/>
                <w:color w:val="000000"/>
              </w:rPr>
              <w:t>Confused and unsure about financial planning</w:t>
            </w:r>
          </w:p>
        </w:tc>
      </w:tr>
      <w:tr w:rsidR="001A37CA" w:rsidRPr="001A37CA" w14:paraId="10D1A64B" w14:textId="77777777">
        <w:trPr>
          <w:tblCellSpacing w:w="15" w:type="dxa"/>
        </w:trPr>
        <w:tc>
          <w:tcPr>
            <w:tcW w:w="0" w:type="auto"/>
            <w:vAlign w:val="center"/>
            <w:hideMark/>
          </w:tcPr>
          <w:p w14:paraId="1D862F62" w14:textId="77777777" w:rsidR="001A37CA" w:rsidRPr="001A37CA" w:rsidRDefault="001A37CA" w:rsidP="001A37CA">
            <w:pPr>
              <w:widowControl w:val="0"/>
              <w:pBdr>
                <w:top w:val="nil"/>
                <w:left w:val="nil"/>
                <w:bottom w:val="nil"/>
                <w:right w:val="nil"/>
                <w:between w:val="nil"/>
              </w:pBdr>
              <w:rPr>
                <w:rFonts w:ascii="Times New Roman" w:eastAsia="Times New Roman" w:hAnsi="Times New Roman" w:cs="Times New Roman"/>
                <w:color w:val="000000"/>
              </w:rPr>
            </w:pPr>
            <w:r w:rsidRPr="001A37CA">
              <w:rPr>
                <w:rFonts w:ascii="Times New Roman" w:eastAsia="Times New Roman" w:hAnsi="Times New Roman" w:cs="Times New Roman"/>
                <w:color w:val="000000"/>
              </w:rPr>
              <w:t>PS-2</w:t>
            </w:r>
          </w:p>
        </w:tc>
        <w:tc>
          <w:tcPr>
            <w:tcW w:w="0" w:type="auto"/>
            <w:vAlign w:val="center"/>
            <w:hideMark/>
          </w:tcPr>
          <w:p w14:paraId="3FD4897C" w14:textId="77777777" w:rsidR="001A37CA" w:rsidRPr="001A37CA" w:rsidRDefault="001A37CA" w:rsidP="001A37CA">
            <w:pPr>
              <w:widowControl w:val="0"/>
              <w:pBdr>
                <w:top w:val="nil"/>
                <w:left w:val="nil"/>
                <w:bottom w:val="nil"/>
                <w:right w:val="nil"/>
                <w:between w:val="nil"/>
              </w:pBdr>
              <w:rPr>
                <w:rFonts w:ascii="Times New Roman" w:eastAsia="Times New Roman" w:hAnsi="Times New Roman" w:cs="Times New Roman"/>
                <w:color w:val="000000"/>
              </w:rPr>
            </w:pPr>
            <w:r w:rsidRPr="001A37CA">
              <w:rPr>
                <w:rFonts w:ascii="Times New Roman" w:eastAsia="Times New Roman" w:hAnsi="Times New Roman" w:cs="Times New Roman"/>
                <w:color w:val="000000"/>
              </w:rPr>
              <w:t>A student or beginner investor</w:t>
            </w:r>
          </w:p>
        </w:tc>
        <w:tc>
          <w:tcPr>
            <w:tcW w:w="0" w:type="auto"/>
            <w:vAlign w:val="center"/>
            <w:hideMark/>
          </w:tcPr>
          <w:p w14:paraId="57AB2D71" w14:textId="77777777" w:rsidR="001A37CA" w:rsidRPr="001A37CA" w:rsidRDefault="001A37CA" w:rsidP="001A37CA">
            <w:pPr>
              <w:widowControl w:val="0"/>
              <w:pBdr>
                <w:top w:val="nil"/>
                <w:left w:val="nil"/>
                <w:bottom w:val="nil"/>
                <w:right w:val="nil"/>
                <w:between w:val="nil"/>
              </w:pBdr>
              <w:rPr>
                <w:rFonts w:ascii="Times New Roman" w:eastAsia="Times New Roman" w:hAnsi="Times New Roman" w:cs="Times New Roman"/>
                <w:color w:val="000000"/>
              </w:rPr>
            </w:pPr>
            <w:proofErr w:type="spellStart"/>
            <w:r w:rsidRPr="001A37CA">
              <w:rPr>
                <w:rFonts w:ascii="Times New Roman" w:eastAsia="Times New Roman" w:hAnsi="Times New Roman" w:cs="Times New Roman"/>
                <w:color w:val="000000"/>
              </w:rPr>
              <w:t>Analyze</w:t>
            </w:r>
            <w:proofErr w:type="spellEnd"/>
            <w:r w:rsidRPr="001A37CA">
              <w:rPr>
                <w:rFonts w:ascii="Times New Roman" w:eastAsia="Times New Roman" w:hAnsi="Times New Roman" w:cs="Times New Roman"/>
                <w:color w:val="000000"/>
              </w:rPr>
              <w:t xml:space="preserve"> financial statements and market data</w:t>
            </w:r>
          </w:p>
        </w:tc>
        <w:tc>
          <w:tcPr>
            <w:tcW w:w="0" w:type="auto"/>
            <w:vAlign w:val="center"/>
            <w:hideMark/>
          </w:tcPr>
          <w:p w14:paraId="5CFB2842" w14:textId="77777777" w:rsidR="001A37CA" w:rsidRPr="001A37CA" w:rsidRDefault="001A37CA" w:rsidP="001A37CA">
            <w:pPr>
              <w:widowControl w:val="0"/>
              <w:pBdr>
                <w:top w:val="nil"/>
                <w:left w:val="nil"/>
                <w:bottom w:val="nil"/>
                <w:right w:val="nil"/>
                <w:between w:val="nil"/>
              </w:pBdr>
              <w:rPr>
                <w:rFonts w:ascii="Times New Roman" w:eastAsia="Times New Roman" w:hAnsi="Times New Roman" w:cs="Times New Roman"/>
                <w:color w:val="000000"/>
              </w:rPr>
            </w:pPr>
            <w:r w:rsidRPr="001A37CA">
              <w:rPr>
                <w:rFonts w:ascii="Times New Roman" w:eastAsia="Times New Roman" w:hAnsi="Times New Roman" w:cs="Times New Roman"/>
                <w:color w:val="000000"/>
              </w:rPr>
              <w:t>Interpreting raw financial data takes too much time</w:t>
            </w:r>
          </w:p>
        </w:tc>
        <w:tc>
          <w:tcPr>
            <w:tcW w:w="0" w:type="auto"/>
            <w:vAlign w:val="center"/>
            <w:hideMark/>
          </w:tcPr>
          <w:p w14:paraId="2A444E82" w14:textId="77777777" w:rsidR="001A37CA" w:rsidRPr="001A37CA" w:rsidRDefault="001A37CA" w:rsidP="001A37CA">
            <w:pPr>
              <w:widowControl w:val="0"/>
              <w:pBdr>
                <w:top w:val="nil"/>
                <w:left w:val="nil"/>
                <w:bottom w:val="nil"/>
                <w:right w:val="nil"/>
                <w:between w:val="nil"/>
              </w:pBdr>
              <w:rPr>
                <w:rFonts w:ascii="Times New Roman" w:eastAsia="Times New Roman" w:hAnsi="Times New Roman" w:cs="Times New Roman"/>
                <w:color w:val="000000"/>
              </w:rPr>
            </w:pPr>
            <w:r w:rsidRPr="001A37CA">
              <w:rPr>
                <w:rFonts w:ascii="Times New Roman" w:eastAsia="Times New Roman" w:hAnsi="Times New Roman" w:cs="Times New Roman"/>
                <w:color w:val="000000"/>
              </w:rPr>
              <w:t>Most platforms do not simplify or explain financial metrics clearly</w:t>
            </w:r>
          </w:p>
        </w:tc>
        <w:tc>
          <w:tcPr>
            <w:tcW w:w="0" w:type="auto"/>
            <w:vAlign w:val="center"/>
            <w:hideMark/>
          </w:tcPr>
          <w:p w14:paraId="1984A599" w14:textId="77777777" w:rsidR="001A37CA" w:rsidRPr="001A37CA" w:rsidRDefault="001A37CA" w:rsidP="001A37CA">
            <w:pPr>
              <w:widowControl w:val="0"/>
              <w:pBdr>
                <w:top w:val="nil"/>
                <w:left w:val="nil"/>
                <w:bottom w:val="nil"/>
                <w:right w:val="nil"/>
                <w:between w:val="nil"/>
              </w:pBdr>
              <w:rPr>
                <w:rFonts w:ascii="Times New Roman" w:eastAsia="Times New Roman" w:hAnsi="Times New Roman" w:cs="Times New Roman"/>
                <w:color w:val="000000"/>
              </w:rPr>
            </w:pPr>
            <w:r w:rsidRPr="001A37CA">
              <w:rPr>
                <w:rFonts w:ascii="Times New Roman" w:eastAsia="Times New Roman" w:hAnsi="Times New Roman" w:cs="Times New Roman"/>
                <w:color w:val="000000"/>
              </w:rPr>
              <w:t>Overwhelmed and less confident</w:t>
            </w:r>
          </w:p>
        </w:tc>
      </w:tr>
      <w:tr w:rsidR="001A37CA" w:rsidRPr="001A37CA" w14:paraId="6E8294C3" w14:textId="77777777">
        <w:trPr>
          <w:tblCellSpacing w:w="15" w:type="dxa"/>
        </w:trPr>
        <w:tc>
          <w:tcPr>
            <w:tcW w:w="0" w:type="auto"/>
            <w:vAlign w:val="center"/>
            <w:hideMark/>
          </w:tcPr>
          <w:p w14:paraId="55E53834" w14:textId="77777777" w:rsidR="001A37CA" w:rsidRPr="001A37CA" w:rsidRDefault="001A37CA" w:rsidP="001A37CA">
            <w:pPr>
              <w:widowControl w:val="0"/>
              <w:pBdr>
                <w:top w:val="nil"/>
                <w:left w:val="nil"/>
                <w:bottom w:val="nil"/>
                <w:right w:val="nil"/>
                <w:between w:val="nil"/>
              </w:pBdr>
              <w:rPr>
                <w:rFonts w:ascii="Times New Roman" w:eastAsia="Times New Roman" w:hAnsi="Times New Roman" w:cs="Times New Roman"/>
                <w:color w:val="000000"/>
              </w:rPr>
            </w:pPr>
            <w:r w:rsidRPr="001A37CA">
              <w:rPr>
                <w:rFonts w:ascii="Times New Roman" w:eastAsia="Times New Roman" w:hAnsi="Times New Roman" w:cs="Times New Roman"/>
                <w:color w:val="000000"/>
              </w:rPr>
              <w:t>PS-3</w:t>
            </w:r>
          </w:p>
        </w:tc>
        <w:tc>
          <w:tcPr>
            <w:tcW w:w="0" w:type="auto"/>
            <w:vAlign w:val="center"/>
            <w:hideMark/>
          </w:tcPr>
          <w:p w14:paraId="55A9FC21" w14:textId="77777777" w:rsidR="001A37CA" w:rsidRPr="001A37CA" w:rsidRDefault="001A37CA" w:rsidP="001A37CA">
            <w:pPr>
              <w:widowControl w:val="0"/>
              <w:pBdr>
                <w:top w:val="nil"/>
                <w:left w:val="nil"/>
                <w:bottom w:val="nil"/>
                <w:right w:val="nil"/>
                <w:between w:val="nil"/>
              </w:pBdr>
              <w:rPr>
                <w:rFonts w:ascii="Times New Roman" w:eastAsia="Times New Roman" w:hAnsi="Times New Roman" w:cs="Times New Roman"/>
                <w:color w:val="000000"/>
              </w:rPr>
            </w:pPr>
            <w:r w:rsidRPr="001A37CA">
              <w:rPr>
                <w:rFonts w:ascii="Times New Roman" w:eastAsia="Times New Roman" w:hAnsi="Times New Roman" w:cs="Times New Roman"/>
                <w:color w:val="000000"/>
              </w:rPr>
              <w:t>An investor</w:t>
            </w:r>
          </w:p>
        </w:tc>
        <w:tc>
          <w:tcPr>
            <w:tcW w:w="0" w:type="auto"/>
            <w:vAlign w:val="center"/>
            <w:hideMark/>
          </w:tcPr>
          <w:p w14:paraId="753A64A3" w14:textId="77777777" w:rsidR="001A37CA" w:rsidRPr="001A37CA" w:rsidRDefault="001A37CA" w:rsidP="001A37CA">
            <w:pPr>
              <w:widowControl w:val="0"/>
              <w:pBdr>
                <w:top w:val="nil"/>
                <w:left w:val="nil"/>
                <w:bottom w:val="nil"/>
                <w:right w:val="nil"/>
                <w:between w:val="nil"/>
              </w:pBdr>
              <w:rPr>
                <w:rFonts w:ascii="Times New Roman" w:eastAsia="Times New Roman" w:hAnsi="Times New Roman" w:cs="Times New Roman"/>
                <w:color w:val="000000"/>
              </w:rPr>
            </w:pPr>
            <w:r w:rsidRPr="001A37CA">
              <w:rPr>
                <w:rFonts w:ascii="Times New Roman" w:eastAsia="Times New Roman" w:hAnsi="Times New Roman" w:cs="Times New Roman"/>
                <w:color w:val="000000"/>
              </w:rPr>
              <w:t>Identify profitable and low-risk investment opportunities</w:t>
            </w:r>
          </w:p>
        </w:tc>
        <w:tc>
          <w:tcPr>
            <w:tcW w:w="0" w:type="auto"/>
            <w:vAlign w:val="center"/>
            <w:hideMark/>
          </w:tcPr>
          <w:p w14:paraId="5C33BB92" w14:textId="77777777" w:rsidR="001A37CA" w:rsidRPr="001A37CA" w:rsidRDefault="001A37CA" w:rsidP="001A37CA">
            <w:pPr>
              <w:widowControl w:val="0"/>
              <w:pBdr>
                <w:top w:val="nil"/>
                <w:left w:val="nil"/>
                <w:bottom w:val="nil"/>
                <w:right w:val="nil"/>
                <w:between w:val="nil"/>
              </w:pBdr>
              <w:rPr>
                <w:rFonts w:ascii="Times New Roman" w:eastAsia="Times New Roman" w:hAnsi="Times New Roman" w:cs="Times New Roman"/>
                <w:color w:val="000000"/>
              </w:rPr>
            </w:pPr>
            <w:r w:rsidRPr="001A37CA">
              <w:rPr>
                <w:rFonts w:ascii="Times New Roman" w:eastAsia="Times New Roman" w:hAnsi="Times New Roman" w:cs="Times New Roman"/>
                <w:color w:val="000000"/>
              </w:rPr>
              <w:t>Comparing multiple financial documents is time-consuming</w:t>
            </w:r>
          </w:p>
        </w:tc>
        <w:tc>
          <w:tcPr>
            <w:tcW w:w="0" w:type="auto"/>
            <w:vAlign w:val="center"/>
            <w:hideMark/>
          </w:tcPr>
          <w:p w14:paraId="47AFC1B5" w14:textId="77777777" w:rsidR="001A37CA" w:rsidRPr="001A37CA" w:rsidRDefault="001A37CA" w:rsidP="001A37CA">
            <w:pPr>
              <w:widowControl w:val="0"/>
              <w:pBdr>
                <w:top w:val="nil"/>
                <w:left w:val="nil"/>
                <w:bottom w:val="nil"/>
                <w:right w:val="nil"/>
                <w:between w:val="nil"/>
              </w:pBdr>
              <w:rPr>
                <w:rFonts w:ascii="Times New Roman" w:eastAsia="Times New Roman" w:hAnsi="Times New Roman" w:cs="Times New Roman"/>
                <w:color w:val="000000"/>
              </w:rPr>
            </w:pPr>
            <w:r w:rsidRPr="001A37CA">
              <w:rPr>
                <w:rFonts w:ascii="Times New Roman" w:eastAsia="Times New Roman" w:hAnsi="Times New Roman" w:cs="Times New Roman"/>
                <w:color w:val="000000"/>
              </w:rPr>
              <w:t>Data is not summarized into actionable insights in one place</w:t>
            </w:r>
          </w:p>
        </w:tc>
        <w:tc>
          <w:tcPr>
            <w:tcW w:w="0" w:type="auto"/>
            <w:vAlign w:val="center"/>
            <w:hideMark/>
          </w:tcPr>
          <w:p w14:paraId="3CA70549" w14:textId="77777777" w:rsidR="001A37CA" w:rsidRPr="001A37CA" w:rsidRDefault="001A37CA" w:rsidP="001A37CA">
            <w:pPr>
              <w:widowControl w:val="0"/>
              <w:pBdr>
                <w:top w:val="nil"/>
                <w:left w:val="nil"/>
                <w:bottom w:val="nil"/>
                <w:right w:val="nil"/>
                <w:between w:val="nil"/>
              </w:pBdr>
              <w:rPr>
                <w:rFonts w:ascii="Times New Roman" w:eastAsia="Times New Roman" w:hAnsi="Times New Roman" w:cs="Times New Roman"/>
                <w:color w:val="000000"/>
              </w:rPr>
            </w:pPr>
            <w:r w:rsidRPr="001A37CA">
              <w:rPr>
                <w:rFonts w:ascii="Times New Roman" w:eastAsia="Times New Roman" w:hAnsi="Times New Roman" w:cs="Times New Roman"/>
                <w:color w:val="000000"/>
              </w:rPr>
              <w:t>Frustrated and uncertain about investment decisions</w:t>
            </w:r>
          </w:p>
        </w:tc>
      </w:tr>
    </w:tbl>
    <w:p w14:paraId="347E5968" w14:textId="77777777" w:rsidR="005D6228" w:rsidRDefault="005D6228">
      <w:pPr>
        <w:widowControl w:val="0"/>
        <w:pBdr>
          <w:top w:val="nil"/>
          <w:left w:val="nil"/>
          <w:bottom w:val="nil"/>
          <w:right w:val="nil"/>
          <w:between w:val="nil"/>
        </w:pBdr>
        <w:rPr>
          <w:rFonts w:ascii="Times New Roman" w:eastAsia="Times New Roman" w:hAnsi="Times New Roman" w:cs="Times New Roman"/>
          <w:color w:val="000000"/>
        </w:rPr>
      </w:pPr>
    </w:p>
    <w:sectPr w:rsidR="005D6228">
      <w:headerReference w:type="default" r:id="rId6"/>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9EEE8" w14:textId="77777777" w:rsidR="00FF314F" w:rsidRDefault="00FF314F">
      <w:pPr>
        <w:spacing w:line="240" w:lineRule="auto"/>
      </w:pPr>
      <w:r>
        <w:separator/>
      </w:r>
    </w:p>
  </w:endnote>
  <w:endnote w:type="continuationSeparator" w:id="0">
    <w:p w14:paraId="067A2291" w14:textId="77777777" w:rsidR="00FF314F" w:rsidRDefault="00FF31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3401F" w14:textId="77777777" w:rsidR="00FF314F" w:rsidRDefault="00FF314F">
      <w:pPr>
        <w:spacing w:line="240" w:lineRule="auto"/>
      </w:pPr>
      <w:r>
        <w:separator/>
      </w:r>
    </w:p>
  </w:footnote>
  <w:footnote w:type="continuationSeparator" w:id="0">
    <w:p w14:paraId="0E8FC21F" w14:textId="77777777" w:rsidR="00FF314F" w:rsidRDefault="00FF314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0D2DE" w14:textId="77777777" w:rsidR="005D6228" w:rsidRDefault="00FF314F">
    <w:pPr>
      <w:widowControl w:val="0"/>
      <w:spacing w:line="240" w:lineRule="auto"/>
      <w:jc w:val="both"/>
      <w:rPr>
        <w:rFonts w:ascii="Calibri" w:eastAsia="Calibri" w:hAnsi="Calibri" w:cs="Calibri"/>
      </w:rPr>
    </w:pPr>
    <w:r>
      <w:rPr>
        <w:noProof/>
      </w:rPr>
      <w:drawing>
        <wp:anchor distT="114300" distB="114300" distL="114300" distR="114300" simplePos="0" relativeHeight="251658240" behindDoc="0" locked="0" layoutInCell="1" hidden="0" allowOverlap="1" wp14:anchorId="39B6A632" wp14:editId="2F12AE8C">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7ABEF74A" wp14:editId="0B21C833">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39165E39" w14:textId="77777777" w:rsidR="005D6228" w:rsidRDefault="005D6228">
    <w:pPr>
      <w:widowControl w:val="0"/>
      <w:spacing w:line="240" w:lineRule="auto"/>
      <w:rPr>
        <w:rFonts w:ascii="Calibri" w:eastAsia="Calibri" w:hAnsi="Calibri" w:cs="Calibri"/>
      </w:rPr>
    </w:pPr>
  </w:p>
  <w:p w14:paraId="2A2986CD" w14:textId="77777777" w:rsidR="005D6228" w:rsidRDefault="005D622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228"/>
    <w:rsid w:val="001A37CA"/>
    <w:rsid w:val="002F5D2E"/>
    <w:rsid w:val="005D6228"/>
    <w:rsid w:val="006E0603"/>
    <w:rsid w:val="00845E05"/>
    <w:rsid w:val="009106F6"/>
    <w:rsid w:val="009279AB"/>
    <w:rsid w:val="00972C47"/>
    <w:rsid w:val="009D78A7"/>
    <w:rsid w:val="009F2328"/>
    <w:rsid w:val="00B42CBE"/>
    <w:rsid w:val="00BC0F39"/>
    <w:rsid w:val="00BC243D"/>
    <w:rsid w:val="00DD0C24"/>
    <w:rsid w:val="00EA049E"/>
    <w:rsid w:val="00EB5D98"/>
    <w:rsid w:val="00FF31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B0473"/>
  <w15:docId w15:val="{7D943DD1-5A33-4F6A-91C8-569AE6C5E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6E06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238</Words>
  <Characters>1360</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SURYAPRAKASH PAJERLA</dc:creator>
  <cp:lastModifiedBy>SURYAPRAKASH PAJERLA</cp:lastModifiedBy>
  <cp:revision>2</cp:revision>
  <dcterms:created xsi:type="dcterms:W3CDTF">2026-02-20T03:59:00Z</dcterms:created>
  <dcterms:modified xsi:type="dcterms:W3CDTF">2026-02-20T03:59:00Z</dcterms:modified>
</cp:coreProperties>
</file>