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8.0" w:type="dxa"/>
        <w:jc w:val="left"/>
        <w:tblInd w:w="4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08"/>
        <w:gridCol w:w="9192"/>
        <w:gridCol w:w="338"/>
        <w:tblGridChange w:id="0">
          <w:tblGrid>
            <w:gridCol w:w="408"/>
            <w:gridCol w:w="9192"/>
            <w:gridCol w:w="338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4" w:right="-8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Cracking the Market Code: AI-Driven Stock Price Predictio Using Time Series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5.99999999999994" w:lineRule="auto"/>
              <w:ind w:left="5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7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9" w:line="240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[Go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wrisankar.b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Register Number: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[51192320501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6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Institution: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[priyadarshini engineering college]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[B.Tech (Information Technology)]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[30/04/2025]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Github Repository Link: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44"/>
                  <w:szCs w:val="44"/>
                  <w:u w:val="single"/>
                  <w:shd w:fill="auto" w:val="clear"/>
                  <w:vertAlign w:val="baseline"/>
                  <w:rtl w:val="0"/>
                </w:rPr>
                <w:t xml:space="preserve">https://github.com/gowri278/Stack-Martket.git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19fcf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76" w:lineRule="auto"/>
              <w:ind w:left="35" w:right="1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goal of this project is to develop a robust AI-driven system capable of predicting short- and mid-term stock price movements using time series analysis techniques. By leveraging deep learning models such as LSTM (Long Short-Term Memory) and Transformer-based architectures, this project aims to identify patterns in historical stock data and generate accurate, data-driven forecasts that can assist traders and investors in making informed decisions.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76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price forecasting remains a highly challenging task due to the volatile, non-linear, and non- stationary nature of financial markets. Traditional statistical models struggle to capture complex temporal dependencies and react to real-time market events. The challenge lies in building a predictive model that can: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Effectively learn from historical price and volume data,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1" name="Group 1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448" w:lineRule="auto"/>
              <w:ind w:left="745" w:right="6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Incorporate external factors (e.g., news sentiment, macroeconomic indicators), Handle noise and avoid overfitting,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3" name="Group 3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2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5" name="Group 5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Generalize well to unseen market conditions.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-7991</wp:posOffset>
                      </wp:positionV>
                      <wp:extent cx="304800" cy="1968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7" name="Group 7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-7991</wp:posOffset>
                      </wp:positionV>
                      <wp:extent cx="304800" cy="196850"/>
                      <wp:effectExtent b="0" l="0" r="0" t="0"/>
                      <wp:wrapNone/>
                      <wp:docPr id="5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20" w:left="1133" w:right="708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448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cNvPr id="9" name="Group 9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11" name="Graphic 11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Source: Historical price data from sources like Yahoo Finance or Alpha Vantage. Target: Predict closing prices or returns for a selected set of stocks.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394081</wp:posOffset>
            </wp:positionV>
            <wp:extent cx="304800" cy="196850"/>
            <wp:effectExtent b="0" l="0" r="0" t="0"/>
            <wp:wrapNone/>
            <wp:docPr id="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721105</wp:posOffset>
            </wp:positionV>
            <wp:extent cx="304800" cy="196850"/>
            <wp:effectExtent b="0" l="0" r="0" t="0"/>
            <wp:wrapNone/>
            <wp:docPr id="2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Models: Compare classical time series models (e.g., ARIMA) with AI models (e.g., LSTM, Transformer).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Evaluation: Use metrics such as RMSE, MAE, and directional accuracy.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122949</wp:posOffset>
            </wp:positionV>
            <wp:extent cx="304800" cy="196850"/>
            <wp:effectExtent b="0" l="0" r="0" t="0"/>
            <wp:wrapNone/>
            <wp:docPr id="2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xmmxv9fg53o8" w:id="0"/>
    <w:bookmarkEnd w:id="0"/>
    <w:p w:rsidR="00000000" w:rsidDel="00000000" w:rsidP="00000000" w:rsidRDefault="00000000" w:rsidRPr="00000000" w14:paraId="00000020">
      <w:pPr>
        <w:spacing w:before="1" w:lineRule="auto"/>
        <w:ind w:left="62" w:right="0" w:firstLine="0"/>
        <w:jc w:val="left"/>
        <w:rPr>
          <w:sz w:val="40"/>
          <w:szCs w:val="40"/>
        </w:rPr>
      </w:pPr>
      <w:r w:rsidDel="00000000" w:rsidR="00000000" w:rsidRPr="00000000">
        <w:rPr>
          <w:color w:val="719fcf"/>
          <w:sz w:val="40"/>
          <w:szCs w:val="40"/>
          <w:u w:val="single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collect and preprocess historical stock market data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5336</wp:posOffset>
            </wp:positionV>
            <wp:extent cx="304800" cy="196850"/>
            <wp:effectExtent b="0" l="0" r="0" t="0"/>
            <wp:wrapNone/>
            <wp:docPr id="2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Acquire time series data (e.g., open, high, low, close, volume) from financial APIs and clean, normalize, and format it for model training.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explore and analyze stock price trends and patterns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5470</wp:posOffset>
            </wp:positionV>
            <wp:extent cx="304800" cy="196850"/>
            <wp:effectExtent b="0" l="0" r="0" t="0"/>
            <wp:wrapNone/>
            <wp:docPr id="2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exploratory data analysis (EDA) to understand price movements, detect seasonality, and identify market anomalies.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ind w:left="773" w:right="1263" w:firstLine="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engineer relevant features from time series and external data </w:t>
      </w:r>
      <w:r w:rsidDel="00000000" w:rsidR="00000000" w:rsidRPr="00000000">
        <w:rPr>
          <w:sz w:val="24"/>
          <w:szCs w:val="24"/>
          <w:rtl w:val="0"/>
        </w:rPr>
        <w:t xml:space="preserve">Generate technical indicators (e.g., moving averages, RSI), lagged variables, and incorporate sentiment or macroeconomic indicators as additional inputs.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4990</wp:posOffset>
            </wp:positionV>
            <wp:extent cx="304800" cy="196850"/>
            <wp:effectExtent b="0" l="0" r="0" t="0"/>
            <wp:wrapNone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implement and compare multiple predictive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5043</wp:posOffset>
            </wp:positionV>
            <wp:extent cx="304800" cy="196850"/>
            <wp:effectExtent b="0" l="0" r="0" t="0"/>
            <wp:wrapNone/>
            <wp:docPr id="3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evaluate classical models (ARIMA, SARIMA) and AI models (LSTM, GRU, Transformer) for predicting future stock prices.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evaluate model performance using appropriate metrics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5203</wp:posOffset>
            </wp:positionV>
            <wp:extent cx="304800" cy="196850"/>
            <wp:effectExtent b="0" l="0" r="0" t="0"/>
            <wp:wrapNone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performance measures like RMSE, MAE, and directional accuracy to assess model effectiveness and ensure reliable forecasts.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build a deployable prototype for real-time or batch predictions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5464</wp:posOffset>
            </wp:positionV>
            <wp:extent cx="304800" cy="196850"/>
            <wp:effectExtent b="0" l="0" r="0" t="0"/>
            <wp:wrapNone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functional pipeline or dashboard that visualizes forecasts and could be adapted for live market data.</w:t>
      </w:r>
    </w:p>
    <w:p w:rsidR="00000000" w:rsidDel="00000000" w:rsidP="00000000" w:rsidRDefault="00000000" w:rsidRPr="00000000" w14:paraId="00000038">
      <w:pPr>
        <w:pStyle w:val="Heading5"/>
        <w:spacing w:before="98" w:lineRule="auto"/>
        <w:ind w:firstLine="833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cNvPr id="21" name="Group 21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3" name="Graphic 23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To assess the potential and limitations of AI in financial forecasting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model behavior under different market conditions and highlight challenges such as overfitting, data noise, and response to unexpected events.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62" w:right="0" w:firstLine="0"/>
        <w:jc w:val="left"/>
        <w:rPr>
          <w:sz w:val="40"/>
          <w:szCs w:val="40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sz w:val="40"/>
          <w:szCs w:val="40"/>
          <w:u w:val="single"/>
          <w:rtl w:val="0"/>
        </w:rPr>
        <w:t xml:space="preserve">The Flowchart Of The Project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4" name="Graphic 24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left="62" w:right="0" w:firstLine="0"/>
        <w:jc w:val="left"/>
        <w:rPr>
          <w:rFonts w:ascii="Quattrocento Sans" w:cs="Quattrocento Sans" w:eastAsia="Quattrocento Sans" w:hAnsi="Quattrocento Sans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488950</wp:posOffset>
            </wp:positionH>
            <wp:positionV relativeFrom="paragraph">
              <wp:posOffset>-368908</wp:posOffset>
            </wp:positionV>
            <wp:extent cx="5183505" cy="7765160"/>
            <wp:effectExtent b="0" l="0" r="0" t="0"/>
            <wp:wrapNone/>
            <wp:docPr id="4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776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" w:lineRule="auto"/>
        <w:ind w:right="553" w:firstLine="62"/>
        <w:rPr>
          <w:u w:val="no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u w:val="single"/>
          <w:rtl w:val="0"/>
        </w:rPr>
        <w:t xml:space="preserve">Data Description: AI-Driven Stock Price Prediction</w:t>
      </w:r>
      <w:r w:rsidDel="00000000" w:rsidR="00000000" w:rsidRPr="00000000">
        <w:rPr>
          <w:color w:val="5883af"/>
          <w:u w:val="none"/>
          <w:rtl w:val="0"/>
        </w:rPr>
        <w:t xml:space="preserve"> </w:t>
      </w:r>
      <w:r w:rsidDel="00000000" w:rsidR="00000000" w:rsidRPr="00000000">
        <w:rPr>
          <w:color w:val="5883af"/>
          <w:u w:val="single"/>
          <w:rtl w:val="0"/>
        </w:rPr>
        <w:t xml:space="preserve">(Time Series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75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6" name="Graphic 26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bhpjh8hbbzwl" w:id="1"/>
      <w:bookmarkEnd w:id="1"/>
      <w:r w:rsidDel="00000000" w:rsidR="00000000" w:rsidRPr="00000000">
        <w:rPr>
          <w:rtl w:val="0"/>
        </w:rPr>
        <w:t xml:space="preserve">Stock Price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Yahoo Finance, Alpha Vantage, Quandl, or similar.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108349</wp:posOffset>
            </wp:positionV>
            <wp:extent cx="304800" cy="196850"/>
            <wp:effectExtent b="0" l="0" r="0" t="0"/>
            <wp:wrapNone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Daily (can also use intraday, weekly, or monthly depending on goal).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145194</wp:posOffset>
            </wp:positionV>
            <wp:extent cx="304800" cy="196850"/>
            <wp:effectExtent b="0" l="0" r="0" t="0"/>
            <wp:wrapNone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6"/>
        <w:spacing w:before="240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Fields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145463</wp:posOffset>
            </wp:positionV>
            <wp:extent cx="304800" cy="196850"/>
            <wp:effectExtent b="0" l="0" r="0" t="0"/>
            <wp:wrapNone/>
            <wp:docPr id="5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Timestamp of the observation.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144843</wp:posOffset>
            </wp:positionV>
            <wp:extent cx="304800" cy="196850"/>
            <wp:effectExtent b="0" l="0" r="0" t="0"/>
            <wp:wrapNone/>
            <wp:docPr id="5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at market open.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146768</wp:posOffset>
            </wp:positionV>
            <wp:extent cx="304800" cy="196850"/>
            <wp:effectExtent b="0" l="0" r="0" t="0"/>
            <wp:wrapNone/>
            <wp:docPr id="5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Highest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150342</wp:posOffset>
            </wp:positionV>
            <wp:extent cx="304800" cy="196850"/>
            <wp:effectExtent b="0" l="0" r="0" t="0"/>
            <wp:wrapNone/>
            <wp:docPr id="5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Lowest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146553</wp:posOffset>
            </wp:positionV>
            <wp:extent cx="304800" cy="196850"/>
            <wp:effectExtent b="0" l="0" r="0" t="0"/>
            <wp:wrapNone/>
            <wp:docPr id="5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Final price when the market closes.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146573</wp:posOffset>
            </wp:positionV>
            <wp:extent cx="304800" cy="196850"/>
            <wp:effectExtent b="0" l="0" r="0" t="0"/>
            <wp:wrapNone/>
            <wp:docPr id="5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Adjusted closing price (accounts for splits/dividends).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146847</wp:posOffset>
            </wp:positionV>
            <wp:extent cx="304800" cy="196850"/>
            <wp:effectExtent b="0" l="0" r="0" t="0"/>
            <wp:wrapNone/>
            <wp:docPr id="5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shares traded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146867</wp:posOffset>
            </wp:positionV>
            <wp:extent cx="304800" cy="196850"/>
            <wp:effectExtent b="0" l="0" r="0" t="0"/>
            <wp:wrapNone/>
            <wp:docPr id="5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x3yatl4m5vcy" w:id="2"/>
    <w:bookmarkEnd w:id="2"/>
    <w:p w:rsidR="00000000" w:rsidDel="00000000" w:rsidP="00000000" w:rsidRDefault="00000000" w:rsidRPr="00000000" w14:paraId="00000060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6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Derived Features (Optional but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Indicators </w:t>
      </w:r>
      <w:r w:rsidDel="00000000" w:rsidR="00000000" w:rsidRPr="00000000">
        <w:rPr>
          <w:sz w:val="24"/>
          <w:szCs w:val="24"/>
          <w:rtl w:val="0"/>
        </w:rPr>
        <w:t xml:space="preserve">(from libraries like TA-Lib or manually engineered):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108424</wp:posOffset>
            </wp:positionV>
            <wp:extent cx="304800" cy="196850"/>
            <wp:effectExtent b="0" l="0" r="0" t="0"/>
            <wp:wrapNone/>
            <wp:docPr id="6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434" w:lineRule="auto"/>
        <w:ind w:left="14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Simple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Exponential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Relative Strength Index.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145269</wp:posOffset>
            </wp:positionV>
            <wp:extent cx="304800" cy="196850"/>
            <wp:effectExtent b="0" l="0" r="0" t="0"/>
            <wp:wrapNone/>
            <wp:docPr id="6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481819</wp:posOffset>
            </wp:positionV>
            <wp:extent cx="304800" cy="196850"/>
            <wp:effectExtent b="0" l="0" r="0" t="0"/>
            <wp:wrapNone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818367</wp:posOffset>
            </wp:positionV>
            <wp:extent cx="304800" cy="196850"/>
            <wp:effectExtent b="0" l="0" r="0" t="0"/>
            <wp:wrapNone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1155300</wp:posOffset>
            </wp:positionV>
            <wp:extent cx="304800" cy="196850"/>
            <wp:effectExtent b="0" l="0" r="0" t="0"/>
            <wp:wrapNone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Moving Average Convergence Divergence.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Bollinger Bands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volatility bands.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149734</wp:posOffset>
            </wp:positionV>
            <wp:extent cx="304800" cy="196850"/>
            <wp:effectExtent b="0" l="0" r="0" t="0"/>
            <wp:wrapNone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6"/>
        <w:spacing w:before="241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Lagged Values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146579</wp:posOffset>
            </wp:positionV>
            <wp:extent cx="304800" cy="196850"/>
            <wp:effectExtent b="0" l="0" r="0" t="0"/>
            <wp:wrapNone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to help models capture temporal dependencies.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145578</wp:posOffset>
            </wp:positionV>
            <wp:extent cx="304800" cy="196850"/>
            <wp:effectExtent b="0" l="0" r="0" t="0"/>
            <wp:wrapNone/>
            <wp:docPr id="4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vyuhm9nvtskj" w:id="3"/>
    <w:bookmarkEnd w:id="3"/>
    <w:p w:rsidR="00000000" w:rsidDel="00000000" w:rsidP="00000000" w:rsidRDefault="00000000" w:rsidRPr="00000000" w14:paraId="00000067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1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Sentiment or External Data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 Headlines or Tweets </w:t>
      </w:r>
      <w:r w:rsidDel="00000000" w:rsidR="00000000" w:rsidRPr="00000000">
        <w:rPr>
          <w:sz w:val="24"/>
          <w:szCs w:val="24"/>
          <w:rtl w:val="0"/>
        </w:rPr>
        <w:t xml:space="preserve">(with sentiment score using NLP models).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108151</wp:posOffset>
            </wp:positionV>
            <wp:extent cx="304800" cy="196850"/>
            <wp:effectExtent b="0" l="0" r="0" t="0"/>
            <wp:wrapNone/>
            <wp:docPr id="4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before="240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Indices </w:t>
      </w:r>
      <w:r w:rsidDel="00000000" w:rsidR="00000000" w:rsidRPr="00000000">
        <w:rPr>
          <w:sz w:val="24"/>
          <w:szCs w:val="24"/>
          <w:rtl w:val="0"/>
        </w:rPr>
        <w:t xml:space="preserve">(e.g., S&amp;P 500, Nasdaq).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145377</wp:posOffset>
            </wp:positionV>
            <wp:extent cx="304800" cy="196850"/>
            <wp:effectExtent b="0" l="0" r="0" t="0"/>
            <wp:wrapNone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before="244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Economic Indicators </w:t>
      </w:r>
      <w:r w:rsidDel="00000000" w:rsidR="00000000" w:rsidRPr="00000000">
        <w:rPr>
          <w:sz w:val="24"/>
          <w:szCs w:val="24"/>
          <w:rtl w:val="0"/>
        </w:rPr>
        <w:t xml:space="preserve">(e.g., interest rates, inflation data).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147932</wp:posOffset>
            </wp:positionV>
            <wp:extent cx="304800" cy="196850"/>
            <wp:effectExtent b="0" l="0" r="0" t="0"/>
            <wp:wrapNone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81ten7m5lm8b" w:id="4"/>
    <w:bookmarkEnd w:id="4"/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78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107960</wp:posOffset>
            </wp:positionV>
            <wp:extent cx="304800" cy="196850"/>
            <wp:effectExtent b="0" l="0" r="0" t="0"/>
            <wp:wrapNone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Close Price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(regression)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145122</wp:posOffset>
            </wp:positionV>
            <wp:extent cx="304800" cy="196850"/>
            <wp:effectExtent b="0" l="0" r="0" t="0"/>
            <wp:wrapNone/>
            <wp:docPr id="7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Movement Direction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(classification: up/down)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146413</wp:posOffset>
            </wp:positionV>
            <wp:extent cx="304800" cy="196850"/>
            <wp:effectExtent b="0" l="0" r="0" t="0"/>
            <wp:wrapNone/>
            <wp:docPr id="7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1" name="Graphic 51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213gwh1o1qg" w:id="5"/>
    <w:bookmarkEnd w:id="5"/>
    <w:p w:rsidR="00000000" w:rsidDel="00000000" w:rsidP="00000000" w:rsidRDefault="00000000" w:rsidRPr="00000000" w14:paraId="00000071">
      <w:pPr>
        <w:spacing w:before="0" w:lineRule="auto"/>
        <w:ind w:left="62" w:right="1075" w:firstLine="0"/>
        <w:jc w:val="left"/>
        <w:rPr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⚙️ </w:t>
      </w:r>
      <w:r w:rsidDel="00000000" w:rsidR="00000000" w:rsidRPr="00000000">
        <w:rPr>
          <w:sz w:val="36"/>
          <w:szCs w:val="36"/>
          <w:rtl w:val="0"/>
        </w:rPr>
        <w:t xml:space="preserve">Data Processing: AI-Driven Stock Price Prediction (Time Series Analysis)</w:t>
      </w:r>
    </w:p>
    <w:bookmarkStart w:colFirst="0" w:colLast="0" w:name="g5cp21e112i4" w:id="6"/>
    <w:bookmarkEnd w:id="6"/>
    <w:p w:rsidR="00000000" w:rsidDel="00000000" w:rsidP="00000000" w:rsidRDefault="00000000" w:rsidRPr="00000000" w14:paraId="00000072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39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each date has only one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Handle missing values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2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with forward-fill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backward-fill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or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9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if missing critical data like prices or volume.</w:t>
      </w:r>
      <w:r w:rsidDel="00000000" w:rsidR="00000000" w:rsidRPr="00000000">
        <w:rPr>
          <w:rtl w:val="0"/>
        </w:rPr>
      </w:r>
    </w:p>
    <w:bookmarkStart w:colFirst="0" w:colLast="0" w:name="g2cpwq9mti9n" w:id="7"/>
    <w:bookmarkEnd w:id="7"/>
    <w:p w:rsidR="00000000" w:rsidDel="00000000" w:rsidP="00000000" w:rsidRDefault="00000000" w:rsidRPr="00000000" w14:paraId="00000077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6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Date Parsing &amp;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to datetime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time series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dp6d46544b" w:id="8"/>
    <w:bookmarkEnd w:id="8"/>
    <w:p w:rsidR="00000000" w:rsidDel="00000000" w:rsidP="00000000" w:rsidRDefault="00000000" w:rsidRPr="00000000" w14:paraId="0000007C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4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 past values as features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8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Rolling statistics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average (e.g., 7-day, 14-day, 30-day)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8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standard deviation or volatility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Technical indicators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SMA, EMA, RSI, MACD, Bollinger Bands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ta-lib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pandas-ta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easy computation</w:t>
      </w:r>
      <w:r w:rsidDel="00000000" w:rsidR="00000000" w:rsidRPr="00000000">
        <w:rPr>
          <w:rtl w:val="0"/>
        </w:rPr>
      </w:r>
    </w:p>
    <w:bookmarkStart w:colFirst="0" w:colLast="0" w:name="d7joax8vvbli" w:id="9"/>
    <w:bookmarkEnd w:id="9"/>
    <w:p w:rsidR="00000000" w:rsidDel="00000000" w:rsidP="00000000" w:rsidRDefault="00000000" w:rsidRPr="00000000" w14:paraId="00000084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8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future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direction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9f3z4venaqf" w:id="10"/>
    <w:bookmarkEnd w:id="10"/>
    <w:p w:rsidR="00000000" w:rsidDel="00000000" w:rsidP="00000000" w:rsidRDefault="00000000" w:rsidRPr="00000000" w14:paraId="00000089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  <w:color w:val="111111"/>
        </w:rPr>
      </w:pPr>
      <w:r w:rsidDel="00000000" w:rsidR="00000000" w:rsidRPr="00000000">
        <w:rPr>
          <w:color w:val="111111"/>
          <w:rtl w:val="0"/>
        </w:rPr>
        <w:t xml:space="preserve">Data Normalization/Scaling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125" w:line="259" w:lineRule="auto"/>
        <w:ind w:left="773" w:right="957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MinMaxScaler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(especially important for neural networks like LSTM)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scaling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 the date or target variable during model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4"/>
        </w:numPr>
        <w:tabs>
          <w:tab w:val="left" w:leader="none" w:pos="382"/>
        </w:tabs>
        <w:spacing w:after="0" w:before="57" w:line="240" w:lineRule="auto"/>
        <w:ind w:left="382" w:right="0" w:hanging="32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cNvPr id="52" name="Group 52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654429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cstate="print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050278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cstate="print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355838"/>
                            <a:ext cx="22860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56" name="Graphic 56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du9g86hnsha0" w:id="11"/>
      <w:bookmarkEnd w:id="11"/>
      <w:r w:rsidDel="00000000" w:rsidR="00000000" w:rsidRPr="00000000">
        <w:rPr>
          <w:rtl w:val="0"/>
        </w:rPr>
        <w:t xml:space="preserve">Train-Test Split (Chronologically)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70–80% for training, remaining for testing or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random splitting to preserve temporal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s39mgalj60sa" w:id="12"/>
    <w:bookmarkEnd w:id="12"/>
    <w:p w:rsidR="00000000" w:rsidDel="00000000" w:rsidP="00000000" w:rsidRDefault="00000000" w:rsidRPr="00000000" w14:paraId="00000093">
      <w:pPr>
        <w:pStyle w:val="Heading4"/>
        <w:numPr>
          <w:ilvl w:val="0"/>
          <w:numId w:val="3"/>
        </w:numPr>
        <w:tabs>
          <w:tab w:val="left" w:leader="none" w:pos="280"/>
        </w:tabs>
        <w:spacing w:after="0" w:before="0" w:line="240" w:lineRule="auto"/>
        <w:ind w:left="280" w:right="7068" w:hanging="280"/>
        <w:jc w:val="center"/>
        <w:rPr/>
      </w:pPr>
      <w:r w:rsidDel="00000000" w:rsidR="00000000" w:rsidRPr="00000000">
        <w:rPr>
          <w:rtl w:val="0"/>
        </w:rPr>
        <w:t xml:space="preserve">Load the Data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705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your data includes: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Date/Time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6"/>
        <w:numPr>
          <w:ilvl w:val="1"/>
          <w:numId w:val="3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Open, High, Low, Close, Volume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Possibly technical indicators (optional at this 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ujr717im7ugv" w:id="13"/>
    <w:bookmarkEnd w:id="13"/>
    <w:p w:rsidR="00000000" w:rsidDel="00000000" w:rsidP="00000000" w:rsidRDefault="00000000" w:rsidRPr="00000000" w14:paraId="0000009C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rtl w:val="0"/>
        </w:rPr>
        <w:t xml:space="preserve">2. Basic Statistical Summary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central tendencies and spread of the price and volume data.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76lbizxqqhxm" w:id="14"/>
    <w:bookmarkEnd w:id="14"/>
    <w:p w:rsidR="00000000" w:rsidDel="00000000" w:rsidP="00000000" w:rsidRDefault="00000000" w:rsidRPr="00000000" w14:paraId="000000A0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rtl w:val="0"/>
        </w:rPr>
        <w:t xml:space="preserve">🗓️ </w:t>
      </w:r>
      <w:r w:rsidDel="00000000" w:rsidR="00000000" w:rsidRPr="00000000">
        <w:rPr>
          <w:color w:val="111111"/>
          <w:rtl w:val="0"/>
        </w:rPr>
        <w:t xml:space="preserve">3. Time Series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trend and seasonality.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fpjnyurxlfy" w:id="15"/>
    <w:bookmarkEnd w:id="15"/>
    <w:p w:rsidR="00000000" w:rsidDel="00000000" w:rsidP="00000000" w:rsidRDefault="00000000" w:rsidRPr="00000000" w14:paraId="000000A4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🔁</w:t>
      </w: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111111"/>
          <w:rtl w:val="0"/>
        </w:rPr>
        <w:t xml:space="preserve">4. Rolling Statistics (Moving Averages)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smooth out fluctuations and identify trend direction.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8ybqjt2x98hi" w:id="16"/>
    <w:bookmarkEnd w:id="16"/>
    <w:p w:rsidR="00000000" w:rsidDel="00000000" w:rsidP="00000000" w:rsidRDefault="00000000" w:rsidRPr="00000000" w14:paraId="000000A9">
      <w:pPr>
        <w:pStyle w:val="Heading4"/>
        <w:numPr>
          <w:ilvl w:val="0"/>
          <w:numId w:val="5"/>
        </w:numPr>
        <w:tabs>
          <w:tab w:val="left" w:leader="none" w:pos="836"/>
        </w:tabs>
        <w:spacing w:after="0" w:before="0" w:line="240" w:lineRule="auto"/>
        <w:ind w:left="836" w:right="0" w:hanging="274"/>
        <w:jc w:val="left"/>
        <w:rPr/>
      </w:pPr>
      <w:r w:rsidDel="00000000" w:rsidR="00000000" w:rsidRPr="00000000">
        <w:rPr>
          <w:rtl w:val="0"/>
        </w:rPr>
        <w:t xml:space="preserve">Volatility Analysis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 can signal risk and opportunity.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7npshvdhl57" w:id="17"/>
    <w:bookmarkEnd w:id="17"/>
    <w:p w:rsidR="00000000" w:rsidDel="00000000" w:rsidP="00000000" w:rsidRDefault="00000000" w:rsidRPr="00000000" w14:paraId="000000AE">
      <w:pPr>
        <w:pStyle w:val="Heading2"/>
        <w:numPr>
          <w:ilvl w:val="0"/>
          <w:numId w:val="5"/>
        </w:numPr>
        <w:tabs>
          <w:tab w:val="left" w:leader="none" w:pos="907"/>
        </w:tabs>
        <w:spacing w:after="0" w:before="0" w:line="240" w:lineRule="auto"/>
        <w:ind w:left="907" w:right="0" w:hanging="320"/>
        <w:jc w:val="left"/>
        <w:rPr/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relationships between numerical columns.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7" name="Graphic 57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vlz67vhdgqa" w:id="18"/>
    <w:bookmarkEnd w:id="18"/>
    <w:p w:rsidR="00000000" w:rsidDel="00000000" w:rsidP="00000000" w:rsidRDefault="00000000" w:rsidRPr="00000000" w14:paraId="000000B1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</w:t>
      </w:r>
      <w:r w:rsidDel="00000000" w:rsidR="00000000" w:rsidRPr="00000000">
        <w:rPr>
          <w:rtl w:val="0"/>
        </w:rPr>
        <w:t xml:space="preserve">8. Stationarity Check (ADF Test)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Stationary data is key for many models (ARIMA, SARIMA).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vxwkyvmq5wwv" w:id="19"/>
    <w:bookmarkEnd w:id="19"/>
    <w:p w:rsidR="00000000" w:rsidDel="00000000" w:rsidP="00000000" w:rsidRDefault="00000000" w:rsidRPr="00000000" w14:paraId="000000B5">
      <w:pPr>
        <w:spacing w:before="0" w:lineRule="auto"/>
        <w:ind w:left="62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b w:val="1"/>
          <w:sz w:val="32"/>
          <w:szCs w:val="32"/>
          <w:rtl w:val="0"/>
        </w:rPr>
        <w:t xml:space="preserve">Next Steps After EDA: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(e.g., RSI, MACD)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Train-test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Normalize/scale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models: LSTM, Prophet, ARIMA, 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swyocrigm47" w:id="20"/>
    <w:bookmarkEnd w:id="20"/>
    <w:p w:rsidR="00000000" w:rsidDel="00000000" w:rsidP="00000000" w:rsidRDefault="00000000" w:rsidRPr="00000000" w14:paraId="000000BE">
      <w:pPr>
        <w:pStyle w:val="Heading1"/>
        <w:ind w:firstLine="62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5883af"/>
          <w:u w:val="single"/>
          <w:rtl w:val="0"/>
        </w:rPr>
        <w:t xml:space="preserve">🧠 </w:t>
      </w:r>
      <w:r w:rsidDel="00000000" w:rsidR="00000000" w:rsidRPr="00000000">
        <w:rPr>
          <w:color w:val="5883af"/>
          <w:u w:val="single"/>
          <w:rtl w:val="0"/>
        </w:rPr>
        <w:t xml:space="preserve">Feature Engineering for Stock Price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bj8hga2zl8l" w:id="21"/>
    <w:bookmarkEnd w:id="21"/>
    <w:p w:rsidR="00000000" w:rsidDel="00000000" w:rsidP="00000000" w:rsidRDefault="00000000" w:rsidRPr="00000000" w14:paraId="000000C1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◉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rtl w:val="0"/>
        </w:rPr>
        <w:t xml:space="preserve">’ </w:t>
      </w:r>
      <w:r w:rsidDel="00000000" w:rsidR="00000000" w:rsidRPr="00000000">
        <w:rPr>
          <w:rtl w:val="0"/>
        </w:rPr>
        <w:t xml:space="preserve">1. Lag Features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past values used to predict the future.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erqqaq85zarq" w:id="22"/>
    <w:bookmarkEnd w:id="22"/>
    <w:p w:rsidR="00000000" w:rsidDel="00000000" w:rsidP="00000000" w:rsidRDefault="00000000" w:rsidRPr="00000000" w14:paraId="000000C7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Z </w:t>
      </w:r>
      <w:r w:rsidDel="00000000" w:rsidR="00000000" w:rsidRPr="00000000">
        <w:rPr>
          <w:rtl w:val="0"/>
        </w:rPr>
        <w:t xml:space="preserve">2. Rolling Window Statistics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show trends and volatility over time.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awzfaq53ain" w:id="23"/>
    <w:bookmarkEnd w:id="23"/>
    <w:p w:rsidR="00000000" w:rsidDel="00000000" w:rsidP="00000000" w:rsidRDefault="00000000" w:rsidRPr="00000000" w14:paraId="000000CC">
      <w:pPr>
        <w:pStyle w:val="Heading4"/>
        <w:ind w:left="62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5883af"/>
          <w:sz w:val="33"/>
          <w:szCs w:val="33"/>
          <w:rtl w:val="0"/>
        </w:rPr>
        <w:t xml:space="preserve">Д </w:t>
      </w:r>
      <w:r w:rsidDel="00000000" w:rsidR="00000000" w:rsidRPr="00000000">
        <w:rPr>
          <w:rtl w:val="0"/>
        </w:rPr>
        <w:t xml:space="preserve">3. Returns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identify momentum or reversals.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14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Technical Indicators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Rule="auto"/>
        <w:ind w:left="202" w:right="0" w:firstLine="0"/>
        <w:jc w:val="left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indicators used in trading.</w:t>
      </w:r>
    </w:p>
    <w:p w:rsidR="00000000" w:rsidDel="00000000" w:rsidP="00000000" w:rsidRDefault="00000000" w:rsidRPr="00000000" w14:paraId="000000D4">
      <w:pPr>
        <w:spacing w:before="74" w:lineRule="auto"/>
        <w:ind w:left="783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9" name="Graphic 59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48p661i9c9ui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Relative Strength Index (RSI)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89281</wp:posOffset>
            </wp:positionV>
            <wp:extent cx="254000" cy="161925"/>
            <wp:effectExtent b="0" l="0" r="0" t="0"/>
            <wp:wrapNone/>
            <wp:docPr id="7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nyp48i0e67q" w:id="25"/>
    <w:bookmarkEnd w:id="25"/>
    <w:p w:rsidR="00000000" w:rsidDel="00000000" w:rsidP="00000000" w:rsidRDefault="00000000" w:rsidRPr="00000000" w14:paraId="000000D5">
      <w:pPr>
        <w:spacing w:before="138" w:line="343" w:lineRule="auto"/>
        <w:ind w:left="783" w:right="2129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Moving Average Convergence Divergence (MACD) </w:t>
      </w:r>
      <w:bookmarkStart w:colFirst="0" w:colLast="0" w:name="3g5va7i2o23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Bollinger Bands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129936</wp:posOffset>
            </wp:positionV>
            <wp:extent cx="254000" cy="161925"/>
            <wp:effectExtent b="0" l="0" r="0" t="0"/>
            <wp:wrapNone/>
            <wp:docPr id="7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422038</wp:posOffset>
            </wp:positionV>
            <wp:extent cx="254000" cy="161925"/>
            <wp:effectExtent b="0" l="0" r="0" t="0"/>
            <wp:wrapNone/>
            <wp:docPr id="7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6"/>
        <w:ind w:firstLine="62"/>
        <w:rPr/>
      </w:pPr>
      <w:r w:rsidDel="00000000" w:rsidR="00000000" w:rsidRPr="00000000">
        <w:rPr>
          <w:rtl w:val="0"/>
        </w:rPr>
        <w:t xml:space="preserve">3. Target Variable for Prediction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typically want to create a future price movement or return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(what you're predicting):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4. Prepare for ML Model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408" w:lineRule="auto"/>
        <w:ind w:left="783" w:right="34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with NaNs (due to lags or rolling) Normalize/scale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151823</wp:posOffset>
            </wp:positionV>
            <wp:extent cx="254000" cy="161925"/>
            <wp:effectExtent b="0" l="0" r="0" t="0"/>
            <wp:wrapNone/>
            <wp:docPr id="7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450272</wp:posOffset>
            </wp:positionV>
            <wp:extent cx="254000" cy="161925"/>
            <wp:effectExtent b="0" l="0" r="0" t="0"/>
            <wp:wrapNone/>
            <wp:docPr id="6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into train/test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19539</wp:posOffset>
            </wp:positionV>
            <wp:extent cx="254000" cy="161925"/>
            <wp:effectExtent b="0" l="0" r="0" t="0"/>
            <wp:wrapNone/>
            <wp:docPr id="6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an ML model like XGBoost, LSTM, or Random Forest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142363</wp:posOffset>
            </wp:positionV>
            <wp:extent cx="254000" cy="161925"/>
            <wp:effectExtent b="0" l="0" r="0" t="0"/>
            <wp:wrapNone/>
            <wp:docPr id="6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bbf1"/>
          <w:rtl w:val="0"/>
        </w:rPr>
        <w:t xml:space="preserve">½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95358"/>
          <w:rtl w:val="0"/>
        </w:rPr>
        <w:t xml:space="preserve">7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7620c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c73c"/>
          <w:rtl w:val="0"/>
        </w:rPr>
        <w:t xml:space="preserve">¸ </w:t>
      </w:r>
      <w:r w:rsidDel="00000000" w:rsidR="00000000" w:rsidRPr="00000000">
        <w:rPr>
          <w:rtl w:val="0"/>
        </w:rPr>
        <w:t xml:space="preserve">Cracking the Market Code: AI-Driven Stock Price Prediction</w:t>
      </w:r>
    </w:p>
    <w:p w:rsidR="00000000" w:rsidDel="00000000" w:rsidP="00000000" w:rsidRDefault="00000000" w:rsidRPr="00000000" w14:paraId="000000E5">
      <w:pPr>
        <w:spacing w:before="19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Quattrocento Sans" w:cs="Quattrocento Sans" w:eastAsia="Quattrocento Sans" w:hAnsi="Quattrocento Sans"/>
          <w:color w:val="ba916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Step-by-Step Pipeline</w:t>
      </w:r>
    </w:p>
    <w:p w:rsidR="00000000" w:rsidDel="00000000" w:rsidP="00000000" w:rsidRDefault="00000000" w:rsidRPr="00000000" w14:paraId="000000E6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186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historical stock prices from sources like Yahoo Finance: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"/>
        </w:tabs>
        <w:spacing w:after="0" w:before="1" w:line="240" w:lineRule="auto"/>
        <w:ind w:left="30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c50c"/>
          <w:sz w:val="24"/>
          <w:szCs w:val="24"/>
          <w:u w:val="none"/>
          <w:shd w:fill="auto" w:val="clear"/>
          <w:vertAlign w:val="baseline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(already discussed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142476</wp:posOffset>
            </wp:positionV>
            <wp:extent cx="254000" cy="161925"/>
            <wp:effectExtent b="0" l="0" r="0" t="0"/>
            <wp:wrapNone/>
            <wp:docPr id="6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stats (mean, std)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141856</wp:posOffset>
            </wp:positionV>
            <wp:extent cx="254000" cy="161925"/>
            <wp:effectExtent b="0" l="0" r="0" t="0"/>
            <wp:wrapNone/>
            <wp:docPr id="6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3" w:lineRule="auto"/>
        <w:ind w:left="783" w:right="54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indicators (RSI, MACD) Price returns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141871</wp:posOffset>
            </wp:positionV>
            <wp:extent cx="254000" cy="161925"/>
            <wp:effectExtent b="0" l="0" r="0" t="0"/>
            <wp:wrapNone/>
            <wp:docPr id="6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437145</wp:posOffset>
            </wp:positionV>
            <wp:extent cx="254000" cy="161925"/>
            <wp:effectExtent b="0" l="0" r="0" t="0"/>
            <wp:wrapNone/>
            <wp:docPr id="6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23900</wp:posOffset>
            </wp:positionV>
            <wp:extent cx="254000" cy="161925"/>
            <wp:effectExtent b="0" l="0" r="0" t="0"/>
            <wp:wrapNone/>
            <wp:docPr id="6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of week, month, etc.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142025</wp:posOffset>
            </wp:positionV>
            <wp:extent cx="254000" cy="161925"/>
            <wp:effectExtent b="0" l="0" r="0" t="0"/>
            <wp:wrapNone/>
            <wp:docPr id="7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71" w:line="240" w:lineRule="auto"/>
        <w:ind w:left="302" w:right="0" w:hanging="240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cNvPr id="72" name="Group 72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73" name="Graphic 73"/>
                        <wps:spPr>
                          <a:xfrm>
                            <a:off x="30162" y="167259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4" name="Graphic 74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1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Define Target Variable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predict the next-day return or direction: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6"/>
        <w:numPr>
          <w:ilvl w:val="0"/>
          <w:numId w:val="2"/>
        </w:numPr>
        <w:tabs>
          <w:tab w:val="left" w:leader="none" w:pos="296"/>
        </w:tabs>
        <w:spacing w:after="0" w:before="0" w:line="240" w:lineRule="auto"/>
        <w:ind w:left="296" w:right="0" w:hanging="234"/>
        <w:jc w:val="left"/>
        <w:rPr/>
      </w:pPr>
      <w:r w:rsidDel="00000000" w:rsidR="00000000" w:rsidRPr="00000000">
        <w:rPr>
          <w:rtl w:val="0"/>
        </w:rPr>
        <w:t xml:space="preserve">Train/Test Split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preserve time order (no random shuffling):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0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FB">
      <w:pPr>
        <w:spacing w:before="179" w:line="278.00000000000006" w:lineRule="auto"/>
        <w:ind w:left="62" w:right="55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machine learning model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XGBoost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, 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neural network (e.g., LSTM)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pStyle w:val="Heading6"/>
        <w:spacing w:before="135" w:lineRule="auto"/>
        <w:ind w:firstLine="62"/>
        <w:rPr/>
      </w:pPr>
      <w:r w:rsidDel="00000000" w:rsidR="00000000" w:rsidRPr="00000000">
        <w:rPr>
          <w:rtl w:val="0"/>
        </w:rPr>
        <w:t xml:space="preserve">Example: XGBoost Classifier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⬛ </w:t>
      </w:r>
      <w:r w:rsidDel="00000000" w:rsidR="00000000" w:rsidRPr="00000000">
        <w:rPr>
          <w:b w:val="1"/>
          <w:sz w:val="24"/>
          <w:szCs w:val="24"/>
          <w:rtl w:val="0"/>
        </w:rPr>
        <w:t xml:space="preserve">6. Evaluation Metrics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8" w:lineRule="auto"/>
        <w:ind w:left="783" w:right="72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Precision/Recall AUC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141789</wp:posOffset>
            </wp:positionV>
            <wp:extent cx="254000" cy="161925"/>
            <wp:effectExtent b="0" l="0" r="0" t="0"/>
            <wp:wrapNone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440239</wp:posOffset>
            </wp:positionV>
            <wp:extent cx="254000" cy="161925"/>
            <wp:effectExtent b="0" l="0" r="0" t="0"/>
            <wp:wrapNone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739070</wp:posOffset>
            </wp:positionV>
            <wp:extent cx="254000" cy="161925"/>
            <wp:effectExtent b="0" l="0" r="0" t="0"/>
            <wp:wrapNone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Backtesting (simulated trading returns)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17405</wp:posOffset>
            </wp:positionV>
            <wp:extent cx="254000" cy="161925"/>
            <wp:effectExtent b="0" l="0" r="0" t="0"/>
            <wp:wrapNone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O </w:t>
      </w:r>
      <w:r w:rsidDel="00000000" w:rsidR="00000000" w:rsidRPr="00000000">
        <w:rPr>
          <w:rtl w:val="0"/>
        </w:rPr>
        <w:t xml:space="preserve">Optional: Deep Learning (LSTM/GRU)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go advanced, we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handles time sequences natively (but needs a different input shape).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Visualizing Results &amp; Insights</w:t>
      </w:r>
    </w:p>
    <w:p w:rsidR="00000000" w:rsidDel="00000000" w:rsidP="00000000" w:rsidRDefault="00000000" w:rsidRPr="00000000" w14:paraId="0000010F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Quattrocento Sans" w:cs="Quattrocento Sans" w:eastAsia="Quattrocento Sans" w:hAnsi="Quattrocento Sans"/>
          <w:color w:val="00827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color w:val="00b193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Assume You've Already Done: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6.99999999999994" w:lineRule="auto"/>
        <w:ind w:left="7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Collected stock price data (e.g., AAPL) Engineered features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cNvPr id="79" name="Group 7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1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 model (e.g., XGBoost)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ind w:firstLine="62"/>
        <w:rPr/>
        <w:sectPr>
          <w:type w:val="nextPage"/>
          <w:pgSz w:h="16840" w:w="11910" w:orient="portrait"/>
          <w:pgMar w:bottom="280" w:top="1580" w:left="1133" w:right="708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i </w:t>
      </w:r>
      <w:r w:rsidDel="00000000" w:rsidR="00000000" w:rsidRPr="00000000">
        <w:rPr>
          <w:rtl w:val="0"/>
        </w:rPr>
        <w:t xml:space="preserve">Step 1: Prediction vs Actual Price Direction (Classification)</w:t>
      </w:r>
    </w:p>
    <w:p w:rsidR="00000000" w:rsidDel="00000000" w:rsidP="00000000" w:rsidRDefault="00000000" w:rsidRPr="00000000" w14:paraId="00000114">
      <w:pPr>
        <w:spacing w:before="3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cNvPr id="83" name="Group 8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84" name="Graphic 84"/>
                        <wps:spPr>
                          <a:xfrm>
                            <a:off x="30162" y="8928227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5" name="Graphic 8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1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color w:val="8e552d"/>
          <w:sz w:val="24"/>
          <w:szCs w:val="24"/>
          <w:rtl w:val="0"/>
        </w:rPr>
        <w:t xml:space="preserve">¯</w:t>
      </w:r>
      <w:r w:rsidDel="00000000" w:rsidR="00000000" w:rsidRPr="00000000">
        <w:rPr>
          <w:rFonts w:ascii="Quattrocento Sans" w:cs="Quattrocento Sans" w:eastAsia="Quattrocento Sans" w:hAnsi="Quattrocento Sans"/>
          <w:color w:val="ffb8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2: Simulated Cumulative Returns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 the strategy based on model predictions: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83bdeb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95358"/>
          <w:sz w:val="24"/>
          <w:szCs w:val="24"/>
          <w:rtl w:val="0"/>
        </w:rPr>
        <w:t xml:space="preserve">¸</w:t>
      </w:r>
      <w:r w:rsidDel="00000000" w:rsidR="00000000" w:rsidRPr="00000000">
        <w:rPr>
          <w:rFonts w:ascii="Quattrocento Sans" w:cs="Quattrocento Sans" w:eastAsia="Quattrocento Sans" w:hAnsi="Quattrocento Sans"/>
          <w:color w:val="9fadb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? </w:t>
      </w:r>
      <w:r w:rsidDel="00000000" w:rsidR="00000000" w:rsidRPr="00000000">
        <w:rPr>
          <w:sz w:val="24"/>
          <w:szCs w:val="24"/>
          <w:rtl w:val="0"/>
        </w:rPr>
        <w:t xml:space="preserve">Step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Importance (for Tree-Based Models)</w:t>
      </w:r>
    </w:p>
    <w:p w:rsidR="00000000" w:rsidDel="00000000" w:rsidP="00000000" w:rsidRDefault="00000000" w:rsidRPr="00000000" w14:paraId="00000119">
      <w:pPr>
        <w:spacing w:before="275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Step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c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   </w:t>
      </w:r>
      <w:r w:rsidDel="00000000" w:rsidR="00000000" w:rsidRPr="00000000">
        <w:rPr>
          <w:rtl w:val="0"/>
        </w:rPr>
        <w:t xml:space="preserve">Bonus: SHAP Values (Explainability for Tree Models)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gives deep insights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made each prediction.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b2b2b"/>
          <w:rtl w:val="0"/>
        </w:rPr>
        <w:t xml:space="preserve">–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”†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Tools &amp; Technologies Used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995dd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Quattrocento Sans" w:cs="Quattrocento Sans" w:eastAsia="Quattrocento Sans" w:hAnsi="Quattrocento Sans"/>
          <w:color w:val="e8122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Data Collection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783" w:right="2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yfinance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Download historical stock data from Yahoo Finance.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pandas_datareader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Alternative data source (e.g., Alpha Vantage, IEX).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Alpha Vantage, Quandl, Polygon.io, Yahoo Finance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cNvPr id="86" name="Group 86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1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8e552d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„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d579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»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38b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ba200"/>
          <w:rtl w:val="0"/>
        </w:rPr>
        <w:t xml:space="preserve">µ </w:t>
      </w:r>
      <w:r w:rsidDel="00000000" w:rsidR="00000000" w:rsidRPr="00000000">
        <w:rPr>
          <w:rtl w:val="0"/>
        </w:rPr>
        <w:t xml:space="preserve">2. Data Processing &amp; Feature Engineering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Time series manipulation, rolling windows, lag features.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cNvPr id="90" name="Group 90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Numerical computations.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Built-in technical indicators like RSI, MACD, Bollinger Bands.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Preprocessing (e.g., StandardScaler), feature selection.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color w:val="757575"/>
          <w:sz w:val="24"/>
          <w:szCs w:val="24"/>
          <w:rtl w:val="0"/>
        </w:rPr>
        <w:t xml:space="preserve">";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30d2f7"/>
          <w:sz w:val="24"/>
          <w:szCs w:val="24"/>
          <w:rtl w:val="0"/>
        </w:rPr>
        <w:t xml:space="preserve">"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Model Building (AI/ML/DL)</w:t>
      </w:r>
    </w:p>
    <w:p w:rsidR="00000000" w:rsidDel="00000000" w:rsidP="00000000" w:rsidRDefault="00000000" w:rsidRPr="00000000" w14:paraId="0000012F">
      <w:pPr>
        <w:pStyle w:val="Heading6"/>
        <w:spacing w:before="10" w:lineRule="auto"/>
        <w:ind w:left="783" w:firstLine="0"/>
        <w:rPr/>
      </w:pPr>
      <w:r w:rsidDel="00000000" w:rsidR="00000000" w:rsidRPr="00000000">
        <w:rPr>
          <w:rtl w:val="0"/>
        </w:rPr>
        <w:t xml:space="preserve">Machine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25160</wp:posOffset>
            </wp:positionV>
            <wp:extent cx="254000" cy="161925"/>
            <wp:effectExtent b="0" l="0" r="0" t="0"/>
            <wp:wrapNone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4" w:line="240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XGBoost, LightGBM, RandomForestClassifier (tree-based models)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6"/>
        <w:spacing w:before="2" w:line="276" w:lineRule="auto"/>
        <w:ind w:left="783" w:firstLine="0"/>
        <w:rPr/>
      </w:pPr>
      <w:r w:rsidDel="00000000" w:rsidR="00000000" w:rsidRPr="00000000">
        <w:rPr>
          <w:rtl w:val="0"/>
        </w:rPr>
        <w:t xml:space="preserve">Deep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19638</wp:posOffset>
            </wp:positionV>
            <wp:extent cx="254000" cy="161925"/>
            <wp:effectExtent b="0" l="0" r="0" t="0"/>
            <wp:wrapNone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 / TensorFlow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LSTM, GRU, RNN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custom neural network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Baseline ML models (Logistic Regression, SVM, etc.)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22101</wp:posOffset>
            </wp:positionV>
            <wp:extent cx="254000" cy="161925"/>
            <wp:effectExtent b="0" l="0" r="0" t="0"/>
            <wp:wrapNone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 </w:t>
      </w:r>
      <w:r w:rsidDel="00000000" w:rsidR="00000000" w:rsidRPr="00000000">
        <w:rPr>
          <w:rtl w:val="0"/>
        </w:rPr>
        <w:t xml:space="preserve">4. Model Evaluation &amp; Visualization</w:t>
      </w:r>
    </w:p>
    <w:p w:rsidR="00000000" w:rsidDel="00000000" w:rsidP="00000000" w:rsidRDefault="00000000" w:rsidRPr="00000000" w14:paraId="00000139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/ seaborn </w:t>
      </w:r>
      <w:r w:rsidDel="00000000" w:rsidR="00000000" w:rsidRPr="00000000">
        <w:rPr>
          <w:sz w:val="24"/>
          <w:szCs w:val="24"/>
          <w:rtl w:val="0"/>
        </w:rPr>
        <w:t xml:space="preserve">– Plotting predictions, confusion matrix, feature importance.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98" name="Group 98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Interactive time series and candlestick charts.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Explainable AI: SHAP values for feature impact analysis.</w:t>
      </w:r>
    </w:p>
    <w:p w:rsidR="00000000" w:rsidDel="00000000" w:rsidP="00000000" w:rsidRDefault="00000000" w:rsidRPr="00000000" w14:paraId="0000013C">
      <w:pPr>
        <w:spacing w:before="9" w:lineRule="auto"/>
        <w:ind w:left="78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160" w:left="1133" w:right="708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sklearn.metrics </w:t>
      </w:r>
      <w:r w:rsidDel="00000000" w:rsidR="00000000" w:rsidRPr="00000000">
        <w:rPr>
          <w:sz w:val="24"/>
          <w:szCs w:val="24"/>
          <w:rtl w:val="0"/>
        </w:rPr>
        <w:t xml:space="preserve">– Accuracy, precision, recall, confusion matrix.</w:t>
      </w:r>
    </w:p>
    <w:p w:rsidR="00000000" w:rsidDel="00000000" w:rsidP="00000000" w:rsidRDefault="00000000" w:rsidRPr="00000000" w14:paraId="0000013D">
      <w:pPr>
        <w:pStyle w:val="Heading6"/>
        <w:spacing w:before="31" w:lineRule="auto"/>
        <w:ind w:firstLine="62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103" name="Group 10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104" name="Graphic 104"/>
                        <wps:spPr>
                          <a:xfrm>
                            <a:off x="30162" y="1085468"/>
                            <a:ext cx="6802120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762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6802120" y="1270"/>
                                </a:lnTo>
                              </a:path>
                              <a:path h="1277620" w="6802120">
                                <a:moveTo>
                                  <a:pt x="6802119" y="1276096"/>
                                </a:moveTo>
                                <a:lnTo>
                                  <a:pt x="0" y="1276096"/>
                                </a:lnTo>
                                <a:lnTo>
                                  <a:pt x="0" y="1277366"/>
                                </a:lnTo>
                                <a:lnTo>
                                  <a:pt x="6802120" y="1277366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5" name="Graphic 10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  </w:t>
      </w:r>
      <w:r w:rsidDel="00000000" w:rsidR="00000000" w:rsidRPr="00000000">
        <w:rPr>
          <w:rtl w:val="0"/>
        </w:rPr>
        <w:t xml:space="preserve">5. Backtesting &amp; Strategy Simulation</w:t>
      </w:r>
    </w:p>
    <w:p w:rsidR="00000000" w:rsidDel="00000000" w:rsidP="00000000" w:rsidRDefault="00000000" w:rsidRPr="00000000" w14:paraId="0000013E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logic </w:t>
      </w:r>
      <w:r w:rsidDel="00000000" w:rsidR="00000000" w:rsidRPr="00000000">
        <w:rPr>
          <w:sz w:val="24"/>
          <w:szCs w:val="24"/>
          <w:rtl w:val="0"/>
        </w:rPr>
        <w:t xml:space="preserve">– Using Pandas for P&amp;L simulation.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cNvPr id="106" name="Group 106"/>
                      <wpg:grpSpPr>
                        <a:xfrm>
                          <a:off x="0" y="0"/>
                          <a:ext cx="254000" cy="346075"/>
                          <a:chExt cx="254000" cy="34607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15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F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bt, backtrader, QuantConnect </w:t>
      </w:r>
      <w:r w:rsidDel="00000000" w:rsidR="00000000" w:rsidRPr="00000000">
        <w:rPr>
          <w:sz w:val="24"/>
          <w:szCs w:val="24"/>
          <w:rtl w:val="0"/>
        </w:rPr>
        <w:t xml:space="preserve">– Dedicated backtesting frameworks.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6. Development Environment</w:t>
      </w:r>
    </w:p>
    <w:p w:rsidR="00000000" w:rsidDel="00000000" w:rsidP="00000000" w:rsidRDefault="00000000" w:rsidRPr="00000000" w14:paraId="00000144">
      <w:pPr>
        <w:spacing w:before="1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 </w:t>
      </w:r>
      <w:r w:rsidDel="00000000" w:rsidR="00000000" w:rsidRPr="00000000">
        <w:rPr>
          <w:sz w:val="24"/>
          <w:szCs w:val="24"/>
          <w:rtl w:val="0"/>
        </w:rPr>
        <w:t xml:space="preserve">– Ideal for research and prototyping.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cNvPr id="109" name="Group 10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5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 / PyCharm </w:t>
      </w:r>
      <w:r w:rsidDel="00000000" w:rsidR="00000000" w:rsidRPr="00000000">
        <w:rPr>
          <w:sz w:val="24"/>
          <w:szCs w:val="24"/>
          <w:rtl w:val="0"/>
        </w:rPr>
        <w:t xml:space="preserve">– Full IDEs for production-ready development.</w:t>
      </w:r>
    </w:p>
    <w:p w:rsidR="00000000" w:rsidDel="00000000" w:rsidP="00000000" w:rsidRDefault="00000000" w:rsidRPr="00000000" w14:paraId="00000146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Colab </w:t>
      </w:r>
      <w:r w:rsidDel="00000000" w:rsidR="00000000" w:rsidRPr="00000000">
        <w:rPr>
          <w:sz w:val="24"/>
          <w:szCs w:val="24"/>
          <w:rtl w:val="0"/>
        </w:rPr>
        <w:t xml:space="preserve">– Free GPU access and fast prototyping.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' </w:t>
      </w:r>
      <w:r w:rsidDel="00000000" w:rsidR="00000000" w:rsidRPr="00000000">
        <w:rPr>
          <w:rtl w:val="0"/>
        </w:rPr>
        <w:t xml:space="preserve">7. Optional: Deployment</w:t>
      </w:r>
    </w:p>
    <w:p w:rsidR="00000000" w:rsidDel="00000000" w:rsidP="00000000" w:rsidRDefault="00000000" w:rsidRPr="00000000" w14:paraId="0000014B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Flask / FastAPI </w:t>
      </w:r>
      <w:r w:rsidDel="00000000" w:rsidR="00000000" w:rsidRPr="00000000">
        <w:rPr>
          <w:sz w:val="24"/>
          <w:szCs w:val="24"/>
          <w:rtl w:val="0"/>
        </w:rPr>
        <w:t xml:space="preserve">– To serve models via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cNvPr id="113" name="Group 113"/>
                      <wpg:grpSpPr>
                        <a:xfrm>
                          <a:off x="0" y="0"/>
                          <a:ext cx="254000" cy="708660"/>
                          <a:chExt cx="254000" cy="70866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47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379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354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 / Dash </w:t>
      </w:r>
      <w:r w:rsidDel="00000000" w:rsidR="00000000" w:rsidRPr="00000000">
        <w:rPr>
          <w:sz w:val="24"/>
          <w:szCs w:val="24"/>
          <w:rtl w:val="0"/>
        </w:rPr>
        <w:t xml:space="preserve">– To build interactive financial dashboards.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containerization and deployment.</w:t>
      </w:r>
    </w:p>
    <w:p w:rsidR="00000000" w:rsidDel="00000000" w:rsidP="00000000" w:rsidRDefault="00000000" w:rsidRPr="00000000" w14:paraId="0000014E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/ GCP / Azure </w:t>
      </w:r>
      <w:r w:rsidDel="00000000" w:rsidR="00000000" w:rsidRPr="00000000">
        <w:rPr>
          <w:sz w:val="24"/>
          <w:szCs w:val="24"/>
          <w:rtl w:val="0"/>
        </w:rPr>
        <w:t xml:space="preserve">– For cloud computing and scalability.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0" w:lineRule="auto"/>
        <w:ind w:left="62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 AND CONTRIBUTION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Rule="auto"/>
        <w:ind w:left="62" w:right="1982" w:firstLine="9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GOKUL – PROBLEM STATEMENT AND PROJECT OBJECTIVES</w:t>
      </w:r>
    </w:p>
    <w:p w:rsidR="00000000" w:rsidDel="00000000" w:rsidP="00000000" w:rsidRDefault="00000000" w:rsidRPr="00000000" w14:paraId="00000155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GOWTHAM – FLOWCHART OF THE PROJECT WORKFLOW, DATA DESCRIPTION, DATA PREPROSSING, EXPLORATORY DATA ANALYSIS</w:t>
      </w:r>
    </w:p>
    <w:p w:rsidR="00000000" w:rsidDel="00000000" w:rsidP="00000000" w:rsidRDefault="00000000" w:rsidRPr="00000000" w14:paraId="00000156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GOWRI SANKAR – FEATURE ENGGINEERING AND MODEL BUILDING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HARI PRRASAD – VISUALIZATION OF RESULTS &amp; MODEL INSIGHTS AND TOOLS &amp; TECHNOLOGIES USED</w:t>
      </w:r>
    </w:p>
    <w:sectPr>
      <w:type w:val="nextPage"/>
      <w:pgSz w:h="16840" w:w="11910" w:orient="portrait"/>
      <w:pgMar w:bottom="280" w:top="1160" w:left="1133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Quattrocento Sans"/>
  <w:font w:name="Arial"/>
  <w:font w:name="Courier New"/>
  <w:font w:name="SimSun-Ext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356" w:hanging="360"/>
      </w:pPr>
      <w:rPr/>
    </w:lvl>
    <w:lvl w:ilvl="2">
      <w:start w:val="0"/>
      <w:numFmt w:val="bullet"/>
      <w:lvlText w:val="•"/>
      <w:lvlJc w:val="left"/>
      <w:pPr>
        <w:ind w:left="3212" w:hanging="360"/>
      </w:pPr>
      <w:rPr/>
    </w:lvl>
    <w:lvl w:ilvl="3">
      <w:start w:val="0"/>
      <w:numFmt w:val="bullet"/>
      <w:lvlText w:val="•"/>
      <w:lvlJc w:val="left"/>
      <w:pPr>
        <w:ind w:left="4069" w:hanging="360"/>
      </w:pPr>
      <w:rPr/>
    </w:lvl>
    <w:lvl w:ilvl="4">
      <w:start w:val="0"/>
      <w:numFmt w:val="bullet"/>
      <w:lvlText w:val="•"/>
      <w:lvlJc w:val="left"/>
      <w:pPr>
        <w:ind w:left="4925" w:hanging="360"/>
      </w:pPr>
      <w:rPr/>
    </w:lvl>
    <w:lvl w:ilvl="5">
      <w:start w:val="0"/>
      <w:numFmt w:val="bullet"/>
      <w:lvlText w:val="•"/>
      <w:lvlJc w:val="left"/>
      <w:pPr>
        <w:ind w:left="5782" w:hanging="360"/>
      </w:pPr>
      <w:rPr/>
    </w:lvl>
    <w:lvl w:ilvl="6">
      <w:start w:val="0"/>
      <w:numFmt w:val="bullet"/>
      <w:lvlText w:val="•"/>
      <w:lvlJc w:val="left"/>
      <w:pPr>
        <w:ind w:left="6638" w:hanging="360"/>
      </w:pPr>
      <w:rPr/>
    </w:lvl>
    <w:lvl w:ilvl="7">
      <w:start w:val="0"/>
      <w:numFmt w:val="bullet"/>
      <w:lvlText w:val="•"/>
      <w:lvlJc w:val="left"/>
      <w:pPr>
        <w:ind w:left="7494" w:hanging="360"/>
      </w:pPr>
      <w:rPr/>
    </w:lvl>
    <w:lvl w:ilvl="8">
      <w:start w:val="0"/>
      <w:numFmt w:val="bullet"/>
      <w:lvlText w:val="•"/>
      <w:lvlJc w:val="left"/>
      <w:pPr>
        <w:ind w:left="8351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02" w:hanging="24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76" w:hanging="240"/>
      </w:pPr>
      <w:rPr/>
    </w:lvl>
    <w:lvl w:ilvl="2">
      <w:start w:val="0"/>
      <w:numFmt w:val="bullet"/>
      <w:lvlText w:val="•"/>
      <w:lvlJc w:val="left"/>
      <w:pPr>
        <w:ind w:left="2252" w:hanging="240"/>
      </w:pPr>
      <w:rPr/>
    </w:lvl>
    <w:lvl w:ilvl="3">
      <w:start w:val="0"/>
      <w:numFmt w:val="bullet"/>
      <w:lvlText w:val="•"/>
      <w:lvlJc w:val="left"/>
      <w:pPr>
        <w:ind w:left="3229" w:hanging="240"/>
      </w:pPr>
      <w:rPr/>
    </w:lvl>
    <w:lvl w:ilvl="4">
      <w:start w:val="0"/>
      <w:numFmt w:val="bullet"/>
      <w:lvlText w:val="•"/>
      <w:lvlJc w:val="left"/>
      <w:pPr>
        <w:ind w:left="4205" w:hanging="240"/>
      </w:pPr>
      <w:rPr/>
    </w:lvl>
    <w:lvl w:ilvl="5">
      <w:start w:val="0"/>
      <w:numFmt w:val="bullet"/>
      <w:lvlText w:val="•"/>
      <w:lvlJc w:val="left"/>
      <w:pPr>
        <w:ind w:left="5182" w:hanging="240"/>
      </w:pPr>
      <w:rPr/>
    </w:lvl>
    <w:lvl w:ilvl="6">
      <w:start w:val="0"/>
      <w:numFmt w:val="bullet"/>
      <w:lvlText w:val="•"/>
      <w:lvlJc w:val="left"/>
      <w:pPr>
        <w:ind w:left="6158" w:hanging="240"/>
      </w:pPr>
      <w:rPr/>
    </w:lvl>
    <w:lvl w:ilvl="7">
      <w:start w:val="0"/>
      <w:numFmt w:val="bullet"/>
      <w:lvlText w:val="•"/>
      <w:lvlJc w:val="left"/>
      <w:pPr>
        <w:ind w:left="7134" w:hanging="240"/>
      </w:pPr>
      <w:rPr/>
    </w:lvl>
    <w:lvl w:ilvl="8">
      <w:start w:val="0"/>
      <w:numFmt w:val="bullet"/>
      <w:lvlText w:val="•"/>
      <w:lvlJc w:val="left"/>
      <w:pPr>
        <w:ind w:left="8111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2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773" w:hanging="286.0000000000001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64" w:hanging="286"/>
      </w:pPr>
      <w:rPr/>
    </w:lvl>
    <w:lvl w:ilvl="3">
      <w:start w:val="0"/>
      <w:numFmt w:val="bullet"/>
      <w:lvlText w:val="•"/>
      <w:lvlJc w:val="left"/>
      <w:pPr>
        <w:ind w:left="2889" w:hanging="286.00000000000045"/>
      </w:pPr>
      <w:rPr/>
    </w:lvl>
    <w:lvl w:ilvl="4">
      <w:start w:val="0"/>
      <w:numFmt w:val="bullet"/>
      <w:lvlText w:val="•"/>
      <w:lvlJc w:val="left"/>
      <w:pPr>
        <w:ind w:left="3914" w:hanging="286.00000000000045"/>
      </w:pPr>
      <w:rPr/>
    </w:lvl>
    <w:lvl w:ilvl="5">
      <w:start w:val="0"/>
      <w:numFmt w:val="bullet"/>
      <w:lvlText w:val="•"/>
      <w:lvlJc w:val="left"/>
      <w:pPr>
        <w:ind w:left="4939" w:hanging="286"/>
      </w:pPr>
      <w:rPr/>
    </w:lvl>
    <w:lvl w:ilvl="6">
      <w:start w:val="0"/>
      <w:numFmt w:val="bullet"/>
      <w:lvlText w:val="•"/>
      <w:lvlJc w:val="left"/>
      <w:pPr>
        <w:ind w:left="5964" w:hanging="286"/>
      </w:pPr>
      <w:rPr/>
    </w:lvl>
    <w:lvl w:ilvl="7">
      <w:start w:val="0"/>
      <w:numFmt w:val="bullet"/>
      <w:lvlText w:val="•"/>
      <w:lvlJc w:val="left"/>
      <w:pPr>
        <w:ind w:left="6989" w:hanging="286"/>
      </w:pPr>
      <w:rPr/>
    </w:lvl>
    <w:lvl w:ilvl="8">
      <w:start w:val="0"/>
      <w:numFmt w:val="bullet"/>
      <w:lvlText w:val="•"/>
      <w:lvlJc w:val="left"/>
      <w:pPr>
        <w:ind w:left="8014" w:hanging="28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42" w:hanging="280"/>
      </w:pPr>
      <w:rPr/>
    </w:lvl>
    <w:lvl w:ilvl="1">
      <w:start w:val="0"/>
      <w:numFmt w:val="bullet"/>
      <w:lvlText w:val="•"/>
      <w:lvlJc w:val="left"/>
      <w:pPr>
        <w:ind w:left="773" w:hanging="286.0000000000001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483" w:hanging="285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53" w:hanging="285"/>
      </w:pPr>
      <w:rPr/>
    </w:lvl>
    <w:lvl w:ilvl="4">
      <w:start w:val="0"/>
      <w:numFmt w:val="bullet"/>
      <w:lvlText w:val="•"/>
      <w:lvlJc w:val="left"/>
      <w:pPr>
        <w:ind w:left="3626" w:hanging="285"/>
      </w:pPr>
      <w:rPr/>
    </w:lvl>
    <w:lvl w:ilvl="5">
      <w:start w:val="0"/>
      <w:numFmt w:val="bullet"/>
      <w:lvlText w:val="•"/>
      <w:lvlJc w:val="left"/>
      <w:pPr>
        <w:ind w:left="4699" w:hanging="285"/>
      </w:pPr>
      <w:rPr/>
    </w:lvl>
    <w:lvl w:ilvl="6">
      <w:start w:val="0"/>
      <w:numFmt w:val="bullet"/>
      <w:lvlText w:val="•"/>
      <w:lvlJc w:val="left"/>
      <w:pPr>
        <w:ind w:left="5772" w:hanging="285"/>
      </w:pPr>
      <w:rPr/>
    </w:lvl>
    <w:lvl w:ilvl="7">
      <w:start w:val="0"/>
      <w:numFmt w:val="bullet"/>
      <w:lvlText w:val="•"/>
      <w:lvlJc w:val="left"/>
      <w:pPr>
        <w:ind w:left="6845" w:hanging="285"/>
      </w:pPr>
      <w:rPr/>
    </w:lvl>
    <w:lvl w:ilvl="8">
      <w:start w:val="0"/>
      <w:numFmt w:val="bullet"/>
      <w:lvlText w:val="•"/>
      <w:lvlJc w:val="left"/>
      <w:pPr>
        <w:ind w:left="7918" w:hanging="28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2" w:hanging="300"/>
      </w:pPr>
      <w:rPr/>
    </w:lvl>
    <w:lvl w:ilvl="1">
      <w:start w:val="0"/>
      <w:numFmt w:val="bullet"/>
      <w:lvlText w:val="•"/>
      <w:lvlJc w:val="left"/>
      <w:pPr>
        <w:ind w:left="1330" w:hanging="300"/>
      </w:pPr>
      <w:rPr/>
    </w:lvl>
    <w:lvl w:ilvl="2">
      <w:start w:val="0"/>
      <w:numFmt w:val="bullet"/>
      <w:lvlText w:val="•"/>
      <w:lvlJc w:val="left"/>
      <w:pPr>
        <w:ind w:left="2300" w:hanging="300"/>
      </w:pPr>
      <w:rPr/>
    </w:lvl>
    <w:lvl w:ilvl="3">
      <w:start w:val="0"/>
      <w:numFmt w:val="bullet"/>
      <w:lvlText w:val="•"/>
      <w:lvlJc w:val="left"/>
      <w:pPr>
        <w:ind w:left="3271" w:hanging="300"/>
      </w:pPr>
      <w:rPr/>
    </w:lvl>
    <w:lvl w:ilvl="4">
      <w:start w:val="0"/>
      <w:numFmt w:val="bullet"/>
      <w:lvlText w:val="•"/>
      <w:lvlJc w:val="left"/>
      <w:pPr>
        <w:ind w:left="4241" w:hanging="300"/>
      </w:pPr>
      <w:rPr/>
    </w:lvl>
    <w:lvl w:ilvl="5">
      <w:start w:val="0"/>
      <w:numFmt w:val="bullet"/>
      <w:lvlText w:val="•"/>
      <w:lvlJc w:val="left"/>
      <w:pPr>
        <w:ind w:left="5212" w:hanging="300"/>
      </w:pPr>
      <w:rPr/>
    </w:lvl>
    <w:lvl w:ilvl="6">
      <w:start w:val="0"/>
      <w:numFmt w:val="bullet"/>
      <w:lvlText w:val="•"/>
      <w:lvlJc w:val="left"/>
      <w:pPr>
        <w:ind w:left="6182" w:hanging="300"/>
      </w:pPr>
      <w:rPr/>
    </w:lvl>
    <w:lvl w:ilvl="7">
      <w:start w:val="0"/>
      <w:numFmt w:val="bullet"/>
      <w:lvlText w:val="•"/>
      <w:lvlJc w:val="left"/>
      <w:pPr>
        <w:ind w:left="7152" w:hanging="300"/>
      </w:pPr>
      <w:rPr/>
    </w:lvl>
    <w:lvl w:ilvl="8">
      <w:start w:val="0"/>
      <w:numFmt w:val="bullet"/>
      <w:lvlText w:val="•"/>
      <w:lvlJc w:val="left"/>
      <w:pPr>
        <w:ind w:left="8123" w:hanging="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ind w:left="62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spacing w:before="75" w:lineRule="auto"/>
      <w:ind w:left="362" w:hanging="300"/>
    </w:pPr>
    <w:rPr>
      <w:rFonts w:ascii="Times New Roman" w:cs="Times New Roman" w:eastAsia="Times New Roman" w:hAnsi="Times New Roman"/>
      <w:sz w:val="30"/>
      <w:szCs w:val="30"/>
    </w:rPr>
  </w:style>
  <w:style w:type="paragraph" w:styleId="Heading4">
    <w:name w:val="heading 4"/>
    <w:basedOn w:val="Normal"/>
    <w:next w:val="Normal"/>
    <w:pPr>
      <w:ind w:left="342" w:hanging="28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ind w:left="83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6">
    <w:name w:val="heading 6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5.png"/><Relationship Id="rId22" Type="http://schemas.openxmlformats.org/officeDocument/2006/relationships/image" Target="media/image48.png"/><Relationship Id="rId21" Type="http://schemas.openxmlformats.org/officeDocument/2006/relationships/image" Target="media/image46.png"/><Relationship Id="rId24" Type="http://schemas.openxmlformats.org/officeDocument/2006/relationships/image" Target="media/image41.png"/><Relationship Id="rId23" Type="http://schemas.openxmlformats.org/officeDocument/2006/relationships/image" Target="media/image39.png"/><Relationship Id="rId1" Type="http://schemas.openxmlformats.org/officeDocument/2006/relationships/image" Target="media/image1.png"/><Relationship Id="rId2" Type="http://schemas.openxmlformats.org/officeDocument/2006/relationships/image" Target="media/image35.png"/><Relationship Id="rId3" Type="http://schemas.openxmlformats.org/officeDocument/2006/relationships/image" Target="media/image36.png"/><Relationship Id="rId4" Type="http://schemas.openxmlformats.org/officeDocument/2006/relationships/image" Target="media/image38.png"/><Relationship Id="rId9" Type="http://schemas.openxmlformats.org/officeDocument/2006/relationships/numbering" Target="numbering.xml"/><Relationship Id="rId25" Type="http://schemas.openxmlformats.org/officeDocument/2006/relationships/image" Target="media/image44.png"/><Relationship Id="rId5" Type="http://schemas.openxmlformats.org/officeDocument/2006/relationships/image" Target="media/image20.pn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11" Type="http://schemas.openxmlformats.org/officeDocument/2006/relationships/hyperlink" Target="https://github.com/gowri278/Stack-Martket.git" TargetMode="External"/><Relationship Id="rId10" Type="http://schemas.openxmlformats.org/officeDocument/2006/relationships/styles" Target="styles.xml"/><Relationship Id="rId13" Type="http://schemas.openxmlformats.org/officeDocument/2006/relationships/image" Target="media/image40.png"/><Relationship Id="rId12" Type="http://schemas.openxmlformats.org/officeDocument/2006/relationships/image" Target="media/image15.png"/><Relationship Id="rId15" Type="http://schemas.openxmlformats.org/officeDocument/2006/relationships/image" Target="media/image50.png"/><Relationship Id="rId14" Type="http://schemas.openxmlformats.org/officeDocument/2006/relationships/image" Target="media/image42.png"/><Relationship Id="rId17" Type="http://schemas.openxmlformats.org/officeDocument/2006/relationships/image" Target="media/image55.png"/><Relationship Id="rId16" Type="http://schemas.openxmlformats.org/officeDocument/2006/relationships/image" Target="media/image51.png"/><Relationship Id="rId19" Type="http://schemas.openxmlformats.org/officeDocument/2006/relationships/image" Target="media/image53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