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sz w:val="48"/>
          <w:szCs w:val="48"/>
        </w:rPr>
        <w:t xml:space="preserve">SMART CUSTOMER SUPPORT</w:t>
      </w:r>
    </w:p>
    <w:p>
      <w:pPr>
        <w:jc w:val="center"/>
      </w:pPr>
      <w:r>
        <w:rPr>
          <w:b/>
          <w:bCs/>
          <w:sz w:val="48"/>
          <w:szCs w:val="48"/>
        </w:rPr>
        <w:t xml:space="preserve">MANAGEMENT SYSTEM</w:t>
      </w:r>
    </w:p>
    <w:p>
      <w:pPr>
        <w:spacing w:before="240"/>
        <w:jc w:val="center"/>
      </w:pPr>
      <w:r>
        <w:rPr>
          <w:i/>
          <w:iCs/>
          <w:color w:val="444444"/>
          <w:sz w:val="28"/>
          <w:szCs w:val="28"/>
        </w:rPr>
        <w:t xml:space="preserve">Database Design, Implementation &amp; PL/SQL Programming</w:t>
      </w:r>
    </w:p>
    <w:p>
      <w:pPr>
        <w:spacing w:before="1200"/>
        <w:jc w:val="center"/>
      </w:pPr>
      <w:r>
        <w:rPr>
          <w:sz w:val="26"/>
          <w:szCs w:val="26"/>
        </w:rPr>
        <w:t xml:space="preserve">DBMS Mini-Project Report</w:t>
      </w:r>
    </w:p>
    <w:p>
      <w:pPr>
        <w:spacing w:before="3200"/>
        <w:jc w:val="center"/>
      </w:pPr>
      <w:r>
        <w:rPr>
          <w:color w:val="666666"/>
          <w:sz w:val="22"/>
          <w:szCs w:val="22"/>
        </w:rPr>
        <w:t xml:space="preserve">Target platform: Oracle Database 19c/21c — SQL &amp; PL/SQL</w:t>
      </w:r>
    </w:p>
    <w:p>
      <w:r>
        <w:br w:type="page"/>
      </w:r>
    </w:p>
    <w:p>
      <w:pPr>
        <w:pStyle w:val="Heading1"/>
        <w:spacing w:after="160" w:before="360"/>
      </w:pPr>
      <w:r>
        <w:t xml:space="preserve">Table of Contents</w:t>
      </w:r>
    </w:p>
    <w:p>
      <w:pPr>
        <w:spacing w:after="160"/>
      </w:pPr>
      <w:r>
        <w:rPr>
          <w:rFonts w:ascii="Calibri" w:cs="Calibri" w:eastAsia="Calibri" w:hAnsi="Calibri"/>
          <w:sz w:val="22"/>
          <w:szCs w:val="22"/>
        </w:rPr>
        <w:t xml:space="preserve">1. Executive Summary</w:t>
      </w:r>
    </w:p>
    <w:p>
      <w:pPr>
        <w:spacing w:after="160"/>
      </w:pPr>
      <w:r>
        <w:rPr>
          <w:rFonts w:ascii="Calibri" w:cs="Calibri" w:eastAsia="Calibri" w:hAnsi="Calibri"/>
          <w:sz w:val="22"/>
          <w:szCs w:val="22"/>
        </w:rPr>
        <w:t xml:space="preserve">2. Problem Statement</w:t>
      </w:r>
    </w:p>
    <w:p>
      <w:pPr>
        <w:spacing w:after="160"/>
      </w:pPr>
      <w:r>
        <w:rPr>
          <w:rFonts w:ascii="Calibri" w:cs="Calibri" w:eastAsia="Calibri" w:hAnsi="Calibri"/>
          <w:sz w:val="22"/>
          <w:szCs w:val="22"/>
        </w:rPr>
        <w:t xml:space="preserve">3. System Requirements</w:t>
      </w:r>
    </w:p>
    <w:p>
      <w:pPr>
        <w:spacing w:after="160"/>
      </w:pPr>
      <w:r>
        <w:rPr>
          <w:rFonts w:ascii="Calibri" w:cs="Calibri" w:eastAsia="Calibri" w:hAnsi="Calibri"/>
          <w:sz w:val="22"/>
          <w:szCs w:val="22"/>
        </w:rPr>
        <w:t xml:space="preserve">4. EER Diagram (Chen Notation)</w:t>
      </w:r>
    </w:p>
    <w:p>
      <w:pPr>
        <w:spacing w:after="160"/>
      </w:pPr>
      <w:r>
        <w:rPr>
          <w:rFonts w:ascii="Calibri" w:cs="Calibri" w:eastAsia="Calibri" w:hAnsi="Calibri"/>
          <w:sz w:val="22"/>
          <w:szCs w:val="22"/>
        </w:rPr>
        <w:t xml:space="preserve">5. Normalization: 1NF → 5NF</w:t>
      </w:r>
    </w:p>
    <w:p>
      <w:pPr>
        <w:spacing w:after="160"/>
      </w:pPr>
      <w:r>
        <w:rPr>
          <w:rFonts w:ascii="Calibri" w:cs="Calibri" w:eastAsia="Calibri" w:hAnsi="Calibri"/>
          <w:sz w:val="22"/>
          <w:szCs w:val="22"/>
        </w:rPr>
        <w:t xml:space="preserve">6. Final Relational Schema (12 Tables)</w:t>
      </w:r>
    </w:p>
    <w:p>
      <w:pPr>
        <w:spacing w:after="160"/>
      </w:pPr>
      <w:r>
        <w:rPr>
          <w:rFonts w:ascii="Calibri" w:cs="Calibri" w:eastAsia="Calibri" w:hAnsi="Calibri"/>
          <w:sz w:val="22"/>
          <w:szCs w:val="22"/>
        </w:rPr>
        <w:t xml:space="preserve">7. Database Implementation (SQL DDL)</w:t>
      </w:r>
    </w:p>
    <w:p>
      <w:pPr>
        <w:spacing w:after="160"/>
      </w:pPr>
      <w:r>
        <w:rPr>
          <w:rFonts w:ascii="Calibri" w:cs="Calibri" w:eastAsia="Calibri" w:hAnsi="Calibri"/>
          <w:sz w:val="22"/>
          <w:szCs w:val="22"/>
        </w:rPr>
        <w:t xml:space="preserve">8. PL/SQL Programs</w:t>
      </w:r>
    </w:p>
    <w:p>
      <w:pPr>
        <w:spacing w:after="160"/>
      </w:pPr>
      <w:r>
        <w:rPr>
          <w:rFonts w:ascii="Calibri" w:cs="Calibri" w:eastAsia="Calibri" w:hAnsi="Calibri"/>
          <w:sz w:val="22"/>
          <w:szCs w:val="22"/>
        </w:rPr>
        <w:t xml:space="preserve">9. Reporting Views</w:t>
      </w:r>
    </w:p>
    <w:p>
      <w:pPr>
        <w:spacing w:after="160"/>
      </w:pPr>
      <w:r>
        <w:rPr>
          <w:rFonts w:ascii="Calibri" w:cs="Calibri" w:eastAsia="Calibri" w:hAnsi="Calibri"/>
          <w:sz w:val="22"/>
          <w:szCs w:val="22"/>
        </w:rPr>
        <w:t xml:space="preserve">10. Demonstration — Working of the Project</w:t>
      </w:r>
    </w:p>
    <w:p>
      <w:pPr>
        <w:spacing w:after="160"/>
      </w:pPr>
      <w:r>
        <w:rPr>
          <w:rFonts w:ascii="Calibri" w:cs="Calibri" w:eastAsia="Calibri" w:hAnsi="Calibri"/>
          <w:sz w:val="22"/>
          <w:szCs w:val="22"/>
        </w:rPr>
        <w:t xml:space="preserve">11. Conclusion</w:t>
      </w:r>
    </w:p>
    <w:p>
      <w:pPr>
        <w:spacing w:after="160"/>
      </w:pPr>
      <w:r>
        <w:rPr>
          <w:rFonts w:ascii="Calibri" w:cs="Calibri" w:eastAsia="Calibri" w:hAnsi="Calibri"/>
          <w:sz w:val="22"/>
          <w:szCs w:val="22"/>
        </w:rPr>
        <w:t xml:space="preserve">Appendix A — Deliverable Files</w:t>
      </w:r>
    </w:p>
    <w:p>
      <w:r>
        <w:br w:type="page"/>
      </w:r>
    </w:p>
    <w:p>
      <w:pPr>
        <w:pStyle w:val="Heading1"/>
        <w:spacing w:after="160" w:before="360"/>
      </w:pPr>
      <w:r>
        <w:t xml:space="preserve">1. Executive Summary</w:t>
      </w:r>
    </w:p>
    <w:p>
      <w:pPr>
        <w:spacing w:after="160"/>
      </w:pPr>
      <w:r>
        <w:rPr>
          <w:rFonts w:ascii="Calibri" w:cs="Calibri" w:eastAsia="Calibri" w:hAnsi="Calibri"/>
          <w:sz w:val="22"/>
          <w:szCs w:val="22"/>
        </w:rPr>
        <w:t xml:space="preserve">Modern enterprise support environments often face operational bottlenecks caused by fragmented communication channels, unorganized customer data, manual ticket routing, and inefficient knowledge retrieval. The Smart Customer Support Management System addresses these issues with a structured, fully normalized (5NF) relational backend that centralizes customer records, agent assignment, multi-channel ticket messaging, feedback tracking, and AI-assisted knowledge-article suggestions.</w:t>
      </w:r>
    </w:p>
    <w:p>
      <w:pPr>
        <w:spacing w:after="160"/>
      </w:pPr>
      <w:r>
        <w:rPr>
          <w:rFonts w:ascii="Calibri" w:cs="Calibri" w:eastAsia="Calibri" w:hAnsi="Calibri"/>
          <w:sz w:val="22"/>
          <w:szCs w:val="22"/>
        </w:rPr>
        <w:t xml:space="preserve">This report documents the complete database life cycle for the project: the EER conceptual model, the step-by-step normalization (1NF through 5NF) that produced the final 12-table schema, the Oracle SQL implementation of that schema, a library of PL/SQL programs (triggers, functions, procedures and a package) that enforce business rules and automate ticket routing, and a demonstration run proving the system works end to end.</w:t>
      </w:r>
    </w:p>
    <w:p>
      <w:pPr>
        <w:pStyle w:val="Heading1"/>
        <w:spacing w:after="160" w:before="360"/>
      </w:pPr>
      <w:r>
        <w:t xml:space="preserve">2. Problem Statement</w:t>
      </w:r>
    </w:p>
    <w:p>
      <w:pPr>
        <w:spacing w:after="160"/>
      </w:pPr>
      <w:r>
        <w:rPr>
          <w:rFonts w:ascii="Calibri" w:cs="Calibri" w:eastAsia="Calibri" w:hAnsi="Calibri"/>
          <w:sz w:val="22"/>
          <w:szCs w:val="22"/>
        </w:rPr>
        <w:t xml:space="preserve">Traditional support tracking often relies on flat, unnormalized data structures such as spreadsheets or a single master log. Storing customer inquiries, messaging histories, phone numbers, agent skills, and operational categories in one flat structure creates several technical and operational problems:</w:t>
      </w:r>
    </w:p>
    <w:p>
      <w:pPr>
        <w:pStyle w:val="ListParagraph"/>
        <w:numPr>
          <w:ilvl w:val="0"/>
          <w:numId w:val="1"/>
        </w:numPr>
        <w:spacing w:after="60"/>
      </w:pPr>
      <w:r>
        <w:t xml:space="preserve">Data Redundancy &amp; Anomaly Risks — repeating customer names, agent details and category descriptions across tickets creates update, insertion and deletion anomalies.</w:t>
      </w:r>
    </w:p>
    <w:p>
      <w:pPr>
        <w:pStyle w:val="ListParagraph"/>
        <w:numPr>
          <w:ilvl w:val="0"/>
          <w:numId w:val="1"/>
        </w:numPr>
        <w:spacing w:after="60"/>
      </w:pPr>
      <w:r>
        <w:t xml:space="preserve">Non-Atomic Data Storage — storing multiple contact numbers, agent skills or entire conversation logs in a single field prevents effective indexing, searching and filtering.</w:t>
      </w:r>
    </w:p>
    <w:p>
      <w:pPr>
        <w:pStyle w:val="ListParagraph"/>
        <w:numPr>
          <w:ilvl w:val="0"/>
          <w:numId w:val="1"/>
        </w:numPr>
        <w:spacing w:after="60"/>
      </w:pPr>
      <w:r>
        <w:t xml:space="preserve">Scalability Bottlenecks — as interactions grow, an unorganized schema slows down ticket routing, feedback tracking and reporting.</w:t>
      </w:r>
    </w:p>
    <w:p>
      <w:pPr>
        <w:pStyle w:val="ListParagraph"/>
        <w:numPr>
          <w:ilvl w:val="0"/>
          <w:numId w:val="1"/>
        </w:numPr>
        <w:spacing w:after="60"/>
      </w:pPr>
      <w:r>
        <w:t xml:space="preserve">Manual Resolution Bottlenecks — agents lack integrated, automated recommendations and must search documentation manually while handling tickets.</w:t>
      </w:r>
    </w:p>
    <w:p>
      <w:pPr>
        <w:pStyle w:val="Heading1"/>
        <w:spacing w:after="160" w:before="360"/>
      </w:pPr>
      <w:r>
        <w:t xml:space="preserve">3. System Requirements</w:t>
      </w:r>
    </w:p>
    <w:p>
      <w:pPr>
        <w:pStyle w:val="Heading2"/>
        <w:spacing w:after="120" w:before="260"/>
      </w:pPr>
      <w:r>
        <w:t xml:space="preserve">3.1 Unified Customer &amp; Agent Management</w:t>
      </w:r>
    </w:p>
    <w:p>
      <w:pPr>
        <w:pStyle w:val="ListParagraph"/>
        <w:numPr>
          <w:ilvl w:val="0"/>
          <w:numId w:val="1"/>
        </w:numPr>
        <w:spacing w:after="60"/>
      </w:pPr>
      <w:r>
        <w:t xml:space="preserve">Multi-contact support: a customer may have several phone numbers without repeating customer details across tickets.</w:t>
      </w:r>
    </w:p>
    <w:p>
      <w:pPr>
        <w:pStyle w:val="ListParagraph"/>
        <w:numPr>
          <w:ilvl w:val="0"/>
          <w:numId w:val="1"/>
        </w:numPr>
        <w:spacing w:after="60"/>
      </w:pPr>
      <w:r>
        <w:t xml:space="preserve">Departmental routing &amp; skill matching: agents belong to a primary department (Billing, Technical, …) while individually tracked skills (SQL, Java, Networking, …) support intelligent routing.</w:t>
      </w:r>
    </w:p>
    <w:p>
      <w:pPr>
        <w:pStyle w:val="Heading2"/>
        <w:spacing w:after="120" w:before="260"/>
      </w:pPr>
      <w:r>
        <w:t xml:space="preserve">3.2 Structured Ticketing &amp; Multi-Channel Communication</w:t>
      </w:r>
    </w:p>
    <w:p>
      <w:pPr>
        <w:pStyle w:val="ListParagraph"/>
        <w:numPr>
          <w:ilvl w:val="0"/>
          <w:numId w:val="1"/>
        </w:numPr>
        <w:spacing w:after="60"/>
      </w:pPr>
      <w:r>
        <w:t xml:space="preserve">Ticket categorization (Payment Issue, Login Issue, Refund Delay, App Crash, …) with full life-cycle tracking: priority, status, channel, creation and resolution timestamps.</w:t>
      </w:r>
    </w:p>
    <w:p>
      <w:pPr>
        <w:pStyle w:val="ListParagraph"/>
        <w:numPr>
          <w:ilvl w:val="0"/>
          <w:numId w:val="1"/>
        </w:numPr>
        <w:spacing w:after="60"/>
      </w:pPr>
      <w:r>
        <w:t xml:space="preserve">Sequential messaging with attachments so a ticket's full conversation history, including files such as crash screenshots, is preserved in order.</w:t>
      </w:r>
    </w:p>
    <w:p>
      <w:pPr>
        <w:pStyle w:val="Heading2"/>
        <w:spacing w:after="120" w:before="260"/>
      </w:pPr>
      <w:r>
        <w:t xml:space="preserve">3.3 AI-Driven Assistance &amp; Knowledge Base</w:t>
      </w:r>
    </w:p>
    <w:p>
      <w:pPr>
        <w:pStyle w:val="ListParagraph"/>
        <w:numPr>
          <w:ilvl w:val="0"/>
          <w:numId w:val="1"/>
        </w:numPr>
        <w:spacing w:after="60"/>
      </w:pPr>
      <w:r>
        <w:t xml:space="preserve">A categorized knowledge-article repository for standard troubleshooting content.</w:t>
      </w:r>
    </w:p>
    <w:p>
      <w:pPr>
        <w:pStyle w:val="ListParagraph"/>
        <w:numPr>
          <w:ilvl w:val="0"/>
          <w:numId w:val="1"/>
        </w:numPr>
        <w:spacing w:after="60"/>
      </w:pPr>
      <w:r>
        <w:t xml:space="preserve">Automatic AI suggestions that link an open ticket to a relevant knowledge article with a confidence score, to speed up agent responses.</w:t>
      </w:r>
    </w:p>
    <w:p>
      <w:pPr>
        <w:pStyle w:val="Heading2"/>
        <w:spacing w:after="120" w:before="260"/>
      </w:pPr>
      <w:r>
        <w:t xml:space="preserve">3.4 Quality Assurance &amp; Performance Tracking</w:t>
      </w:r>
    </w:p>
    <w:p>
      <w:pPr>
        <w:pStyle w:val="ListParagraph"/>
        <w:numPr>
          <w:ilvl w:val="0"/>
          <w:numId w:val="1"/>
        </w:numPr>
        <w:spacing w:after="60"/>
      </w:pPr>
      <w:r>
        <w:t xml:space="preserve">A direct feedback loop that records a rating and comments against a resolved ticket, used to measure satisfaction and agent performance.</w:t>
      </w:r>
    </w:p>
    <w:p>
      <w:r>
        <w:br w:type="page"/>
      </w:r>
    </w:p>
    <w:p>
      <w:pPr>
        <w:pStyle w:val="Heading1"/>
        <w:spacing w:after="160" w:before="360"/>
      </w:pPr>
      <w:r>
        <w:t xml:space="preserve">4. EER Diagram (Chen Notation)</w:t>
      </w:r>
    </w:p>
    <w:p>
      <w:pPr>
        <w:spacing w:after="160"/>
      </w:pPr>
      <w:r>
        <w:rPr>
          <w:rFonts w:ascii="Calibri" w:cs="Calibri" w:eastAsia="Calibri" w:hAnsi="Calibri"/>
          <w:sz w:val="22"/>
          <w:szCs w:val="22"/>
        </w:rPr>
        <w:t xml:space="preserve">The conceptual model captures nine entities (Customer, Department, Agent, Category, Ticket, Message, Attachment, Knowledge Article, AI Suggestion, Feedback) connected by the Raises, Employs, Handles, Organizes, Belongs To, Generates, Gives, Contains, References and Has relationships. Ticket is modeled as the hub entity: every other entity connects to it either directly or through Message.</w:t>
      </w:r>
    </w:p>
    <w:p>
      <w:pPr>
        <w:spacing w:after="80" w:before="120"/>
        <w:jc w:val="center"/>
      </w:pPr>
      <w:r>
        <w:drawing>
          <wp:inline distT="0" distB="0" distL="0" distR="0">
            <wp:extent cx="5905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28875"/>
                    </a:xfrm>
                    <a:prstGeom prst="rect">
                      <a:avLst/>
                    </a:prstGeom>
                  </pic:spPr>
                </pic:pic>
              </a:graphicData>
            </a:graphic>
          </wp:inline>
        </w:drawing>
      </w:r>
    </w:p>
    <w:p>
      <w:pPr>
        <w:spacing w:after="200"/>
      </w:pPr>
      <w:r>
        <w:rPr>
          <w:rFonts w:ascii="Calibri" w:cs="Calibri" w:eastAsia="Calibri" w:hAnsi="Calibri"/>
          <w:i/>
          <w:iCs/>
          <w:color w:val="555555"/>
          <w:sz w:val="19"/>
          <w:szCs w:val="19"/>
        </w:rPr>
        <w:t xml:space="preserve">Figure 1. EER diagram in Chen notation. Double-bordered boxes are weak entities (Message, Attachment); double-bordered diamonds are identifying relationships (Contains, Has). Dashed ovals are multivalued/derived attributes, resolved into their own tables during normalization.</w:t>
      </w:r>
    </w:p>
    <w:p>
      <w:r>
        <w:br w:type="page"/>
      </w:r>
    </w:p>
    <w:p>
      <w:pPr>
        <w:pStyle w:val="Heading1"/>
        <w:spacing w:after="160" w:before="360"/>
      </w:pPr>
      <w:r>
        <w:t xml:space="preserve">5. Normalization: 1NF → 5NF</w:t>
      </w:r>
    </w:p>
    <w:p>
      <w:pPr>
        <w:spacing w:after="160"/>
      </w:pPr>
      <w:r>
        <w:rPr>
          <w:rFonts w:ascii="Calibri" w:cs="Calibri" w:eastAsia="Calibri" w:hAnsi="Calibri"/>
          <w:sz w:val="22"/>
          <w:szCs w:val="22"/>
        </w:rPr>
        <w:t xml:space="preserve">The schema was derived from a single unnormalized Ticket_Master table by successively removing redundancy while proving, at each stage, that the decomposition is lossless and dependency-preserving.</w:t>
      </w:r>
    </w:p>
    <w:p>
      <w:pPr>
        <w:pStyle w:val="Heading2"/>
        <w:spacing w:after="120" w:before="260"/>
      </w:pPr>
      <w:r>
        <w:t xml:space="preserve">5.1 Unnormalized Form (UNF)</w:t>
      </w:r>
    </w:p>
    <w:p>
      <w:pPr>
        <w:spacing w:after="160"/>
      </w:pPr>
      <w:r>
        <w:rPr>
          <w:rFonts w:ascii="Calibri" w:cs="Calibri" w:eastAsia="Calibri" w:hAnsi="Calibri"/>
          <w:sz w:val="22"/>
          <w:szCs w:val="22"/>
        </w:rPr>
        <w:t xml:space="preserve">The starting Ticket_Master table stored cust_phones, agent_skills and messages as repeating / multivalued groups inside a single row per ticket — violating atomicity.</w:t>
      </w:r>
    </w:p>
    <w:p>
      <w:pPr>
        <w:pStyle w:val="Heading2"/>
        <w:spacing w:after="120" w:before="260"/>
      </w:pPr>
      <w:r>
        <w:t xml:space="preserve">5.2 First Normal Form (1NF)</w:t>
      </w:r>
    </w:p>
    <w:p>
      <w:pPr>
        <w:spacing w:after="160"/>
      </w:pPr>
      <w:r>
        <w:rPr>
          <w:rFonts w:ascii="Calibri" w:cs="Calibri" w:eastAsia="Calibri" w:hAnsi="Calibri"/>
          <w:sz w:val="22"/>
          <w:szCs w:val="22"/>
        </w:rPr>
        <w:t xml:space="preserve">Every column was made atomic. Multivalued facts were pulled into their own all-key relations: customer_phone (customer_id, phone) and agent_skill (agent_id, skill_tag). The remaining candidate key was {ticket_id, message_seq_no}.</w:t>
      </w:r>
    </w:p>
    <w:p>
      <w:pPr>
        <w:pStyle w:val="Heading2"/>
        <w:spacing w:after="120" w:before="260"/>
      </w:pPr>
      <w:r>
        <w:t xml:space="preserve">5.3 Second Normal Form (2NF)</w:t>
      </w:r>
    </w:p>
    <w:p>
      <w:pPr>
        <w:spacing w:after="160"/>
      </w:pPr>
      <w:r>
        <w:rPr>
          <w:rFonts w:ascii="Calibri" w:cs="Calibri" w:eastAsia="Calibri" w:hAnsi="Calibri"/>
          <w:sz w:val="22"/>
          <w:szCs w:val="22"/>
        </w:rPr>
        <w:t xml:space="preserve">Columns such as cust_name, agent_name, agent_dept, category_name, subject, priority and status depended only on ticket_id — a partial dependency on part of the composite key {ticket_id, message_seq_no}. They were moved into a ticket-level table, leaving message(ticket_id, message_seq_no) holding only attributes that need the full key. Lossless-join and dependency-preservation were both confirmed (Heath's theorem: ticket_id is the primary key of the resulting ticket relation).</w:t>
      </w:r>
    </w:p>
    <w:p>
      <w:pPr>
        <w:pStyle w:val="Heading2"/>
        <w:spacing w:after="120" w:before="260"/>
      </w:pPr>
      <w:r>
        <w:t xml:space="preserve">5.4 Third Normal Form (3NF)</w:t>
      </w:r>
    </w:p>
    <w:p>
      <w:pPr>
        <w:spacing w:after="160"/>
      </w:pPr>
      <w:r>
        <w:rPr>
          <w:rFonts w:ascii="Calibri" w:cs="Calibri" w:eastAsia="Calibri" w:hAnsi="Calibri"/>
          <w:sz w:val="22"/>
          <w:szCs w:val="22"/>
        </w:rPr>
        <w:t xml:space="preserve">Transitive dependencies were removed by routing through surrogate ids instead of names: ticket_id → customer_id → name/email, ticket_id → agent_id → department_id, and ticket_id → category_id → name. This produced independent customer, agent, department and category tables, leaving ticket with only foreign keys plus attributes that genuinely depend on ticket_id alone.</w:t>
      </w:r>
    </w:p>
    <w:p>
      <w:pPr>
        <w:pStyle w:val="Heading2"/>
        <w:spacing w:after="120" w:before="260"/>
      </w:pPr>
      <w:r>
        <w:t xml:space="preserve">5.5 Boyce-Codd Normal Form (BCNF)</w:t>
      </w:r>
    </w:p>
    <w:p>
      <w:pPr>
        <w:spacing w:after="160"/>
      </w:pPr>
      <w:r>
        <w:rPr>
          <w:rFonts w:ascii="Calibri" w:cs="Calibri" w:eastAsia="Calibri" w:hAnsi="Calibri"/>
          <w:sz w:val="22"/>
          <w:szCs w:val="22"/>
        </w:rPr>
        <w:t xml:space="preserve">Every determinant of a non-trivial functional dependency was confirmed to be a super key in all 12 final tables. A hypothetical counter-example — storing department_name directly on agent — shows what a violation would look like (department_id would determine department_name without being a super key of agent), which is exactly why department was extracted as its own table.</w:t>
      </w:r>
    </w:p>
    <w:p>
      <w:pPr>
        <w:pStyle w:val="Heading2"/>
        <w:spacing w:after="120" w:before="260"/>
      </w:pPr>
      <w:r>
        <w:t xml:space="preserve">5.6 Fourth Normal Form (4NF)</w:t>
      </w:r>
    </w:p>
    <w:p>
      <w:pPr>
        <w:spacing w:after="160"/>
      </w:pPr>
      <w:r>
        <w:rPr>
          <w:rFonts w:ascii="Calibri" w:cs="Calibri" w:eastAsia="Calibri" w:hAnsi="Calibri"/>
          <w:sz w:val="22"/>
          <w:szCs w:val="22"/>
        </w:rPr>
        <w:t xml:space="preserve">4NF requires that no relation combine two independent multivalued facts. A hypothetical merge of agent skills and agent languages was shown to force a spurious cross-product. Checked against the real schema, agent_skill carries only the MVD agent_id ‑→→ skill_tag and customer_phone only customer_id ‑→→ phone — no table combines two independent multivalued facts, so 4NF holds.</w:t>
      </w:r>
    </w:p>
    <w:p>
      <w:pPr>
        <w:pStyle w:val="Heading2"/>
        <w:spacing w:after="120" w:before="260"/>
      </w:pPr>
      <w:r>
        <w:t xml:space="preserve">5.7 Fifth Normal Form (5NF / PJNF)</w:t>
      </w:r>
    </w:p>
    <w:p>
      <w:pPr>
        <w:spacing w:after="160"/>
      </w:pPr>
      <w:r>
        <w:rPr>
          <w:rFonts w:ascii="Calibri" w:cs="Calibri" w:eastAsia="Calibri" w:hAnsi="Calibri"/>
          <w:sz w:val="22"/>
          <w:szCs w:val="22"/>
        </w:rPr>
        <w:t xml:space="preserve">A candidate decomposition of ai_suggestion(ticket_id, article_id, confidence_score) into two binary relations was tested and shown to reconstruct correctly only by coincidence (when confidence scores happen to be unique); the join dependency does not hold as a rule, so the decomposition is invalid and the ternary relation must remain intact. No table in the schema represents a genuine multi-entity fact that can be losslessly split further, so 5NF is satisfied throughout.</w:t>
      </w:r>
    </w:p>
    <w:p>
      <w:r>
        <w:br w:type="page"/>
      </w:r>
    </w:p>
    <w:p>
      <w:pPr>
        <w:pStyle w:val="Heading1"/>
        <w:spacing w:after="160" w:before="360"/>
      </w:pPr>
      <w:r>
        <w:t xml:space="preserve">6. Final Relational Schema (12 Tables)</w:t>
      </w:r>
    </w:p>
    <w:p>
      <w:pPr>
        <w:spacing w:after="160"/>
      </w:pPr>
      <w:r>
        <w:rPr>
          <w:rFonts w:ascii="Calibri" w:cs="Calibri" w:eastAsia="Calibri" w:hAnsi="Calibri"/>
          <w:sz w:val="22"/>
          <w:szCs w:val="22"/>
        </w:rPr>
        <w:t xml:space="preserve">All twelve tables below are the direct implementation target of 01_ddl_tables.sql. Surrogate numeric primary keys (NUMBER) are used throughout and are populated automatically by BEFORE INSERT triggers backed by sequences (Section 8.1), rather than requiring the caller to invent ids.</w:t>
      </w:r>
    </w:p>
    <w:p>
      <w:pPr>
        <w:pStyle w:val="Heading2"/>
        <w:spacing w:after="120" w:before="260"/>
      </w:pPr>
      <w:r>
        <w:t xml:space="preserve">customer</w:t>
      </w:r>
    </w:p>
    <w:p>
      <w:pPr>
        <w:spacing w:after="160"/>
      </w:pPr>
      <w:r>
        <w:rPr>
          <w:rFonts w:ascii="Calibri" w:cs="Calibri" w:eastAsia="Calibri" w:hAnsi="Calibri"/>
          <w:i/>
          <w:iCs/>
          <w:color w:val="444444"/>
          <w:sz w:val="22"/>
          <w:szCs w:val="22"/>
        </w:rPr>
        <w:t xml:space="preserve">Strong entity — one row per customer.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customer_id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NUMBER(10)</w:t>
            </w:r>
          </w:p>
        </w:tc>
        <w:tc>
          <w:tcPr>
            <w:tcW w:type="dxa" w:w="3600"/>
            <w:tcMar>
              <w:top w:type="dxa" w:w="70"/>
              <w:left w:type="dxa" w:w="120"/>
              <w:bottom w:type="dxa" w:w="70"/>
              <w:right w:type="dxa" w:w="120"/>
            </w:tcMar>
          </w:tcPr>
          <w:p>
            <w:r>
              <w:rPr>
                <w:rFonts w:ascii="Calibri" w:cs="Calibri" w:eastAsia="Calibri" w:hAnsi="Calibri"/>
                <w:sz w:val="19"/>
                <w:szCs w:val="19"/>
              </w:rPr>
              <w:t xml:space="preserve">PK (surrogate, sequence-generated)</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name</w:t>
            </w:r>
          </w:p>
        </w:tc>
        <w:tc>
          <w:tcPr>
            <w:tcW w:type="dxa" w:w="2600"/>
            <w:tcMar>
              <w:top w:type="dxa" w:w="70"/>
              <w:left w:type="dxa" w:w="120"/>
              <w:bottom w:type="dxa" w:w="70"/>
              <w:right w:type="dxa" w:w="120"/>
            </w:tcMar>
          </w:tcPr>
          <w:p>
            <w:r>
              <w:rPr>
                <w:rFonts w:ascii="Calibri" w:cs="Calibri" w:eastAsia="Calibri" w:hAnsi="Calibri"/>
                <w:sz w:val="19"/>
                <w:szCs w:val="19"/>
              </w:rPr>
              <w:t xml:space="preserve">VARCHAR2(100)</w:t>
            </w:r>
          </w:p>
        </w:tc>
        <w:tc>
          <w:tcPr>
            <w:tcW w:type="dxa" w:w="3600"/>
            <w:tcMar>
              <w:top w:type="dxa" w:w="70"/>
              <w:left w:type="dxa" w:w="120"/>
              <w:bottom w:type="dxa" w:w="70"/>
              <w:right w:type="dxa" w:w="120"/>
            </w:tcMar>
          </w:tcPr>
          <w:p>
            <w:r>
              <w:rPr>
                <w:rFonts w:ascii="Calibri" w:cs="Calibri" w:eastAsia="Calibri" w:hAnsi="Calibri"/>
                <w:sz w:val="19"/>
                <w:szCs w:val="19"/>
              </w:rPr>
              <w:t xml:space="preserve">NOT NULL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email</w:t>
            </w:r>
          </w:p>
        </w:tc>
        <w:tc>
          <w:tcPr>
            <w:tcW w:type="dxa" w:w="2600"/>
            <w:tcMar>
              <w:top w:type="dxa" w:w="70"/>
              <w:left w:type="dxa" w:w="120"/>
              <w:bottom w:type="dxa" w:w="70"/>
              <w:right w:type="dxa" w:w="120"/>
            </w:tcMar>
          </w:tcPr>
          <w:p>
            <w:r>
              <w:rPr>
                <w:rFonts w:ascii="Calibri" w:cs="Calibri" w:eastAsia="Calibri" w:hAnsi="Calibri"/>
                <w:sz w:val="19"/>
                <w:szCs w:val="19"/>
              </w:rPr>
              <w:t xml:space="preserve">VARCHAR2(120)</w:t>
            </w:r>
          </w:p>
        </w:tc>
        <w:tc>
          <w:tcPr>
            <w:tcW w:type="dxa" w:w="3600"/>
            <w:tcMar>
              <w:top w:type="dxa" w:w="70"/>
              <w:left w:type="dxa" w:w="120"/>
              <w:bottom w:type="dxa" w:w="70"/>
              <w:right w:type="dxa" w:w="120"/>
            </w:tcMar>
          </w:tcPr>
          <w:p>
            <w:r>
              <w:rPr>
                <w:rFonts w:ascii="Calibri" w:cs="Calibri" w:eastAsia="Calibri" w:hAnsi="Calibri"/>
                <w:sz w:val="19"/>
                <w:szCs w:val="19"/>
              </w:rPr>
              <w:t xml:space="preserve">UNIQUE, NOT NULL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created_at</w:t>
            </w:r>
          </w:p>
        </w:tc>
        <w:tc>
          <w:tcPr>
            <w:tcW w:type="dxa" w:w="2600"/>
            <w:tcMar>
              <w:top w:type="dxa" w:w="70"/>
              <w:left w:type="dxa" w:w="120"/>
              <w:bottom w:type="dxa" w:w="70"/>
              <w:right w:type="dxa" w:w="120"/>
            </w:tcMar>
          </w:tcPr>
          <w:p>
            <w:r>
              <w:rPr>
                <w:rFonts w:ascii="Calibri" w:cs="Calibri" w:eastAsia="Calibri" w:hAnsi="Calibri"/>
                <w:sz w:val="19"/>
                <w:szCs w:val="19"/>
              </w:rPr>
              <w:t xml:space="preserve">DATE</w:t>
            </w:r>
          </w:p>
        </w:tc>
        <w:tc>
          <w:tcPr>
            <w:tcW w:type="dxa" w:w="3600"/>
            <w:tcMar>
              <w:top w:type="dxa" w:w="70"/>
              <w:left w:type="dxa" w:w="120"/>
              <w:bottom w:type="dxa" w:w="70"/>
              <w:right w:type="dxa" w:w="120"/>
            </w:tcMar>
          </w:tcPr>
          <w:p>
            <w:r>
              <w:rPr>
                <w:rFonts w:ascii="Calibri" w:cs="Calibri" w:eastAsia="Calibri" w:hAnsi="Calibri"/>
                <w:sz w:val="19"/>
                <w:szCs w:val="19"/>
              </w:rPr>
              <w:t xml:space="preserve">DEFAULT SYSDATE</w:t>
            </w:r>
          </w:p>
        </w:tc>
      </w:tr>
    </w:tbl>
    <w:p>
      <w:pPr>
        <w:spacing w:after="120"/>
      </w:pPr>
    </w:p>
    <w:p>
      <w:pPr>
        <w:pStyle w:val="Heading2"/>
        <w:spacing w:after="120" w:before="260"/>
      </w:pPr>
      <w:r>
        <w:t xml:space="preserve">customer_phone</w:t>
      </w:r>
    </w:p>
    <w:p>
      <w:pPr>
        <w:spacing w:after="160"/>
      </w:pPr>
      <w:r>
        <w:rPr>
          <w:rFonts w:ascii="Calibri" w:cs="Calibri" w:eastAsia="Calibri" w:hAnsi="Calibri"/>
          <w:i/>
          <w:iCs/>
          <w:color w:val="444444"/>
          <w:sz w:val="22"/>
          <w:szCs w:val="22"/>
        </w:rPr>
        <w:t xml:space="preserve">Multivalued attribute of customer, extracted in 1NF (all-key relation).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customer_id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NUMBER(10)</w:t>
            </w:r>
          </w:p>
        </w:tc>
        <w:tc>
          <w:tcPr>
            <w:tcW w:type="dxa" w:w="3600"/>
            <w:tcMar>
              <w:top w:type="dxa" w:w="70"/>
              <w:left w:type="dxa" w:w="120"/>
              <w:bottom w:type="dxa" w:w="70"/>
              <w:right w:type="dxa" w:w="120"/>
            </w:tcMar>
          </w:tcPr>
          <w:p>
            <w:r>
              <w:rPr>
                <w:rFonts w:ascii="Calibri" w:cs="Calibri" w:eastAsia="Calibri" w:hAnsi="Calibri"/>
                <w:sz w:val="19"/>
                <w:szCs w:val="19"/>
              </w:rPr>
              <w:t xml:space="preserve">PK part 1, FK → customer</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phone</w:t>
            </w:r>
          </w:p>
        </w:tc>
        <w:tc>
          <w:tcPr>
            <w:tcW w:type="dxa" w:w="2600"/>
            <w:tcMar>
              <w:top w:type="dxa" w:w="70"/>
              <w:left w:type="dxa" w:w="120"/>
              <w:bottom w:type="dxa" w:w="70"/>
              <w:right w:type="dxa" w:w="120"/>
            </w:tcMar>
          </w:tcPr>
          <w:p>
            <w:r>
              <w:rPr>
                <w:rFonts w:ascii="Calibri" w:cs="Calibri" w:eastAsia="Calibri" w:hAnsi="Calibri"/>
                <w:sz w:val="19"/>
                <w:szCs w:val="19"/>
              </w:rPr>
              <w:t xml:space="preserve">VARCHAR2(20)</w:t>
            </w:r>
          </w:p>
        </w:tc>
        <w:tc>
          <w:tcPr>
            <w:tcW w:type="dxa" w:w="3600"/>
            <w:tcMar>
              <w:top w:type="dxa" w:w="70"/>
              <w:left w:type="dxa" w:w="120"/>
              <w:bottom w:type="dxa" w:w="70"/>
              <w:right w:type="dxa" w:w="120"/>
            </w:tcMar>
          </w:tcPr>
          <w:p>
            <w:r>
              <w:rPr>
                <w:rFonts w:ascii="Calibri" w:cs="Calibri" w:eastAsia="Calibri" w:hAnsi="Calibri"/>
                <w:sz w:val="19"/>
                <w:szCs w:val="19"/>
              </w:rPr>
              <w:t xml:space="preserve">PK part 2</w:t>
            </w:r>
          </w:p>
        </w:tc>
      </w:tr>
    </w:tbl>
    <w:p>
      <w:pPr>
        <w:spacing w:after="120"/>
      </w:pPr>
    </w:p>
    <w:p>
      <w:pPr>
        <w:pStyle w:val="Heading2"/>
        <w:spacing w:after="120" w:before="260"/>
      </w:pPr>
      <w:r>
        <w:t xml:space="preserve">department</w:t>
      </w:r>
    </w:p>
    <w:p>
      <w:pPr>
        <w:spacing w:after="160"/>
      </w:pPr>
      <w:r>
        <w:rPr>
          <w:rFonts w:ascii="Calibri" w:cs="Calibri" w:eastAsia="Calibri" w:hAnsi="Calibri"/>
          <w:i/>
          <w:iCs/>
          <w:color w:val="444444"/>
          <w:sz w:val="22"/>
          <w:szCs w:val="22"/>
        </w:rPr>
        <w:t xml:space="preserve">Strong entity that agents belong 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department_id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NUMBER(6)</w:t>
            </w:r>
          </w:p>
        </w:tc>
        <w:tc>
          <w:tcPr>
            <w:tcW w:type="dxa" w:w="3600"/>
            <w:tcMar>
              <w:top w:type="dxa" w:w="70"/>
              <w:left w:type="dxa" w:w="120"/>
              <w:bottom w:type="dxa" w:w="70"/>
              <w:right w:type="dxa" w:w="120"/>
            </w:tcMar>
          </w:tcPr>
          <w:p>
            <w:r>
              <w:rPr>
                <w:rFonts w:ascii="Calibri" w:cs="Calibri" w:eastAsia="Calibri" w:hAnsi="Calibri"/>
                <w:sz w:val="19"/>
                <w:szCs w:val="19"/>
              </w:rPr>
              <w:t xml:space="preserve">PK (surrogate)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name</w:t>
            </w:r>
          </w:p>
        </w:tc>
        <w:tc>
          <w:tcPr>
            <w:tcW w:type="dxa" w:w="2600"/>
            <w:tcMar>
              <w:top w:type="dxa" w:w="70"/>
              <w:left w:type="dxa" w:w="120"/>
              <w:bottom w:type="dxa" w:w="70"/>
              <w:right w:type="dxa" w:w="120"/>
            </w:tcMar>
          </w:tcPr>
          <w:p>
            <w:r>
              <w:rPr>
                <w:rFonts w:ascii="Calibri" w:cs="Calibri" w:eastAsia="Calibri" w:hAnsi="Calibri"/>
                <w:sz w:val="19"/>
                <w:szCs w:val="19"/>
              </w:rPr>
              <w:t xml:space="preserve">VARCHAR2(60)</w:t>
            </w:r>
          </w:p>
        </w:tc>
        <w:tc>
          <w:tcPr>
            <w:tcW w:type="dxa" w:w="3600"/>
            <w:tcMar>
              <w:top w:type="dxa" w:w="70"/>
              <w:left w:type="dxa" w:w="120"/>
              <w:bottom w:type="dxa" w:w="70"/>
              <w:right w:type="dxa" w:w="120"/>
            </w:tcMar>
          </w:tcPr>
          <w:p>
            <w:r>
              <w:rPr>
                <w:rFonts w:ascii="Calibri" w:cs="Calibri" w:eastAsia="Calibri" w:hAnsi="Calibri"/>
                <w:sz w:val="19"/>
                <w:szCs w:val="19"/>
              </w:rPr>
              <w:t xml:space="preserve">UNIQUE, NOT NULL</w:t>
            </w:r>
          </w:p>
        </w:tc>
      </w:tr>
    </w:tbl>
    <w:p>
      <w:pPr>
        <w:spacing w:after="120"/>
      </w:pPr>
    </w:p>
    <w:p>
      <w:pPr>
        <w:pStyle w:val="Heading2"/>
        <w:spacing w:after="120" w:before="260"/>
      </w:pPr>
      <w:r>
        <w:t xml:space="preserve">agent</w:t>
      </w:r>
    </w:p>
    <w:p>
      <w:pPr>
        <w:spacing w:after="160"/>
      </w:pPr>
      <w:r>
        <w:rPr>
          <w:rFonts w:ascii="Calibri" w:cs="Calibri" w:eastAsia="Calibri" w:hAnsi="Calibri"/>
          <w:i/>
          <w:iCs/>
          <w:color w:val="444444"/>
          <w:sz w:val="22"/>
          <w:szCs w:val="22"/>
        </w:rPr>
        <w:t xml:space="preserve">Strong entity — one row per support agent.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agent_id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NUMBER(10)</w:t>
            </w:r>
          </w:p>
        </w:tc>
        <w:tc>
          <w:tcPr>
            <w:tcW w:type="dxa" w:w="3600"/>
            <w:tcMar>
              <w:top w:type="dxa" w:w="70"/>
              <w:left w:type="dxa" w:w="120"/>
              <w:bottom w:type="dxa" w:w="70"/>
              <w:right w:type="dxa" w:w="120"/>
            </w:tcMar>
          </w:tcPr>
          <w:p>
            <w:r>
              <w:rPr>
                <w:rFonts w:ascii="Calibri" w:cs="Calibri" w:eastAsia="Calibri" w:hAnsi="Calibri"/>
                <w:sz w:val="19"/>
                <w:szCs w:val="19"/>
              </w:rPr>
              <w:t xml:space="preserve">PK (surrogate)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name</w:t>
            </w:r>
          </w:p>
        </w:tc>
        <w:tc>
          <w:tcPr>
            <w:tcW w:type="dxa" w:w="2600"/>
            <w:tcMar>
              <w:top w:type="dxa" w:w="70"/>
              <w:left w:type="dxa" w:w="120"/>
              <w:bottom w:type="dxa" w:w="70"/>
              <w:right w:type="dxa" w:w="120"/>
            </w:tcMar>
          </w:tcPr>
          <w:p>
            <w:r>
              <w:rPr>
                <w:rFonts w:ascii="Calibri" w:cs="Calibri" w:eastAsia="Calibri" w:hAnsi="Calibri"/>
                <w:sz w:val="19"/>
                <w:szCs w:val="19"/>
              </w:rPr>
              <w:t xml:space="preserve">VARCHAR2(100)</w:t>
            </w:r>
          </w:p>
        </w:tc>
        <w:tc>
          <w:tcPr>
            <w:tcW w:type="dxa" w:w="3600"/>
            <w:tcMar>
              <w:top w:type="dxa" w:w="70"/>
              <w:left w:type="dxa" w:w="120"/>
              <w:bottom w:type="dxa" w:w="70"/>
              <w:right w:type="dxa" w:w="120"/>
            </w:tcMar>
          </w:tcPr>
          <w:p>
            <w:r>
              <w:rPr>
                <w:rFonts w:ascii="Calibri" w:cs="Calibri" w:eastAsia="Calibri" w:hAnsi="Calibri"/>
                <w:sz w:val="19"/>
                <w:szCs w:val="19"/>
              </w:rPr>
              <w:t xml:space="preserve">NOT NULL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email</w:t>
            </w:r>
          </w:p>
        </w:tc>
        <w:tc>
          <w:tcPr>
            <w:tcW w:type="dxa" w:w="2600"/>
            <w:tcMar>
              <w:top w:type="dxa" w:w="70"/>
              <w:left w:type="dxa" w:w="120"/>
              <w:bottom w:type="dxa" w:w="70"/>
              <w:right w:type="dxa" w:w="120"/>
            </w:tcMar>
          </w:tcPr>
          <w:p>
            <w:r>
              <w:rPr>
                <w:rFonts w:ascii="Calibri" w:cs="Calibri" w:eastAsia="Calibri" w:hAnsi="Calibri"/>
                <w:sz w:val="19"/>
                <w:szCs w:val="19"/>
              </w:rPr>
              <w:t xml:space="preserve">VARCHAR2(120)</w:t>
            </w:r>
          </w:p>
        </w:tc>
        <w:tc>
          <w:tcPr>
            <w:tcW w:type="dxa" w:w="3600"/>
            <w:tcMar>
              <w:top w:type="dxa" w:w="70"/>
              <w:left w:type="dxa" w:w="120"/>
              <w:bottom w:type="dxa" w:w="70"/>
              <w:right w:type="dxa" w:w="120"/>
            </w:tcMar>
          </w:tcPr>
          <w:p>
            <w:r>
              <w:rPr>
                <w:rFonts w:ascii="Calibri" w:cs="Calibri" w:eastAsia="Calibri" w:hAnsi="Calibri"/>
                <w:sz w:val="19"/>
                <w:szCs w:val="19"/>
              </w:rPr>
              <w:t xml:space="preserve">UNIQUE, NOT NULL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role</w:t>
            </w:r>
          </w:p>
        </w:tc>
        <w:tc>
          <w:tcPr>
            <w:tcW w:type="dxa" w:w="2600"/>
            <w:tcMar>
              <w:top w:type="dxa" w:w="70"/>
              <w:left w:type="dxa" w:w="120"/>
              <w:bottom w:type="dxa" w:w="70"/>
              <w:right w:type="dxa" w:w="120"/>
            </w:tcMar>
          </w:tcPr>
          <w:p>
            <w:r>
              <w:rPr>
                <w:rFonts w:ascii="Calibri" w:cs="Calibri" w:eastAsia="Calibri" w:hAnsi="Calibri"/>
                <w:sz w:val="19"/>
                <w:szCs w:val="19"/>
              </w:rPr>
              <w:t xml:space="preserve">VARCHAR2(40)</w:t>
            </w:r>
          </w:p>
        </w:tc>
        <w:tc>
          <w:tcPr>
            <w:tcW w:type="dxa" w:w="3600"/>
            <w:tcMar>
              <w:top w:type="dxa" w:w="70"/>
              <w:left w:type="dxa" w:w="120"/>
              <w:bottom w:type="dxa" w:w="70"/>
              <w:right w:type="dxa" w:w="120"/>
            </w:tcMar>
          </w:tcPr>
          <w:p>
            <w:r>
              <w:rPr>
                <w:rFonts w:ascii="Calibri" w:cs="Calibri" w:eastAsia="Calibri" w:hAnsi="Calibri"/>
                <w:sz w:val="19"/>
                <w:szCs w:val="19"/>
              </w:rPr>
              <w:t xml:space="preserve">DEFAULT 'Support Agent'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department_id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NUMBER(6)</w:t>
            </w:r>
          </w:p>
        </w:tc>
        <w:tc>
          <w:tcPr>
            <w:tcW w:type="dxa" w:w="3600"/>
            <w:tcMar>
              <w:top w:type="dxa" w:w="70"/>
              <w:left w:type="dxa" w:w="120"/>
              <w:bottom w:type="dxa" w:w="70"/>
              <w:right w:type="dxa" w:w="120"/>
            </w:tcMar>
          </w:tcPr>
          <w:p>
            <w:r>
              <w:rPr>
                <w:rFonts w:ascii="Calibri" w:cs="Calibri" w:eastAsia="Calibri" w:hAnsi="Calibri"/>
                <w:sz w:val="19"/>
                <w:szCs w:val="19"/>
              </w:rPr>
              <w:t xml:space="preserve">FK → department, NOT NULL</w:t>
            </w:r>
          </w:p>
        </w:tc>
      </w:tr>
    </w:tbl>
    <w:p>
      <w:pPr>
        <w:spacing w:after="120"/>
      </w:pPr>
    </w:p>
    <w:p>
      <w:pPr>
        <w:pStyle w:val="Heading2"/>
        <w:spacing w:after="120" w:before="260"/>
      </w:pPr>
      <w:r>
        <w:t xml:space="preserve">agent_skill</w:t>
      </w:r>
    </w:p>
    <w:p>
      <w:pPr>
        <w:spacing w:after="160"/>
      </w:pPr>
      <w:r>
        <w:rPr>
          <w:rFonts w:ascii="Calibri" w:cs="Calibri" w:eastAsia="Calibri" w:hAnsi="Calibri"/>
          <w:i/>
          <w:iCs/>
          <w:color w:val="444444"/>
          <w:sz w:val="22"/>
          <w:szCs w:val="22"/>
        </w:rPr>
        <w:t xml:space="preserve">Multivalued attribute of agent, extracted in 1NF/4NF (all-key relation).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agent_id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NUMBER(10)</w:t>
            </w:r>
          </w:p>
        </w:tc>
        <w:tc>
          <w:tcPr>
            <w:tcW w:type="dxa" w:w="3600"/>
            <w:tcMar>
              <w:top w:type="dxa" w:w="70"/>
              <w:left w:type="dxa" w:w="120"/>
              <w:bottom w:type="dxa" w:w="70"/>
              <w:right w:type="dxa" w:w="120"/>
            </w:tcMar>
          </w:tcPr>
          <w:p>
            <w:r>
              <w:rPr>
                <w:rFonts w:ascii="Calibri" w:cs="Calibri" w:eastAsia="Calibri" w:hAnsi="Calibri"/>
                <w:sz w:val="19"/>
                <w:szCs w:val="19"/>
              </w:rPr>
              <w:t xml:space="preserve">PK part 1, FK → agent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skill_tag</w:t>
            </w:r>
          </w:p>
        </w:tc>
        <w:tc>
          <w:tcPr>
            <w:tcW w:type="dxa" w:w="2600"/>
            <w:tcMar>
              <w:top w:type="dxa" w:w="70"/>
              <w:left w:type="dxa" w:w="120"/>
              <w:bottom w:type="dxa" w:w="70"/>
              <w:right w:type="dxa" w:w="120"/>
            </w:tcMar>
          </w:tcPr>
          <w:p>
            <w:r>
              <w:rPr>
                <w:rFonts w:ascii="Calibri" w:cs="Calibri" w:eastAsia="Calibri" w:hAnsi="Calibri"/>
                <w:sz w:val="19"/>
                <w:szCs w:val="19"/>
              </w:rPr>
              <w:t xml:space="preserve">VARCHAR2(40)</w:t>
            </w:r>
          </w:p>
        </w:tc>
        <w:tc>
          <w:tcPr>
            <w:tcW w:type="dxa" w:w="3600"/>
            <w:tcMar>
              <w:top w:type="dxa" w:w="70"/>
              <w:left w:type="dxa" w:w="120"/>
              <w:bottom w:type="dxa" w:w="70"/>
              <w:right w:type="dxa" w:w="120"/>
            </w:tcMar>
          </w:tcPr>
          <w:p>
            <w:r>
              <w:rPr>
                <w:rFonts w:ascii="Calibri" w:cs="Calibri" w:eastAsia="Calibri" w:hAnsi="Calibri"/>
                <w:sz w:val="19"/>
                <w:szCs w:val="19"/>
              </w:rPr>
              <w:t xml:space="preserve">PK part 2</w:t>
            </w:r>
          </w:p>
        </w:tc>
      </w:tr>
    </w:tbl>
    <w:p>
      <w:pPr>
        <w:spacing w:after="120"/>
      </w:pPr>
    </w:p>
    <w:p>
      <w:pPr>
        <w:pStyle w:val="Heading2"/>
        <w:spacing w:after="120" w:before="260"/>
      </w:pPr>
      <w:r>
        <w:t xml:space="preserve">category</w:t>
      </w:r>
    </w:p>
    <w:p>
      <w:pPr>
        <w:spacing w:after="160"/>
      </w:pPr>
      <w:r>
        <w:rPr>
          <w:rFonts w:ascii="Calibri" w:cs="Calibri" w:eastAsia="Calibri" w:hAnsi="Calibri"/>
          <w:i/>
          <w:iCs/>
          <w:color w:val="444444"/>
          <w:sz w:val="22"/>
          <w:szCs w:val="22"/>
        </w:rPr>
        <w:t xml:space="preserve">Strong entity — issue classification.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category_id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NUMBER(6)</w:t>
            </w:r>
          </w:p>
        </w:tc>
        <w:tc>
          <w:tcPr>
            <w:tcW w:type="dxa" w:w="3600"/>
            <w:tcMar>
              <w:top w:type="dxa" w:w="70"/>
              <w:left w:type="dxa" w:w="120"/>
              <w:bottom w:type="dxa" w:w="70"/>
              <w:right w:type="dxa" w:w="120"/>
            </w:tcMar>
          </w:tcPr>
          <w:p>
            <w:r>
              <w:rPr>
                <w:rFonts w:ascii="Calibri" w:cs="Calibri" w:eastAsia="Calibri" w:hAnsi="Calibri"/>
                <w:sz w:val="19"/>
                <w:szCs w:val="19"/>
              </w:rPr>
              <w:t xml:space="preserve">PK (surrogate)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name</w:t>
            </w:r>
          </w:p>
        </w:tc>
        <w:tc>
          <w:tcPr>
            <w:tcW w:type="dxa" w:w="2600"/>
            <w:tcMar>
              <w:top w:type="dxa" w:w="70"/>
              <w:left w:type="dxa" w:w="120"/>
              <w:bottom w:type="dxa" w:w="70"/>
              <w:right w:type="dxa" w:w="120"/>
            </w:tcMar>
          </w:tcPr>
          <w:p>
            <w:r>
              <w:rPr>
                <w:rFonts w:ascii="Calibri" w:cs="Calibri" w:eastAsia="Calibri" w:hAnsi="Calibri"/>
                <w:sz w:val="19"/>
                <w:szCs w:val="19"/>
              </w:rPr>
              <w:t xml:space="preserve">VARCHAR2(60)</w:t>
            </w:r>
          </w:p>
        </w:tc>
        <w:tc>
          <w:tcPr>
            <w:tcW w:type="dxa" w:w="3600"/>
            <w:tcMar>
              <w:top w:type="dxa" w:w="70"/>
              <w:left w:type="dxa" w:w="120"/>
              <w:bottom w:type="dxa" w:w="70"/>
              <w:right w:type="dxa" w:w="120"/>
            </w:tcMar>
          </w:tcPr>
          <w:p>
            <w:r>
              <w:rPr>
                <w:rFonts w:ascii="Calibri" w:cs="Calibri" w:eastAsia="Calibri" w:hAnsi="Calibri"/>
                <w:sz w:val="19"/>
                <w:szCs w:val="19"/>
              </w:rPr>
              <w:t xml:space="preserve">UNIQUE, NOT NULL</w:t>
            </w:r>
          </w:p>
        </w:tc>
      </w:tr>
    </w:tbl>
    <w:p>
      <w:pPr>
        <w:spacing w:after="120"/>
      </w:pPr>
    </w:p>
    <w:p>
      <w:pPr>
        <w:pStyle w:val="Heading2"/>
        <w:spacing w:after="120" w:before="260"/>
      </w:pPr>
      <w:r>
        <w:t xml:space="preserve">ticket</w:t>
      </w:r>
    </w:p>
    <w:p>
      <w:pPr>
        <w:spacing w:after="160"/>
      </w:pPr>
      <w:r>
        <w:rPr>
          <w:rFonts w:ascii="Calibri" w:cs="Calibri" w:eastAsia="Calibri" w:hAnsi="Calibri"/>
          <w:i/>
          <w:iCs/>
          <w:color w:val="444444"/>
          <w:sz w:val="22"/>
          <w:szCs w:val="22"/>
        </w:rPr>
        <w:t xml:space="preserve">Central strong entity; 1:N from customer, agent and 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ticket_id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NUMBER(12)</w:t>
            </w:r>
          </w:p>
        </w:tc>
        <w:tc>
          <w:tcPr>
            <w:tcW w:type="dxa" w:w="3600"/>
            <w:tcMar>
              <w:top w:type="dxa" w:w="70"/>
              <w:left w:type="dxa" w:w="120"/>
              <w:bottom w:type="dxa" w:w="70"/>
              <w:right w:type="dxa" w:w="120"/>
            </w:tcMar>
          </w:tcPr>
          <w:p>
            <w:r>
              <w:rPr>
                <w:rFonts w:ascii="Calibri" w:cs="Calibri" w:eastAsia="Calibri" w:hAnsi="Calibri"/>
                <w:sz w:val="19"/>
                <w:szCs w:val="19"/>
              </w:rPr>
              <w:t xml:space="preserve">PK (surrogate)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customer_id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NUMBER(10)</w:t>
            </w:r>
          </w:p>
        </w:tc>
        <w:tc>
          <w:tcPr>
            <w:tcW w:type="dxa" w:w="3600"/>
            <w:tcMar>
              <w:top w:type="dxa" w:w="70"/>
              <w:left w:type="dxa" w:w="120"/>
              <w:bottom w:type="dxa" w:w="70"/>
              <w:right w:type="dxa" w:w="120"/>
            </w:tcMar>
          </w:tcPr>
          <w:p>
            <w:r>
              <w:rPr>
                <w:rFonts w:ascii="Calibri" w:cs="Calibri" w:eastAsia="Calibri" w:hAnsi="Calibri"/>
                <w:sz w:val="19"/>
                <w:szCs w:val="19"/>
              </w:rPr>
              <w:t xml:space="preserve">FK → customer, NOT NULL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agent_id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NUMBER(10)</w:t>
            </w:r>
          </w:p>
        </w:tc>
        <w:tc>
          <w:tcPr>
            <w:tcW w:type="dxa" w:w="3600"/>
            <w:tcMar>
              <w:top w:type="dxa" w:w="70"/>
              <w:left w:type="dxa" w:w="120"/>
              <w:bottom w:type="dxa" w:w="70"/>
              <w:right w:type="dxa" w:w="120"/>
            </w:tcMar>
          </w:tcPr>
          <w:p>
            <w:r>
              <w:rPr>
                <w:rFonts w:ascii="Calibri" w:cs="Calibri" w:eastAsia="Calibri" w:hAnsi="Calibri"/>
                <w:sz w:val="19"/>
                <w:szCs w:val="19"/>
              </w:rPr>
              <w:t xml:space="preserve">FK → agent (nullable until assigned)</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category_id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NUMBER(6)</w:t>
            </w:r>
          </w:p>
        </w:tc>
        <w:tc>
          <w:tcPr>
            <w:tcW w:type="dxa" w:w="3600"/>
            <w:tcMar>
              <w:top w:type="dxa" w:w="70"/>
              <w:left w:type="dxa" w:w="120"/>
              <w:bottom w:type="dxa" w:w="70"/>
              <w:right w:type="dxa" w:w="120"/>
            </w:tcMar>
          </w:tcPr>
          <w:p>
            <w:r>
              <w:rPr>
                <w:rFonts w:ascii="Calibri" w:cs="Calibri" w:eastAsia="Calibri" w:hAnsi="Calibri"/>
                <w:sz w:val="19"/>
                <w:szCs w:val="19"/>
              </w:rPr>
              <w:t xml:space="preserve">FK → category, NOT NULL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subject / description</w:t>
            </w:r>
          </w:p>
        </w:tc>
        <w:tc>
          <w:tcPr>
            <w:tcW w:type="dxa" w:w="2600"/>
            <w:tcMar>
              <w:top w:type="dxa" w:w="70"/>
              <w:left w:type="dxa" w:w="120"/>
              <w:bottom w:type="dxa" w:w="70"/>
              <w:right w:type="dxa" w:w="120"/>
            </w:tcMar>
          </w:tcPr>
          <w:p>
            <w:r>
              <w:rPr>
                <w:rFonts w:ascii="Calibri" w:cs="Calibri" w:eastAsia="Calibri" w:hAnsi="Calibri"/>
                <w:sz w:val="19"/>
                <w:szCs w:val="19"/>
              </w:rPr>
              <w:t xml:space="preserve">VARCHAR2</w:t>
            </w:r>
          </w:p>
        </w:tc>
        <w:tc>
          <w:tcPr>
            <w:tcW w:type="dxa" w:w="3600"/>
            <w:tcMar>
              <w:top w:type="dxa" w:w="70"/>
              <w:left w:type="dxa" w:w="120"/>
              <w:bottom w:type="dxa" w:w="70"/>
              <w:right w:type="dxa" w:w="120"/>
            </w:tcMar>
          </w:tcPr>
          <w:p>
            <w:r>
              <w:rPr>
                <w:rFonts w:ascii="Calibri" w:cs="Calibri" w:eastAsia="Calibri" w:hAnsi="Calibri"/>
                <w:sz w:val="19"/>
                <w:szCs w:val="19"/>
              </w:rPr>
              <w:t xml:space="preserve">NOT NULL / optional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priority</w:t>
            </w:r>
          </w:p>
        </w:tc>
        <w:tc>
          <w:tcPr>
            <w:tcW w:type="dxa" w:w="2600"/>
            <w:tcMar>
              <w:top w:type="dxa" w:w="70"/>
              <w:left w:type="dxa" w:w="120"/>
              <w:bottom w:type="dxa" w:w="70"/>
              <w:right w:type="dxa" w:w="120"/>
            </w:tcMar>
          </w:tcPr>
          <w:p>
            <w:r>
              <w:rPr>
                <w:rFonts w:ascii="Calibri" w:cs="Calibri" w:eastAsia="Calibri" w:hAnsi="Calibri"/>
                <w:sz w:val="19"/>
                <w:szCs w:val="19"/>
              </w:rPr>
              <w:t xml:space="preserve">VARCHAR2(10)</w:t>
            </w:r>
          </w:p>
        </w:tc>
        <w:tc>
          <w:tcPr>
            <w:tcW w:type="dxa" w:w="3600"/>
            <w:tcMar>
              <w:top w:type="dxa" w:w="70"/>
              <w:left w:type="dxa" w:w="120"/>
              <w:bottom w:type="dxa" w:w="70"/>
              <w:right w:type="dxa" w:w="120"/>
            </w:tcMar>
          </w:tcPr>
          <w:p>
            <w:r>
              <w:rPr>
                <w:rFonts w:ascii="Calibri" w:cs="Calibri" w:eastAsia="Calibri" w:hAnsi="Calibri"/>
                <w:sz w:val="19"/>
                <w:szCs w:val="19"/>
              </w:rPr>
              <w:t xml:space="preserve">CHECK IN (Low, Medium, High, Critical)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status</w:t>
            </w:r>
          </w:p>
        </w:tc>
        <w:tc>
          <w:tcPr>
            <w:tcW w:type="dxa" w:w="2600"/>
            <w:tcMar>
              <w:top w:type="dxa" w:w="70"/>
              <w:left w:type="dxa" w:w="120"/>
              <w:bottom w:type="dxa" w:w="70"/>
              <w:right w:type="dxa" w:w="120"/>
            </w:tcMar>
          </w:tcPr>
          <w:p>
            <w:r>
              <w:rPr>
                <w:rFonts w:ascii="Calibri" w:cs="Calibri" w:eastAsia="Calibri" w:hAnsi="Calibri"/>
                <w:sz w:val="19"/>
                <w:szCs w:val="19"/>
              </w:rPr>
              <w:t xml:space="preserve">VARCHAR2(15)</w:t>
            </w:r>
          </w:p>
        </w:tc>
        <w:tc>
          <w:tcPr>
            <w:tcW w:type="dxa" w:w="3600"/>
            <w:tcMar>
              <w:top w:type="dxa" w:w="70"/>
              <w:left w:type="dxa" w:w="120"/>
              <w:bottom w:type="dxa" w:w="70"/>
              <w:right w:type="dxa" w:w="120"/>
            </w:tcMar>
          </w:tcPr>
          <w:p>
            <w:r>
              <w:rPr>
                <w:rFonts w:ascii="Calibri" w:cs="Calibri" w:eastAsia="Calibri" w:hAnsi="Calibri"/>
                <w:sz w:val="19"/>
                <w:szCs w:val="19"/>
              </w:rPr>
              <w:t xml:space="preserve">CHECK IN (Open, In Progress, Resolved, Closed)</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channel</w:t>
            </w:r>
          </w:p>
        </w:tc>
        <w:tc>
          <w:tcPr>
            <w:tcW w:type="dxa" w:w="2600"/>
            <w:tcMar>
              <w:top w:type="dxa" w:w="70"/>
              <w:left w:type="dxa" w:w="120"/>
              <w:bottom w:type="dxa" w:w="70"/>
              <w:right w:type="dxa" w:w="120"/>
            </w:tcMar>
          </w:tcPr>
          <w:p>
            <w:r>
              <w:rPr>
                <w:rFonts w:ascii="Calibri" w:cs="Calibri" w:eastAsia="Calibri" w:hAnsi="Calibri"/>
                <w:sz w:val="19"/>
                <w:szCs w:val="19"/>
              </w:rPr>
              <w:t xml:space="preserve">VARCHAR2(15)</w:t>
            </w:r>
          </w:p>
        </w:tc>
        <w:tc>
          <w:tcPr>
            <w:tcW w:type="dxa" w:w="3600"/>
            <w:tcMar>
              <w:top w:type="dxa" w:w="70"/>
              <w:left w:type="dxa" w:w="120"/>
              <w:bottom w:type="dxa" w:w="70"/>
              <w:right w:type="dxa" w:w="120"/>
            </w:tcMar>
          </w:tcPr>
          <w:p>
            <w:r>
              <w:rPr>
                <w:rFonts w:ascii="Calibri" w:cs="Calibri" w:eastAsia="Calibri" w:hAnsi="Calibri"/>
                <w:sz w:val="19"/>
                <w:szCs w:val="19"/>
              </w:rPr>
              <w:t xml:space="preserve">CHECK IN (Email, Chat, Phone, Portal, Social Media)</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created_at / resolved_at</w:t>
            </w:r>
          </w:p>
        </w:tc>
        <w:tc>
          <w:tcPr>
            <w:tcW w:type="dxa" w:w="2600"/>
            <w:tcMar>
              <w:top w:type="dxa" w:w="70"/>
              <w:left w:type="dxa" w:w="120"/>
              <w:bottom w:type="dxa" w:w="70"/>
              <w:right w:type="dxa" w:w="120"/>
            </w:tcMar>
          </w:tcPr>
          <w:p>
            <w:r>
              <w:rPr>
                <w:rFonts w:ascii="Calibri" w:cs="Calibri" w:eastAsia="Calibri" w:hAnsi="Calibri"/>
                <w:sz w:val="19"/>
                <w:szCs w:val="19"/>
              </w:rPr>
              <w:t xml:space="preserve">DATE</w:t>
            </w:r>
          </w:p>
        </w:tc>
        <w:tc>
          <w:tcPr>
            <w:tcW w:type="dxa" w:w="3600"/>
            <w:tcMar>
              <w:top w:type="dxa" w:w="70"/>
              <w:left w:type="dxa" w:w="120"/>
              <w:bottom w:type="dxa" w:w="70"/>
              <w:right w:type="dxa" w:w="120"/>
            </w:tcMar>
          </w:tcPr>
          <w:p>
            <w:r>
              <w:rPr>
                <w:rFonts w:ascii="Calibri" w:cs="Calibri" w:eastAsia="Calibri" w:hAnsi="Calibri"/>
                <w:sz w:val="19"/>
                <w:szCs w:val="19"/>
              </w:rPr>
              <w:t xml:space="preserve">DEFAULT SYSDATE / set by trigger</w:t>
            </w:r>
          </w:p>
        </w:tc>
      </w:tr>
    </w:tbl>
    <w:p>
      <w:pPr>
        <w:spacing w:after="120"/>
      </w:pPr>
    </w:p>
    <w:p>
      <w:pPr>
        <w:pStyle w:val="Heading2"/>
        <w:spacing w:after="120" w:before="260"/>
      </w:pPr>
      <w:r>
        <w:t xml:space="preserve">message</w:t>
      </w:r>
    </w:p>
    <w:p>
      <w:pPr>
        <w:spacing w:after="160"/>
      </w:pPr>
      <w:r>
        <w:rPr>
          <w:rFonts w:ascii="Calibri" w:cs="Calibri" w:eastAsia="Calibri" w:hAnsi="Calibri"/>
          <w:i/>
          <w:iCs/>
          <w:color w:val="444444"/>
          <w:sz w:val="22"/>
          <w:szCs w:val="22"/>
        </w:rPr>
        <w:t xml:space="preserve">Weak entity; identifying relationship “Contains” on ticket.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ticket_id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NUMBER(12)</w:t>
            </w:r>
          </w:p>
        </w:tc>
        <w:tc>
          <w:tcPr>
            <w:tcW w:type="dxa" w:w="3600"/>
            <w:tcMar>
              <w:top w:type="dxa" w:w="70"/>
              <w:left w:type="dxa" w:w="120"/>
              <w:bottom w:type="dxa" w:w="70"/>
              <w:right w:type="dxa" w:w="120"/>
            </w:tcMar>
          </w:tcPr>
          <w:p>
            <w:r>
              <w:rPr>
                <w:rFonts w:ascii="Calibri" w:cs="Calibri" w:eastAsia="Calibri" w:hAnsi="Calibri"/>
                <w:sz w:val="19"/>
                <w:szCs w:val="19"/>
              </w:rPr>
              <w:t xml:space="preserve">PK part 1, FK → ticket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message_seq_no</w:t>
            </w:r>
          </w:p>
        </w:tc>
        <w:tc>
          <w:tcPr>
            <w:tcW w:type="dxa" w:w="2600"/>
            <w:tcMar>
              <w:top w:type="dxa" w:w="70"/>
              <w:left w:type="dxa" w:w="120"/>
              <w:bottom w:type="dxa" w:w="70"/>
              <w:right w:type="dxa" w:w="120"/>
            </w:tcMar>
          </w:tcPr>
          <w:p>
            <w:r>
              <w:rPr>
                <w:rFonts w:ascii="Calibri" w:cs="Calibri" w:eastAsia="Calibri" w:hAnsi="Calibri"/>
                <w:sz w:val="19"/>
                <w:szCs w:val="19"/>
              </w:rPr>
              <w:t xml:space="preserve">NUMBER(6)</w:t>
            </w:r>
          </w:p>
        </w:tc>
        <w:tc>
          <w:tcPr>
            <w:tcW w:type="dxa" w:w="3600"/>
            <w:tcMar>
              <w:top w:type="dxa" w:w="70"/>
              <w:left w:type="dxa" w:w="120"/>
              <w:bottom w:type="dxa" w:w="70"/>
              <w:right w:type="dxa" w:w="120"/>
            </w:tcMar>
          </w:tcPr>
          <w:p>
            <w:r>
              <w:rPr>
                <w:rFonts w:ascii="Calibri" w:cs="Calibri" w:eastAsia="Calibri" w:hAnsi="Calibri"/>
                <w:sz w:val="19"/>
                <w:szCs w:val="19"/>
              </w:rPr>
              <w:t xml:space="preserve">PK part 2 (auto-numbered per ticket)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sender_type</w:t>
            </w:r>
          </w:p>
        </w:tc>
        <w:tc>
          <w:tcPr>
            <w:tcW w:type="dxa" w:w="2600"/>
            <w:tcMar>
              <w:top w:type="dxa" w:w="70"/>
              <w:left w:type="dxa" w:w="120"/>
              <w:bottom w:type="dxa" w:w="70"/>
              <w:right w:type="dxa" w:w="120"/>
            </w:tcMar>
          </w:tcPr>
          <w:p>
            <w:r>
              <w:rPr>
                <w:rFonts w:ascii="Calibri" w:cs="Calibri" w:eastAsia="Calibri" w:hAnsi="Calibri"/>
                <w:sz w:val="19"/>
                <w:szCs w:val="19"/>
              </w:rPr>
              <w:t xml:space="preserve">VARCHAR2(10)</w:t>
            </w:r>
          </w:p>
        </w:tc>
        <w:tc>
          <w:tcPr>
            <w:tcW w:type="dxa" w:w="3600"/>
            <w:tcMar>
              <w:top w:type="dxa" w:w="70"/>
              <w:left w:type="dxa" w:w="120"/>
              <w:bottom w:type="dxa" w:w="70"/>
              <w:right w:type="dxa" w:w="120"/>
            </w:tcMar>
          </w:tcPr>
          <w:p>
            <w:r>
              <w:rPr>
                <w:rFonts w:ascii="Calibri" w:cs="Calibri" w:eastAsia="Calibri" w:hAnsi="Calibri"/>
                <w:sz w:val="19"/>
                <w:szCs w:val="19"/>
              </w:rPr>
              <w:t xml:space="preserve">CHECK IN (customer, agent, system)</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content</w:t>
            </w:r>
          </w:p>
        </w:tc>
        <w:tc>
          <w:tcPr>
            <w:tcW w:type="dxa" w:w="2600"/>
            <w:tcMar>
              <w:top w:type="dxa" w:w="70"/>
              <w:left w:type="dxa" w:w="120"/>
              <w:bottom w:type="dxa" w:w="70"/>
              <w:right w:type="dxa" w:w="120"/>
            </w:tcMar>
          </w:tcPr>
          <w:p>
            <w:r>
              <w:rPr>
                <w:rFonts w:ascii="Calibri" w:cs="Calibri" w:eastAsia="Calibri" w:hAnsi="Calibri"/>
                <w:sz w:val="19"/>
                <w:szCs w:val="19"/>
              </w:rPr>
              <w:t xml:space="preserve">VARCHAR2(4000)</w:t>
            </w:r>
          </w:p>
        </w:tc>
        <w:tc>
          <w:tcPr>
            <w:tcW w:type="dxa" w:w="3600"/>
            <w:tcMar>
              <w:top w:type="dxa" w:w="70"/>
              <w:left w:type="dxa" w:w="120"/>
              <w:bottom w:type="dxa" w:w="70"/>
              <w:right w:type="dxa" w:w="120"/>
            </w:tcMar>
          </w:tcPr>
          <w:p>
            <w:r>
              <w:rPr>
                <w:rFonts w:ascii="Calibri" w:cs="Calibri" w:eastAsia="Calibri" w:hAnsi="Calibri"/>
                <w:sz w:val="19"/>
                <w:szCs w:val="19"/>
              </w:rPr>
              <w:t xml:space="preserve">NOT NULL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created_at</w:t>
            </w:r>
          </w:p>
        </w:tc>
        <w:tc>
          <w:tcPr>
            <w:tcW w:type="dxa" w:w="2600"/>
            <w:tcMar>
              <w:top w:type="dxa" w:w="70"/>
              <w:left w:type="dxa" w:w="120"/>
              <w:bottom w:type="dxa" w:w="70"/>
              <w:right w:type="dxa" w:w="120"/>
            </w:tcMar>
          </w:tcPr>
          <w:p>
            <w:r>
              <w:rPr>
                <w:rFonts w:ascii="Calibri" w:cs="Calibri" w:eastAsia="Calibri" w:hAnsi="Calibri"/>
                <w:sz w:val="19"/>
                <w:szCs w:val="19"/>
              </w:rPr>
              <w:t xml:space="preserve">DATE</w:t>
            </w:r>
          </w:p>
        </w:tc>
        <w:tc>
          <w:tcPr>
            <w:tcW w:type="dxa" w:w="3600"/>
            <w:tcMar>
              <w:top w:type="dxa" w:w="70"/>
              <w:left w:type="dxa" w:w="120"/>
              <w:bottom w:type="dxa" w:w="70"/>
              <w:right w:type="dxa" w:w="120"/>
            </w:tcMar>
          </w:tcPr>
          <w:p>
            <w:r>
              <w:rPr>
                <w:rFonts w:ascii="Calibri" w:cs="Calibri" w:eastAsia="Calibri" w:hAnsi="Calibri"/>
                <w:sz w:val="19"/>
                <w:szCs w:val="19"/>
              </w:rPr>
              <w:t xml:space="preserve">DEFAULT SYSDATE</w:t>
            </w:r>
          </w:p>
        </w:tc>
      </w:tr>
    </w:tbl>
    <w:p>
      <w:pPr>
        <w:spacing w:after="120"/>
      </w:pPr>
    </w:p>
    <w:p>
      <w:pPr>
        <w:pStyle w:val="Heading2"/>
        <w:spacing w:after="120" w:before="260"/>
      </w:pPr>
      <w:r>
        <w:t xml:space="preserve">attachment</w:t>
      </w:r>
    </w:p>
    <w:p>
      <w:pPr>
        <w:spacing w:after="160"/>
      </w:pPr>
      <w:r>
        <w:rPr>
          <w:rFonts w:ascii="Calibri" w:cs="Calibri" w:eastAsia="Calibri" w:hAnsi="Calibri"/>
          <w:i/>
          <w:iCs/>
          <w:color w:val="444444"/>
          <w:sz w:val="22"/>
          <w:szCs w:val="22"/>
        </w:rPr>
        <w:t xml:space="preserve">Weak entity nested under message.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ticket_id, message_seq_no</w:t>
            </w:r>
          </w:p>
        </w:tc>
        <w:tc>
          <w:tcPr>
            <w:tcW w:type="dxa" w:w="2600"/>
            <w:tcMar>
              <w:top w:type="dxa" w:w="70"/>
              <w:left w:type="dxa" w:w="120"/>
              <w:bottom w:type="dxa" w:w="70"/>
              <w:right w:type="dxa" w:w="120"/>
            </w:tcMar>
          </w:tcPr>
          <w:p>
            <w:r>
              <w:rPr>
                <w:rFonts w:ascii="Calibri" w:cs="Calibri" w:eastAsia="Calibri" w:hAnsi="Calibri"/>
                <w:sz w:val="19"/>
                <w:szCs w:val="19"/>
              </w:rPr>
              <w:t xml:space="preserve">NUMBER</w:t>
            </w:r>
          </w:p>
        </w:tc>
        <w:tc>
          <w:tcPr>
            <w:tcW w:type="dxa" w:w="3600"/>
            <w:tcMar>
              <w:top w:type="dxa" w:w="70"/>
              <w:left w:type="dxa" w:w="120"/>
              <w:bottom w:type="dxa" w:w="70"/>
              <w:right w:type="dxa" w:w="120"/>
            </w:tcMar>
          </w:tcPr>
          <w:p>
            <w:r>
              <w:rPr>
                <w:rFonts w:ascii="Calibri" w:cs="Calibri" w:eastAsia="Calibri" w:hAnsi="Calibri"/>
                <w:sz w:val="19"/>
                <w:szCs w:val="19"/>
              </w:rPr>
              <w:t xml:space="preserve">PK part 1-2, FK → message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attachment_seq_no</w:t>
            </w:r>
          </w:p>
        </w:tc>
        <w:tc>
          <w:tcPr>
            <w:tcW w:type="dxa" w:w="2600"/>
            <w:tcMar>
              <w:top w:type="dxa" w:w="70"/>
              <w:left w:type="dxa" w:w="120"/>
              <w:bottom w:type="dxa" w:w="70"/>
              <w:right w:type="dxa" w:w="120"/>
            </w:tcMar>
          </w:tcPr>
          <w:p>
            <w:r>
              <w:rPr>
                <w:rFonts w:ascii="Calibri" w:cs="Calibri" w:eastAsia="Calibri" w:hAnsi="Calibri"/>
                <w:sz w:val="19"/>
                <w:szCs w:val="19"/>
              </w:rPr>
              <w:t xml:space="preserve">NUMBER(6)</w:t>
            </w:r>
          </w:p>
        </w:tc>
        <w:tc>
          <w:tcPr>
            <w:tcW w:type="dxa" w:w="3600"/>
            <w:tcMar>
              <w:top w:type="dxa" w:w="70"/>
              <w:left w:type="dxa" w:w="120"/>
              <w:bottom w:type="dxa" w:w="70"/>
              <w:right w:type="dxa" w:w="120"/>
            </w:tcMar>
          </w:tcPr>
          <w:p>
            <w:r>
              <w:rPr>
                <w:rFonts w:ascii="Calibri" w:cs="Calibri" w:eastAsia="Calibri" w:hAnsi="Calibri"/>
                <w:sz w:val="19"/>
                <w:szCs w:val="19"/>
              </w:rPr>
              <w:t xml:space="preserve">PK part 3 (auto-numbered per message)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file_url / file_type</w:t>
            </w:r>
          </w:p>
        </w:tc>
        <w:tc>
          <w:tcPr>
            <w:tcW w:type="dxa" w:w="2600"/>
            <w:tcMar>
              <w:top w:type="dxa" w:w="70"/>
              <w:left w:type="dxa" w:w="120"/>
              <w:bottom w:type="dxa" w:w="70"/>
              <w:right w:type="dxa" w:w="120"/>
            </w:tcMar>
          </w:tcPr>
          <w:p>
            <w:r>
              <w:rPr>
                <w:rFonts w:ascii="Calibri" w:cs="Calibri" w:eastAsia="Calibri" w:hAnsi="Calibri"/>
                <w:sz w:val="19"/>
                <w:szCs w:val="19"/>
              </w:rPr>
              <w:t xml:space="preserve">VARCHAR2</w:t>
            </w:r>
          </w:p>
        </w:tc>
        <w:tc>
          <w:tcPr>
            <w:tcW w:type="dxa" w:w="3600"/>
            <w:tcMar>
              <w:top w:type="dxa" w:w="70"/>
              <w:left w:type="dxa" w:w="120"/>
              <w:bottom w:type="dxa" w:w="70"/>
              <w:right w:type="dxa" w:w="120"/>
            </w:tcMar>
          </w:tcPr>
          <w:p>
            <w:r>
              <w:rPr>
                <w:rFonts w:ascii="Calibri" w:cs="Calibri" w:eastAsia="Calibri" w:hAnsi="Calibri"/>
                <w:sz w:val="19"/>
                <w:szCs w:val="19"/>
              </w:rPr>
              <w:t xml:space="preserve">NOT NULL</w:t>
            </w:r>
          </w:p>
        </w:tc>
      </w:tr>
    </w:tbl>
    <w:p>
      <w:pPr>
        <w:spacing w:after="120"/>
      </w:pPr>
    </w:p>
    <w:p>
      <w:pPr>
        <w:pStyle w:val="Heading2"/>
        <w:spacing w:after="120" w:before="260"/>
      </w:pPr>
      <w:r>
        <w:t xml:space="preserve">knowledge_article</w:t>
      </w:r>
    </w:p>
    <w:p>
      <w:pPr>
        <w:spacing w:after="160"/>
      </w:pPr>
      <w:r>
        <w:rPr>
          <w:rFonts w:ascii="Calibri" w:cs="Calibri" w:eastAsia="Calibri" w:hAnsi="Calibri"/>
          <w:i/>
          <w:iCs/>
          <w:color w:val="444444"/>
          <w:sz w:val="22"/>
          <w:szCs w:val="22"/>
        </w:rPr>
        <w:t xml:space="preserve">Strong entity — KB content organized by 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article_id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NUMBER(10)</w:t>
            </w:r>
          </w:p>
        </w:tc>
        <w:tc>
          <w:tcPr>
            <w:tcW w:type="dxa" w:w="3600"/>
            <w:tcMar>
              <w:top w:type="dxa" w:w="70"/>
              <w:left w:type="dxa" w:w="120"/>
              <w:bottom w:type="dxa" w:w="70"/>
              <w:right w:type="dxa" w:w="120"/>
            </w:tcMar>
          </w:tcPr>
          <w:p>
            <w:r>
              <w:rPr>
                <w:rFonts w:ascii="Calibri" w:cs="Calibri" w:eastAsia="Calibri" w:hAnsi="Calibri"/>
                <w:sz w:val="19"/>
                <w:szCs w:val="19"/>
              </w:rPr>
              <w:t xml:space="preserve">PK (surrogate)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category_id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NUMBER(6)</w:t>
            </w:r>
          </w:p>
        </w:tc>
        <w:tc>
          <w:tcPr>
            <w:tcW w:type="dxa" w:w="3600"/>
            <w:tcMar>
              <w:top w:type="dxa" w:w="70"/>
              <w:left w:type="dxa" w:w="120"/>
              <w:bottom w:type="dxa" w:w="70"/>
              <w:right w:type="dxa" w:w="120"/>
            </w:tcMar>
          </w:tcPr>
          <w:p>
            <w:r>
              <w:rPr>
                <w:rFonts w:ascii="Calibri" w:cs="Calibri" w:eastAsia="Calibri" w:hAnsi="Calibri"/>
                <w:sz w:val="19"/>
                <w:szCs w:val="19"/>
              </w:rPr>
              <w:t xml:space="preserve">FK → category, NOT NULL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title / content</w:t>
            </w:r>
          </w:p>
        </w:tc>
        <w:tc>
          <w:tcPr>
            <w:tcW w:type="dxa" w:w="2600"/>
            <w:tcMar>
              <w:top w:type="dxa" w:w="70"/>
              <w:left w:type="dxa" w:w="120"/>
              <w:bottom w:type="dxa" w:w="70"/>
              <w:right w:type="dxa" w:w="120"/>
            </w:tcMar>
          </w:tcPr>
          <w:p>
            <w:r>
              <w:rPr>
                <w:rFonts w:ascii="Calibri" w:cs="Calibri" w:eastAsia="Calibri" w:hAnsi="Calibri"/>
                <w:sz w:val="19"/>
                <w:szCs w:val="19"/>
              </w:rPr>
              <w:t xml:space="preserve">VARCHAR2</w:t>
            </w:r>
          </w:p>
        </w:tc>
        <w:tc>
          <w:tcPr>
            <w:tcW w:type="dxa" w:w="3600"/>
            <w:tcMar>
              <w:top w:type="dxa" w:w="70"/>
              <w:left w:type="dxa" w:w="120"/>
              <w:bottom w:type="dxa" w:w="70"/>
              <w:right w:type="dxa" w:w="120"/>
            </w:tcMar>
          </w:tcPr>
          <w:p>
            <w:r>
              <w:rPr>
                <w:rFonts w:ascii="Calibri" w:cs="Calibri" w:eastAsia="Calibri" w:hAnsi="Calibri"/>
                <w:sz w:val="19"/>
                <w:szCs w:val="19"/>
              </w:rPr>
              <w:t xml:space="preserve">NOT NULL</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created_at</w:t>
            </w:r>
          </w:p>
        </w:tc>
        <w:tc>
          <w:tcPr>
            <w:tcW w:type="dxa" w:w="2600"/>
            <w:tcMar>
              <w:top w:type="dxa" w:w="70"/>
              <w:left w:type="dxa" w:w="120"/>
              <w:bottom w:type="dxa" w:w="70"/>
              <w:right w:type="dxa" w:w="120"/>
            </w:tcMar>
          </w:tcPr>
          <w:p>
            <w:r>
              <w:rPr>
                <w:rFonts w:ascii="Calibri" w:cs="Calibri" w:eastAsia="Calibri" w:hAnsi="Calibri"/>
                <w:sz w:val="19"/>
                <w:szCs w:val="19"/>
              </w:rPr>
              <w:t xml:space="preserve">DATE</w:t>
            </w:r>
          </w:p>
        </w:tc>
        <w:tc>
          <w:tcPr>
            <w:tcW w:type="dxa" w:w="3600"/>
            <w:tcMar>
              <w:top w:type="dxa" w:w="70"/>
              <w:left w:type="dxa" w:w="120"/>
              <w:bottom w:type="dxa" w:w="70"/>
              <w:right w:type="dxa" w:w="120"/>
            </w:tcMar>
          </w:tcPr>
          <w:p>
            <w:r>
              <w:rPr>
                <w:rFonts w:ascii="Calibri" w:cs="Calibri" w:eastAsia="Calibri" w:hAnsi="Calibri"/>
                <w:sz w:val="19"/>
                <w:szCs w:val="19"/>
              </w:rPr>
              <w:t xml:space="preserve">DEFAULT SYSDATE</w:t>
            </w:r>
          </w:p>
        </w:tc>
      </w:tr>
    </w:tbl>
    <w:p>
      <w:pPr>
        <w:spacing w:after="120"/>
      </w:pPr>
    </w:p>
    <w:p>
      <w:pPr>
        <w:pStyle w:val="Heading2"/>
        <w:spacing w:after="120" w:before="260"/>
      </w:pPr>
      <w:r>
        <w:t xml:space="preserve">ai_suggestion</w:t>
      </w:r>
    </w:p>
    <w:p>
      <w:pPr>
        <w:spacing w:after="160"/>
      </w:pPr>
      <w:r>
        <w:rPr>
          <w:rFonts w:ascii="Calibri" w:cs="Calibri" w:eastAsia="Calibri" w:hAnsi="Calibri"/>
          <w:i/>
          <w:iCs/>
          <w:color w:val="444444"/>
          <w:sz w:val="22"/>
          <w:szCs w:val="22"/>
        </w:rPr>
        <w:t xml:space="preserve">Associative entity linking ticket ↔ knowledge_article; proven irreducible under 5NF.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suggestion_id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NUMBER(12)</w:t>
            </w:r>
          </w:p>
        </w:tc>
        <w:tc>
          <w:tcPr>
            <w:tcW w:type="dxa" w:w="3600"/>
            <w:tcMar>
              <w:top w:type="dxa" w:w="70"/>
              <w:left w:type="dxa" w:w="120"/>
              <w:bottom w:type="dxa" w:w="70"/>
              <w:right w:type="dxa" w:w="120"/>
            </w:tcMar>
          </w:tcPr>
          <w:p>
            <w:r>
              <w:rPr>
                <w:rFonts w:ascii="Calibri" w:cs="Calibri" w:eastAsia="Calibri" w:hAnsi="Calibri"/>
                <w:sz w:val="19"/>
                <w:szCs w:val="19"/>
              </w:rPr>
              <w:t xml:space="preserve">PK (surrogate)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ticket_id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NUMBER(12)</w:t>
            </w:r>
          </w:p>
        </w:tc>
        <w:tc>
          <w:tcPr>
            <w:tcW w:type="dxa" w:w="3600"/>
            <w:tcMar>
              <w:top w:type="dxa" w:w="70"/>
              <w:left w:type="dxa" w:w="120"/>
              <w:bottom w:type="dxa" w:w="70"/>
              <w:right w:type="dxa" w:w="120"/>
            </w:tcMar>
          </w:tcPr>
          <w:p>
            <w:r>
              <w:rPr>
                <w:rFonts w:ascii="Calibri" w:cs="Calibri" w:eastAsia="Calibri" w:hAnsi="Calibri"/>
                <w:sz w:val="19"/>
                <w:szCs w:val="19"/>
              </w:rPr>
              <w:t xml:space="preserve">FK → ticket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article_id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NUMBER(10)</w:t>
            </w:r>
          </w:p>
        </w:tc>
        <w:tc>
          <w:tcPr>
            <w:tcW w:type="dxa" w:w="3600"/>
            <w:tcMar>
              <w:top w:type="dxa" w:w="70"/>
              <w:left w:type="dxa" w:w="120"/>
              <w:bottom w:type="dxa" w:w="70"/>
              <w:right w:type="dxa" w:w="120"/>
            </w:tcMar>
          </w:tcPr>
          <w:p>
            <w:r>
              <w:rPr>
                <w:rFonts w:ascii="Calibri" w:cs="Calibri" w:eastAsia="Calibri" w:hAnsi="Calibri"/>
                <w:sz w:val="19"/>
                <w:szCs w:val="19"/>
              </w:rPr>
              <w:t xml:space="preserve">FK → knowledge_article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suggested_response</w:t>
            </w:r>
          </w:p>
        </w:tc>
        <w:tc>
          <w:tcPr>
            <w:tcW w:type="dxa" w:w="2600"/>
            <w:tcMar>
              <w:top w:type="dxa" w:w="70"/>
              <w:left w:type="dxa" w:w="120"/>
              <w:bottom w:type="dxa" w:w="70"/>
              <w:right w:type="dxa" w:w="120"/>
            </w:tcMar>
          </w:tcPr>
          <w:p>
            <w:r>
              <w:rPr>
                <w:rFonts w:ascii="Calibri" w:cs="Calibri" w:eastAsia="Calibri" w:hAnsi="Calibri"/>
                <w:sz w:val="19"/>
                <w:szCs w:val="19"/>
              </w:rPr>
              <w:t xml:space="preserve">VARCHAR2(4000)</w:t>
            </w:r>
          </w:p>
        </w:tc>
        <w:tc>
          <w:tcPr>
            <w:tcW w:type="dxa" w:w="3600"/>
            <w:tcMar>
              <w:top w:type="dxa" w:w="70"/>
              <w:left w:type="dxa" w:w="120"/>
              <w:bottom w:type="dxa" w:w="70"/>
              <w:right w:type="dxa" w:w="120"/>
            </w:tcMar>
          </w:tcPr>
          <w:p>
            <w:r>
              <w:rPr>
                <w:rFonts w:ascii="Calibri" w:cs="Calibri" w:eastAsia="Calibri" w:hAnsi="Calibri"/>
                <w:sz w:val="19"/>
                <w:szCs w:val="19"/>
              </w:rPr>
              <w:t xml:space="preserve"/>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confidence_score</w:t>
            </w:r>
          </w:p>
        </w:tc>
        <w:tc>
          <w:tcPr>
            <w:tcW w:type="dxa" w:w="2600"/>
            <w:tcMar>
              <w:top w:type="dxa" w:w="70"/>
              <w:left w:type="dxa" w:w="120"/>
              <w:bottom w:type="dxa" w:w="70"/>
              <w:right w:type="dxa" w:w="120"/>
            </w:tcMar>
          </w:tcPr>
          <w:p>
            <w:r>
              <w:rPr>
                <w:rFonts w:ascii="Calibri" w:cs="Calibri" w:eastAsia="Calibri" w:hAnsi="Calibri"/>
                <w:sz w:val="19"/>
                <w:szCs w:val="19"/>
              </w:rPr>
              <w:t xml:space="preserve">NUMBER(4,3)</w:t>
            </w:r>
          </w:p>
        </w:tc>
        <w:tc>
          <w:tcPr>
            <w:tcW w:type="dxa" w:w="3600"/>
            <w:tcMar>
              <w:top w:type="dxa" w:w="70"/>
              <w:left w:type="dxa" w:w="120"/>
              <w:bottom w:type="dxa" w:w="70"/>
              <w:right w:type="dxa" w:w="120"/>
            </w:tcMar>
          </w:tcPr>
          <w:p>
            <w:r>
              <w:rPr>
                <w:rFonts w:ascii="Calibri" w:cs="Calibri" w:eastAsia="Calibri" w:hAnsi="Calibri"/>
                <w:sz w:val="19"/>
                <w:szCs w:val="19"/>
              </w:rPr>
              <w:t xml:space="preserve">CHECK BETWEEN 0 AND 1</w:t>
            </w:r>
          </w:p>
        </w:tc>
      </w:tr>
    </w:tbl>
    <w:p>
      <w:pPr>
        <w:spacing w:after="120"/>
      </w:pPr>
    </w:p>
    <w:p>
      <w:pPr>
        <w:pStyle w:val="Heading2"/>
        <w:spacing w:after="120" w:before="260"/>
      </w:pPr>
      <w:r>
        <w:t xml:space="preserve">feedback</w:t>
      </w:r>
    </w:p>
    <w:p>
      <w:pPr>
        <w:spacing w:after="160"/>
      </w:pPr>
      <w:r>
        <w:rPr>
          <w:rFonts w:ascii="Calibri" w:cs="Calibri" w:eastAsia="Calibri" w:hAnsi="Calibri"/>
          <w:i/>
          <w:iCs/>
          <w:color w:val="444444"/>
          <w:sz w:val="22"/>
          <w:szCs w:val="22"/>
        </w:rPr>
        <w:t xml:space="preserve">1:1 with ticket via the “Gives” relationship.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Column</w:t>
            </w:r>
          </w:p>
        </w:tc>
        <w:tc>
          <w:tcPr>
            <w:tcW w:type="dxa" w:w="2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6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Key / Constraint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feedback_id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NUMBER(12)</w:t>
            </w:r>
          </w:p>
        </w:tc>
        <w:tc>
          <w:tcPr>
            <w:tcW w:type="dxa" w:w="3600"/>
            <w:tcMar>
              <w:top w:type="dxa" w:w="70"/>
              <w:left w:type="dxa" w:w="120"/>
              <w:bottom w:type="dxa" w:w="70"/>
              <w:right w:type="dxa" w:w="120"/>
            </w:tcMar>
          </w:tcPr>
          <w:p>
            <w:r>
              <w:rPr>
                <w:rFonts w:ascii="Calibri" w:cs="Calibri" w:eastAsia="Calibri" w:hAnsi="Calibri"/>
                <w:sz w:val="19"/>
                <w:szCs w:val="19"/>
              </w:rPr>
              <w:t xml:space="preserve">PK (surrogate)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ticket_id</w:t>
            </w:r>
          </w:p>
        </w:tc>
        <w:tc>
          <w:tcPr>
            <w:tcW w:type="dxa" w:w="2600"/>
            <w:tcMar>
              <w:top w:type="dxa" w:w="70"/>
              <w:left w:type="dxa" w:w="120"/>
              <w:bottom w:type="dxa" w:w="70"/>
              <w:right w:type="dxa" w:w="120"/>
            </w:tcMar>
          </w:tcPr>
          <w:p>
            <w:r>
              <w:rPr>
                <w:rFonts w:ascii="Calibri" w:cs="Calibri" w:eastAsia="Calibri" w:hAnsi="Calibri"/>
                <w:sz w:val="19"/>
                <w:szCs w:val="19"/>
              </w:rPr>
              <w:t xml:space="preserve">NUMBER(12)</w:t>
            </w:r>
          </w:p>
        </w:tc>
        <w:tc>
          <w:tcPr>
            <w:tcW w:type="dxa" w:w="3600"/>
            <w:tcMar>
              <w:top w:type="dxa" w:w="70"/>
              <w:left w:type="dxa" w:w="120"/>
              <w:bottom w:type="dxa" w:w="70"/>
              <w:right w:type="dxa" w:w="120"/>
            </w:tcMar>
          </w:tcPr>
          <w:p>
            <w:r>
              <w:rPr>
                <w:rFonts w:ascii="Calibri" w:cs="Calibri" w:eastAsia="Calibri" w:hAnsi="Calibri"/>
                <w:sz w:val="19"/>
                <w:szCs w:val="19"/>
              </w:rPr>
              <w:t xml:space="preserve">UNIQUE, FK → ticket (enforces 1:1)</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rating</w:t>
            </w:r>
          </w:p>
        </w:tc>
        <w:tc>
          <w:tcPr>
            <w:tcW w:type="dxa" w:w="2600"/>
            <w:tcMar>
              <w:top w:type="dxa" w:w="70"/>
              <w:left w:type="dxa" w:w="120"/>
              <w:bottom w:type="dxa" w:w="70"/>
              <w:right w:type="dxa" w:w="120"/>
            </w:tcMar>
          </w:tcPr>
          <w:p>
            <w:r>
              <w:rPr>
                <w:rFonts w:ascii="Calibri" w:cs="Calibri" w:eastAsia="Calibri" w:hAnsi="Calibri"/>
                <w:sz w:val="19"/>
                <w:szCs w:val="19"/>
              </w:rPr>
              <w:t xml:space="preserve">NUMBER(1)</w:t>
            </w:r>
          </w:p>
        </w:tc>
        <w:tc>
          <w:tcPr>
            <w:tcW w:type="dxa" w:w="3600"/>
            <w:tcMar>
              <w:top w:type="dxa" w:w="70"/>
              <w:left w:type="dxa" w:w="120"/>
              <w:bottom w:type="dxa" w:w="70"/>
              <w:right w:type="dxa" w:w="120"/>
            </w:tcMar>
          </w:tcPr>
          <w:p>
            <w:r>
              <w:rPr>
                <w:rFonts w:ascii="Calibri" w:cs="Calibri" w:eastAsia="Calibri" w:hAnsi="Calibri"/>
                <w:sz w:val="19"/>
                <w:szCs w:val="19"/>
              </w:rPr>
              <w:t xml:space="preserve">CHECK BETWEEN 1 AND 5</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comments</w:t>
            </w:r>
          </w:p>
        </w:tc>
        <w:tc>
          <w:tcPr>
            <w:tcW w:type="dxa" w:w="2600"/>
            <w:tcMar>
              <w:top w:type="dxa" w:w="70"/>
              <w:left w:type="dxa" w:w="120"/>
              <w:bottom w:type="dxa" w:w="70"/>
              <w:right w:type="dxa" w:w="120"/>
            </w:tcMar>
          </w:tcPr>
          <w:p>
            <w:r>
              <w:rPr>
                <w:rFonts w:ascii="Calibri" w:cs="Calibri" w:eastAsia="Calibri" w:hAnsi="Calibri"/>
                <w:sz w:val="19"/>
                <w:szCs w:val="19"/>
              </w:rPr>
              <w:t xml:space="preserve">VARCHAR2(1000)</w:t>
            </w:r>
          </w:p>
        </w:tc>
        <w:tc>
          <w:tcPr>
            <w:tcW w:type="dxa" w:w="3600"/>
            <w:tcMar>
              <w:top w:type="dxa" w:w="70"/>
              <w:left w:type="dxa" w:w="120"/>
              <w:bottom w:type="dxa" w:w="70"/>
              <w:right w:type="dxa" w:w="120"/>
            </w:tcMar>
          </w:tcPr>
          <w:p>
            <w:r>
              <w:rPr>
                <w:rFonts w:ascii="Calibri" w:cs="Calibri" w:eastAsia="Calibri" w:hAnsi="Calibri"/>
                <w:sz w:val="19"/>
                <w:szCs w:val="19"/>
              </w:rPr>
              <w:t xml:space="preserve"/>
            </w:r>
          </w:p>
        </w:tc>
      </w:tr>
    </w:tbl>
    <w:p>
      <w:pPr>
        <w:spacing w:after="120"/>
      </w:pPr>
    </w:p>
    <w:p>
      <w:pPr>
        <w:pStyle w:val="Heading1"/>
        <w:spacing w:after="160" w:before="360"/>
      </w:pPr>
      <w:r>
        <w:t xml:space="preserve">7. Database Implementation (SQL DDL)</w:t>
      </w:r>
    </w:p>
    <w:p>
      <w:pPr>
        <w:spacing w:after="160"/>
      </w:pPr>
      <w:r>
        <w:rPr>
          <w:rFonts w:ascii="Calibri" w:cs="Calibri" w:eastAsia="Calibri" w:hAnsi="Calibri"/>
          <w:sz w:val="22"/>
          <w:szCs w:val="22"/>
        </w:rPr>
        <w:t xml:space="preserve">The full DDL lives in 01_ddl_tables.sql (all 12 CREATE TABLE statements, 8 CREATE SEQUENCE statements, and 8 supporting indexes). A representative excerpt — the central ticket table and its weak-entity child message — is shown below; the complete script is included as a separate deliverable file.</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6"/>
                <w:szCs w:val="16"/>
              </w:rPr>
              <w:t xml:space="preserve">CREATE TABLE ticket (</w:t>
            </w:r>
          </w:p>
          <w:p>
            <w:pPr>
              <w:spacing w:after="0"/>
            </w:pPr>
            <w:r>
              <w:rPr>
                <w:rFonts w:ascii="Consolas" w:cs="Consolas" w:eastAsia="Consolas" w:hAnsi="Consolas"/>
                <w:sz w:val="16"/>
                <w:szCs w:val="16"/>
              </w:rPr>
              <w:t xml:space="preserve">   ticket_id     NUMBER(12)    NOT NULL,</w:t>
            </w:r>
          </w:p>
          <w:p>
            <w:pPr>
              <w:spacing w:after="0"/>
            </w:pPr>
            <w:r>
              <w:rPr>
                <w:rFonts w:ascii="Consolas" w:cs="Consolas" w:eastAsia="Consolas" w:hAnsi="Consolas"/>
                <w:sz w:val="16"/>
                <w:szCs w:val="16"/>
              </w:rPr>
              <w:t xml:space="preserve">   customer_id   NUMBER(10)    NOT NULL,</w:t>
            </w:r>
          </w:p>
          <w:p>
            <w:pPr>
              <w:spacing w:after="0"/>
            </w:pPr>
            <w:r>
              <w:rPr>
                <w:rFonts w:ascii="Consolas" w:cs="Consolas" w:eastAsia="Consolas" w:hAnsi="Consolas"/>
                <w:sz w:val="16"/>
                <w:szCs w:val="16"/>
              </w:rPr>
              <w:t xml:space="preserve">   agent_id      NUMBER(10),                 -- nullable until assigned</w:t>
            </w:r>
          </w:p>
          <w:p>
            <w:pPr>
              <w:spacing w:after="0"/>
            </w:pPr>
            <w:r>
              <w:rPr>
                <w:rFonts w:ascii="Consolas" w:cs="Consolas" w:eastAsia="Consolas" w:hAnsi="Consolas"/>
                <w:sz w:val="16"/>
                <w:szCs w:val="16"/>
              </w:rPr>
              <w:t xml:space="preserve">   category_id   NUMBER(6)     NOT NULL,</w:t>
            </w:r>
          </w:p>
          <w:p>
            <w:pPr>
              <w:spacing w:after="0"/>
            </w:pPr>
            <w:r>
              <w:rPr>
                <w:rFonts w:ascii="Consolas" w:cs="Consolas" w:eastAsia="Consolas" w:hAnsi="Consolas"/>
                <w:sz w:val="16"/>
                <w:szCs w:val="16"/>
              </w:rPr>
              <w:t xml:space="preserve">   subject       VARCHAR2(200) NOT NULL,</w:t>
            </w:r>
          </w:p>
          <w:p>
            <w:pPr>
              <w:spacing w:after="0"/>
            </w:pPr>
            <w:r>
              <w:rPr>
                <w:rFonts w:ascii="Consolas" w:cs="Consolas" w:eastAsia="Consolas" w:hAnsi="Consolas"/>
                <w:sz w:val="16"/>
                <w:szCs w:val="16"/>
              </w:rPr>
              <w:t xml:space="preserve">   description   VARCHAR2(4000),</w:t>
            </w:r>
          </w:p>
          <w:p>
            <w:pPr>
              <w:spacing w:after="0"/>
            </w:pPr>
            <w:r>
              <w:rPr>
                <w:rFonts w:ascii="Consolas" w:cs="Consolas" w:eastAsia="Consolas" w:hAnsi="Consolas"/>
                <w:sz w:val="16"/>
                <w:szCs w:val="16"/>
              </w:rPr>
              <w:t xml:space="preserve">   priority      VARCHAR2(10)  DEFAULT 'Medium' NOT NULL,</w:t>
            </w:r>
          </w:p>
          <w:p>
            <w:pPr>
              <w:spacing w:after="0"/>
            </w:pPr>
            <w:r>
              <w:rPr>
                <w:rFonts w:ascii="Consolas" w:cs="Consolas" w:eastAsia="Consolas" w:hAnsi="Consolas"/>
                <w:sz w:val="16"/>
                <w:szCs w:val="16"/>
              </w:rPr>
              <w:t xml:space="preserve">   status        VARCHAR2(15)  DEFAULT 'Open'   NOT NULL,</w:t>
            </w:r>
          </w:p>
          <w:p>
            <w:pPr>
              <w:spacing w:after="0"/>
            </w:pPr>
            <w:r>
              <w:rPr>
                <w:rFonts w:ascii="Consolas" w:cs="Consolas" w:eastAsia="Consolas" w:hAnsi="Consolas"/>
                <w:sz w:val="16"/>
                <w:szCs w:val="16"/>
              </w:rPr>
              <w:t xml:space="preserve">   channel       VARCHAR2(15)  NOT NULL,</w:t>
            </w:r>
          </w:p>
          <w:p>
            <w:pPr>
              <w:spacing w:after="0"/>
            </w:pPr>
            <w:r>
              <w:rPr>
                <w:rFonts w:ascii="Consolas" w:cs="Consolas" w:eastAsia="Consolas" w:hAnsi="Consolas"/>
                <w:sz w:val="16"/>
                <w:szCs w:val="16"/>
              </w:rPr>
              <w:t xml:space="preserve">   created_at    DATE          DEFAULT SYSDATE NOT NULL,</w:t>
            </w:r>
          </w:p>
          <w:p>
            <w:pPr>
              <w:spacing w:after="0"/>
            </w:pPr>
            <w:r>
              <w:rPr>
                <w:rFonts w:ascii="Consolas" w:cs="Consolas" w:eastAsia="Consolas" w:hAnsi="Consolas"/>
                <w:sz w:val="16"/>
                <w:szCs w:val="16"/>
              </w:rPr>
              <w:t xml:space="preserve">   resolved_at   DATE,</w:t>
            </w:r>
          </w:p>
          <w:p>
            <w:pPr>
              <w:spacing w:after="0"/>
            </w:pPr>
            <w:r>
              <w:rPr>
                <w:rFonts w:ascii="Consolas" w:cs="Consolas" w:eastAsia="Consolas" w:hAnsi="Consolas"/>
                <w:sz w:val="16"/>
                <w:szCs w:val="16"/>
              </w:rPr>
              <w:t xml:space="preserve">   CONSTRAINT pk_ticket PRIMARY KEY (ticket_id),</w:t>
            </w:r>
          </w:p>
          <w:p>
            <w:pPr>
              <w:spacing w:after="0"/>
            </w:pPr>
            <w:r>
              <w:rPr>
                <w:rFonts w:ascii="Consolas" w:cs="Consolas" w:eastAsia="Consolas" w:hAnsi="Consolas"/>
                <w:sz w:val="16"/>
                <w:szCs w:val="16"/>
              </w:rPr>
              <w:t xml:space="preserve">   CONSTRAINT fk_ticket_customer FOREIGN KEY (customer_id) REFERENCES customer (customer_id),</w:t>
            </w:r>
          </w:p>
          <w:p>
            <w:pPr>
              <w:spacing w:after="0"/>
            </w:pPr>
            <w:r>
              <w:rPr>
                <w:rFonts w:ascii="Consolas" w:cs="Consolas" w:eastAsia="Consolas" w:hAnsi="Consolas"/>
                <w:sz w:val="16"/>
                <w:szCs w:val="16"/>
              </w:rPr>
              <w:t xml:space="preserve">   CONSTRAINT fk_ticket_agent    FOREIGN KEY (agent_id)    REFERENCES agent (agent_id),</w:t>
            </w:r>
          </w:p>
          <w:p>
            <w:pPr>
              <w:spacing w:after="0"/>
            </w:pPr>
            <w:r>
              <w:rPr>
                <w:rFonts w:ascii="Consolas" w:cs="Consolas" w:eastAsia="Consolas" w:hAnsi="Consolas"/>
                <w:sz w:val="16"/>
                <w:szCs w:val="16"/>
              </w:rPr>
              <w:t xml:space="preserve">   CONSTRAINT fk_ticket_category FOREIGN KEY (category_id) REFERENCES category (category_id),</w:t>
            </w:r>
          </w:p>
          <w:p>
            <w:pPr>
              <w:spacing w:after="0"/>
            </w:pPr>
            <w:r>
              <w:rPr>
                <w:rFonts w:ascii="Consolas" w:cs="Consolas" w:eastAsia="Consolas" w:hAnsi="Consolas"/>
                <w:sz w:val="16"/>
                <w:szCs w:val="16"/>
              </w:rPr>
              <w:t xml:space="preserve">   CONSTRAINT ck_ticket_priority CHECK (priority IN ('Low','Medium','High','Critical')),</w:t>
            </w:r>
          </w:p>
          <w:p>
            <w:pPr>
              <w:spacing w:after="0"/>
            </w:pPr>
            <w:r>
              <w:rPr>
                <w:rFonts w:ascii="Consolas" w:cs="Consolas" w:eastAsia="Consolas" w:hAnsi="Consolas"/>
                <w:sz w:val="16"/>
                <w:szCs w:val="16"/>
              </w:rPr>
              <w:t xml:space="preserve">   CONSTRAINT ck_ticket_status   CHECK (status IN ('Open','In Progress','Resolved','Closed')),</w:t>
            </w:r>
          </w:p>
          <w:p>
            <w:pPr>
              <w:spacing w:after="0"/>
            </w:pPr>
            <w:r>
              <w:rPr>
                <w:rFonts w:ascii="Consolas" w:cs="Consolas" w:eastAsia="Consolas" w:hAnsi="Consolas"/>
                <w:sz w:val="16"/>
                <w:szCs w:val="16"/>
              </w:rPr>
              <w:t xml:space="preserve">   CONSTRAINT ck_ticket_channel  CHECK (channel IN ('Email','Chat','Phone','Portal','Social Media'))</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message (</w:t>
            </w:r>
          </w:p>
          <w:p>
            <w:pPr>
              <w:spacing w:after="0"/>
            </w:pPr>
            <w:r>
              <w:rPr>
                <w:rFonts w:ascii="Consolas" w:cs="Consolas" w:eastAsia="Consolas" w:hAnsi="Consolas"/>
                <w:sz w:val="16"/>
                <w:szCs w:val="16"/>
              </w:rPr>
              <w:t xml:space="preserve">   ticket_id        NUMBER(12)   NOT NULL,</w:t>
            </w:r>
          </w:p>
          <w:p>
            <w:pPr>
              <w:spacing w:after="0"/>
            </w:pPr>
            <w:r>
              <w:rPr>
                <w:rFonts w:ascii="Consolas" w:cs="Consolas" w:eastAsia="Consolas" w:hAnsi="Consolas"/>
                <w:sz w:val="16"/>
                <w:szCs w:val="16"/>
              </w:rPr>
              <w:t xml:space="preserve">   message_seq_no   NUMBER(6)    NOT NULL,</w:t>
            </w:r>
          </w:p>
          <w:p>
            <w:pPr>
              <w:spacing w:after="0"/>
            </w:pPr>
            <w:r>
              <w:rPr>
                <w:rFonts w:ascii="Consolas" w:cs="Consolas" w:eastAsia="Consolas" w:hAnsi="Consolas"/>
                <w:sz w:val="16"/>
                <w:szCs w:val="16"/>
              </w:rPr>
              <w:t xml:space="preserve">   sender_type      VARCHAR2(10) NOT NULL,</w:t>
            </w:r>
          </w:p>
          <w:p>
            <w:pPr>
              <w:spacing w:after="0"/>
            </w:pPr>
            <w:r>
              <w:rPr>
                <w:rFonts w:ascii="Consolas" w:cs="Consolas" w:eastAsia="Consolas" w:hAnsi="Consolas"/>
                <w:sz w:val="16"/>
                <w:szCs w:val="16"/>
              </w:rPr>
              <w:t xml:space="preserve">   content          VARCHAR2(4000) NOT NULL,</w:t>
            </w:r>
          </w:p>
          <w:p>
            <w:pPr>
              <w:spacing w:after="0"/>
            </w:pPr>
            <w:r>
              <w:rPr>
                <w:rFonts w:ascii="Consolas" w:cs="Consolas" w:eastAsia="Consolas" w:hAnsi="Consolas"/>
                <w:sz w:val="16"/>
                <w:szCs w:val="16"/>
              </w:rPr>
              <w:t xml:space="preserve">   created_at       DATE         DEFAULT SYSDATE NOT NULL,</w:t>
            </w:r>
          </w:p>
          <w:p>
            <w:pPr>
              <w:spacing w:after="0"/>
            </w:pPr>
            <w:r>
              <w:rPr>
                <w:rFonts w:ascii="Consolas" w:cs="Consolas" w:eastAsia="Consolas" w:hAnsi="Consolas"/>
                <w:sz w:val="16"/>
                <w:szCs w:val="16"/>
              </w:rPr>
              <w:t xml:space="preserve">   CONSTRAINT pk_message PRIMARY KEY (ticket_id, message_seq_no),</w:t>
            </w:r>
          </w:p>
          <w:p>
            <w:pPr>
              <w:spacing w:after="0"/>
            </w:pPr>
            <w:r>
              <w:rPr>
                <w:rFonts w:ascii="Consolas" w:cs="Consolas" w:eastAsia="Consolas" w:hAnsi="Consolas"/>
                <w:sz w:val="16"/>
                <w:szCs w:val="16"/>
              </w:rPr>
              <w:t xml:space="preserve">   CONSTRAINT fk_message_ticket FOREIGN KEY (ticket_id)</w:t>
            </w:r>
          </w:p>
          <w:p>
            <w:pPr>
              <w:spacing w:after="0"/>
            </w:pPr>
            <w:r>
              <w:rPr>
                <w:rFonts w:ascii="Consolas" w:cs="Consolas" w:eastAsia="Consolas" w:hAnsi="Consolas"/>
                <w:sz w:val="16"/>
                <w:szCs w:val="16"/>
              </w:rPr>
              <w:t xml:space="preserve">      REFERENCES ticket (ticket_id) ON DELETE CASCADE,</w:t>
            </w:r>
          </w:p>
          <w:p>
            <w:pPr>
              <w:spacing w:after="0"/>
            </w:pPr>
            <w:r>
              <w:rPr>
                <w:rFonts w:ascii="Consolas" w:cs="Consolas" w:eastAsia="Consolas" w:hAnsi="Consolas"/>
                <w:sz w:val="16"/>
                <w:szCs w:val="16"/>
              </w:rPr>
              <w:t xml:space="preserve">   CONSTRAINT ck_message_sender CHECK (sender_type IN ('customer','agent','system'))</w:t>
            </w:r>
          </w:p>
          <w:p>
            <w:pPr>
              <w:spacing w:after="0"/>
            </w:pPr>
            <w:r>
              <w:rPr>
                <w:rFonts w:ascii="Consolas" w:cs="Consolas" w:eastAsia="Consolas" w:hAnsi="Consolas"/>
                <w:sz w:val="16"/>
                <w:szCs w:val="16"/>
              </w:rPr>
              <w:t xml:space="preserve">);</w:t>
            </w:r>
          </w:p>
        </w:tc>
      </w:tr>
    </w:tbl>
    <w:p>
      <w:pPr>
        <w:spacing w:after="120"/>
      </w:pPr>
    </w:p>
    <w:p>
      <w:pPr>
        <w:pStyle w:val="Heading1"/>
        <w:spacing w:after="160" w:before="360"/>
      </w:pPr>
      <w:r>
        <w:t xml:space="preserve">8. PL/SQL Programs</w:t>
      </w:r>
    </w:p>
    <w:p>
      <w:pPr>
        <w:spacing w:after="160"/>
      </w:pPr>
      <w:r>
        <w:rPr>
          <w:rFonts w:ascii="Calibri" w:cs="Calibri" w:eastAsia="Calibri" w:hAnsi="Calibri"/>
          <w:sz w:val="22"/>
          <w:szCs w:val="22"/>
        </w:rPr>
        <w:t xml:space="preserve">All program units live in 02_plsql_programs.sql and are organized into six sections.</w:t>
      </w:r>
    </w:p>
    <w:p>
      <w:pPr>
        <w:pStyle w:val="Heading2"/>
        <w:spacing w:after="120" w:before="260"/>
      </w:pPr>
      <w:r>
        <w:t xml:space="preserve">8.1 Surrogate primary-key triggers (Section A)</w:t>
      </w:r>
    </w:p>
    <w:p>
      <w:pPr>
        <w:spacing w:after="160"/>
      </w:pPr>
      <w:r>
        <w:rPr>
          <w:rFonts w:ascii="Calibri" w:cs="Calibri" w:eastAsia="Calibri" w:hAnsi="Calibri"/>
          <w:sz w:val="22"/>
          <w:szCs w:val="22"/>
        </w:rPr>
        <w:t xml:space="preserve">One BEFORE INSERT … FOR EACH ROW trigger per surrogate-keyed table (department, customer, agent, category, ticket, knowledge_article, ai_suggestion, feedback) pulls the next value from that table's sequence whenever the caller leaves the id NULL:</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6"/>
                <w:szCs w:val="16"/>
              </w:rPr>
              <w:t xml:space="preserve">CREATE OR REPLACE TRIGGER trg_ticket_pk</w:t>
            </w:r>
          </w:p>
          <w:p>
            <w:pPr>
              <w:spacing w:after="0"/>
            </w:pPr>
            <w:r>
              <w:rPr>
                <w:rFonts w:ascii="Consolas" w:cs="Consolas" w:eastAsia="Consolas" w:hAnsi="Consolas"/>
                <w:sz w:val="16"/>
                <w:szCs w:val="16"/>
              </w:rPr>
              <w:t xml:space="preserve">BEFORE INSERT ON ticket</w:t>
            </w:r>
          </w:p>
          <w:p>
            <w:pPr>
              <w:spacing w:after="0"/>
            </w:pPr>
            <w:r>
              <w:rPr>
                <w:rFonts w:ascii="Consolas" w:cs="Consolas" w:eastAsia="Consolas" w:hAnsi="Consolas"/>
                <w:sz w:val="16"/>
                <w:szCs w:val="16"/>
              </w:rPr>
              <w:t xml:space="preserve">FOR EACH ROW</w:t>
            </w:r>
          </w:p>
          <w:p>
            <w:pPr>
              <w:spacing w:after="0"/>
            </w:pPr>
            <w:r>
              <w:rPr>
                <w:rFonts w:ascii="Consolas" w:cs="Consolas" w:eastAsia="Consolas" w:hAnsi="Consolas"/>
                <w:sz w:val="16"/>
                <w:szCs w:val="16"/>
              </w:rPr>
              <w:t xml:space="preserve">WHEN (NEW.ticket_id IS NULL)</w:t>
            </w:r>
          </w:p>
          <w:p>
            <w:pPr>
              <w:spacing w:after="0"/>
            </w:pPr>
            <w:r>
              <w:rPr>
                <w:rFonts w:ascii="Consolas" w:cs="Consolas" w:eastAsia="Consolas" w:hAnsi="Consolas"/>
                <w:sz w:val="16"/>
                <w:szCs w:val="16"/>
              </w:rPr>
              <w:t xml:space="preserve">BEGIN</w:t>
            </w:r>
          </w:p>
          <w:p>
            <w:pPr>
              <w:spacing w:after="0"/>
            </w:pPr>
            <w:r>
              <w:rPr>
                <w:rFonts w:ascii="Consolas" w:cs="Consolas" w:eastAsia="Consolas" w:hAnsi="Consolas"/>
                <w:sz w:val="16"/>
                <w:szCs w:val="16"/>
              </w:rPr>
              <w:t xml:space="preserve">   :NEW.ticket_id := seq_ticket_id.NEXTVAL;</w:t>
            </w:r>
          </w:p>
          <w:p>
            <w:pPr>
              <w:spacing w:after="0"/>
            </w:pPr>
            <w:r>
              <w:rPr>
                <w:rFonts w:ascii="Consolas" w:cs="Consolas" w:eastAsia="Consolas" w:hAnsi="Consolas"/>
                <w:sz w:val="16"/>
                <w:szCs w:val="16"/>
              </w:rPr>
              <w:t xml:space="preserve">END;</w:t>
            </w:r>
          </w:p>
          <w:p>
            <w:pPr>
              <w:spacing w:after="0"/>
            </w:pPr>
            <w:r>
              <w:rPr>
                <w:rFonts w:ascii="Consolas" w:cs="Consolas" w:eastAsia="Consolas" w:hAnsi="Consolas"/>
                <w:sz w:val="16"/>
                <w:szCs w:val="16"/>
              </w:rPr>
              <w:t xml:space="preserve">/</w:t>
            </w:r>
          </w:p>
        </w:tc>
      </w:tr>
    </w:tbl>
    <w:p>
      <w:pPr>
        <w:pStyle w:val="Heading2"/>
        <w:spacing w:after="120" w:before="260"/>
      </w:pPr>
      <w:r>
        <w:t xml:space="preserve">8.2 Composite-key sequence triggers (Section B)</w:t>
      </w:r>
    </w:p>
    <w:p>
      <w:pPr>
        <w:spacing w:after="160"/>
      </w:pPr>
      <w:r>
        <w:rPr>
          <w:rFonts w:ascii="Calibri" w:cs="Calibri" w:eastAsia="Calibri" w:hAnsi="Calibri"/>
          <w:sz w:val="22"/>
          <w:szCs w:val="22"/>
        </w:rPr>
        <w:t xml:space="preserve">message.message_seq_no and attachment.attachment_seq_no are scoped to their parent (they restart at 1 per ticket, and per ticket+message respectively), so they are computed with MAX(…)+1 rather than a global sequence:</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6"/>
                <w:szCs w:val="16"/>
              </w:rPr>
              <w:t xml:space="preserve">CREATE OR REPLACE TRIGGER trg_message_seqno</w:t>
            </w:r>
          </w:p>
          <w:p>
            <w:pPr>
              <w:spacing w:after="0"/>
            </w:pPr>
            <w:r>
              <w:rPr>
                <w:rFonts w:ascii="Consolas" w:cs="Consolas" w:eastAsia="Consolas" w:hAnsi="Consolas"/>
                <w:sz w:val="16"/>
                <w:szCs w:val="16"/>
              </w:rPr>
              <w:t xml:space="preserve">BEFORE INSERT ON message</w:t>
            </w:r>
          </w:p>
          <w:p>
            <w:pPr>
              <w:spacing w:after="0"/>
            </w:pPr>
            <w:r>
              <w:rPr>
                <w:rFonts w:ascii="Consolas" w:cs="Consolas" w:eastAsia="Consolas" w:hAnsi="Consolas"/>
                <w:sz w:val="16"/>
                <w:szCs w:val="16"/>
              </w:rPr>
              <w:t xml:space="preserve">FOR EACH ROW</w:t>
            </w:r>
          </w:p>
          <w:p>
            <w:pPr>
              <w:spacing w:after="0"/>
            </w:pPr>
            <w:r>
              <w:rPr>
                <w:rFonts w:ascii="Consolas" w:cs="Consolas" w:eastAsia="Consolas" w:hAnsi="Consolas"/>
                <w:sz w:val="16"/>
                <w:szCs w:val="16"/>
              </w:rPr>
              <w:t xml:space="preserve">WHEN (NEW.message_seq_no IS NULL)</w:t>
            </w:r>
          </w:p>
          <w:p>
            <w:pPr>
              <w:spacing w:after="0"/>
            </w:pPr>
            <w:r>
              <w:rPr>
                <w:rFonts w:ascii="Consolas" w:cs="Consolas" w:eastAsia="Consolas" w:hAnsi="Consolas"/>
                <w:sz w:val="16"/>
                <w:szCs w:val="16"/>
              </w:rPr>
              <w:t xml:space="preserve">DECLARE</w:t>
            </w:r>
          </w:p>
          <w:p>
            <w:pPr>
              <w:spacing w:after="0"/>
            </w:pPr>
            <w:r>
              <w:rPr>
                <w:rFonts w:ascii="Consolas" w:cs="Consolas" w:eastAsia="Consolas" w:hAnsi="Consolas"/>
                <w:sz w:val="16"/>
                <w:szCs w:val="16"/>
              </w:rPr>
              <w:t xml:space="preserve">   v_next NUMBER;</w:t>
            </w:r>
          </w:p>
          <w:p>
            <w:pPr>
              <w:spacing w:after="0"/>
            </w:pPr>
            <w:r>
              <w:rPr>
                <w:rFonts w:ascii="Consolas" w:cs="Consolas" w:eastAsia="Consolas" w:hAnsi="Consolas"/>
                <w:sz w:val="16"/>
                <w:szCs w:val="16"/>
              </w:rPr>
              <w:t xml:space="preserve">BEGIN</w:t>
            </w:r>
          </w:p>
          <w:p>
            <w:pPr>
              <w:spacing w:after="0"/>
            </w:pPr>
            <w:r>
              <w:rPr>
                <w:rFonts w:ascii="Consolas" w:cs="Consolas" w:eastAsia="Consolas" w:hAnsi="Consolas"/>
                <w:sz w:val="16"/>
                <w:szCs w:val="16"/>
              </w:rPr>
              <w:t xml:space="preserve">   SELECT NVL(MAX(message_seq_no), 0) + 1 INTO v_next</w:t>
            </w:r>
          </w:p>
          <w:p>
            <w:pPr>
              <w:spacing w:after="0"/>
            </w:pPr>
            <w:r>
              <w:rPr>
                <w:rFonts w:ascii="Consolas" w:cs="Consolas" w:eastAsia="Consolas" w:hAnsi="Consolas"/>
                <w:sz w:val="16"/>
                <w:szCs w:val="16"/>
              </w:rPr>
              <w:t xml:space="preserve">   FROM message WHERE ticket_id = :NEW.ticket_id;</w:t>
            </w:r>
          </w:p>
          <w:p>
            <w:pPr>
              <w:spacing w:after="0"/>
            </w:pPr>
            <w:r>
              <w:rPr>
                <w:rFonts w:ascii="Consolas" w:cs="Consolas" w:eastAsia="Consolas" w:hAnsi="Consolas"/>
                <w:sz w:val="16"/>
                <w:szCs w:val="16"/>
              </w:rPr>
              <w:t xml:space="preserve">   :NEW.message_seq_no := v_next;</w:t>
            </w:r>
          </w:p>
          <w:p>
            <w:pPr>
              <w:spacing w:after="0"/>
            </w:pPr>
            <w:r>
              <w:rPr>
                <w:rFonts w:ascii="Consolas" w:cs="Consolas" w:eastAsia="Consolas" w:hAnsi="Consolas"/>
                <w:sz w:val="16"/>
                <w:szCs w:val="16"/>
              </w:rPr>
              <w:t xml:space="preserve">END;</w:t>
            </w:r>
          </w:p>
          <w:p>
            <w:pPr>
              <w:spacing w:after="0"/>
            </w:pPr>
            <w:r>
              <w:rPr>
                <w:rFonts w:ascii="Consolas" w:cs="Consolas" w:eastAsia="Consolas" w:hAnsi="Consolas"/>
                <w:sz w:val="16"/>
                <w:szCs w:val="16"/>
              </w:rPr>
              <w:t xml:space="preserve">/</w:t>
            </w:r>
          </w:p>
        </w:tc>
      </w:tr>
    </w:tbl>
    <w:p>
      <w:pPr>
        <w:pStyle w:val="Heading2"/>
        <w:spacing w:after="120" w:before="260"/>
      </w:pPr>
      <w:r>
        <w:t xml:space="preserve">8.3 Business-rule triggers (Section C)</w:t>
      </w:r>
    </w:p>
    <w:p>
      <w:pPr>
        <w:pStyle w:val="ListParagraph"/>
        <w:numPr>
          <w:ilvl w:val="0"/>
          <w:numId w:val="1"/>
        </w:numPr>
        <w:spacing w:after="60"/>
      </w:pPr>
      <w:r>
        <w:t xml:space="preserve">trg_ticket_status_dates — stamps resolved_at with SYSDATE the moment status moves into Resolved/Closed, and clears it automatically if the ticket is reopened, so the column can never drift out of sync with status.</w:t>
      </w:r>
    </w:p>
    <w:p>
      <w:pPr>
        <w:pStyle w:val="ListParagraph"/>
        <w:numPr>
          <w:ilvl w:val="0"/>
          <w:numId w:val="1"/>
        </w:numPr>
        <w:spacing w:after="60"/>
      </w:pPr>
      <w:r>
        <w:t xml:space="preserve">trg_feedback_requires_closed — rejects (RAISE_APPLICATION_ERROR -20001) any feedback row inserted against a ticket that is not yet Resolved/Closed, protecting the 1:1 Gives relationship.</w:t>
      </w:r>
    </w:p>
    <w:p>
      <w:pPr>
        <w:pStyle w:val="ListParagraph"/>
        <w:numPr>
          <w:ilvl w:val="0"/>
          <w:numId w:val="1"/>
        </w:numPr>
        <w:spacing w:after="60"/>
      </w:pPr>
      <w:r>
        <w:t xml:space="preserve">trg_ticket_agent_active — validates that an assigned agent_id actually exists before it is written onto a ticket.</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6"/>
                <w:szCs w:val="16"/>
              </w:rPr>
              <w:t xml:space="preserve">CREATE OR REPLACE TRIGGER trg_feedback_requires_closed</w:t>
            </w:r>
          </w:p>
          <w:p>
            <w:pPr>
              <w:spacing w:after="0"/>
            </w:pPr>
            <w:r>
              <w:rPr>
                <w:rFonts w:ascii="Consolas" w:cs="Consolas" w:eastAsia="Consolas" w:hAnsi="Consolas"/>
                <w:sz w:val="16"/>
                <w:szCs w:val="16"/>
              </w:rPr>
              <w:t xml:space="preserve">BEFORE INSERT ON feedback</w:t>
            </w:r>
          </w:p>
          <w:p>
            <w:pPr>
              <w:spacing w:after="0"/>
            </w:pPr>
            <w:r>
              <w:rPr>
                <w:rFonts w:ascii="Consolas" w:cs="Consolas" w:eastAsia="Consolas" w:hAnsi="Consolas"/>
                <w:sz w:val="16"/>
                <w:szCs w:val="16"/>
              </w:rPr>
              <w:t xml:space="preserve">FOR EACH ROW</w:t>
            </w:r>
          </w:p>
          <w:p>
            <w:pPr>
              <w:spacing w:after="0"/>
            </w:pPr>
            <w:r>
              <w:rPr>
                <w:rFonts w:ascii="Consolas" w:cs="Consolas" w:eastAsia="Consolas" w:hAnsi="Consolas"/>
                <w:sz w:val="16"/>
                <w:szCs w:val="16"/>
              </w:rPr>
              <w:t xml:space="preserve">DECLARE</w:t>
            </w:r>
          </w:p>
          <w:p>
            <w:pPr>
              <w:spacing w:after="0"/>
            </w:pPr>
            <w:r>
              <w:rPr>
                <w:rFonts w:ascii="Consolas" w:cs="Consolas" w:eastAsia="Consolas" w:hAnsi="Consolas"/>
                <w:sz w:val="16"/>
                <w:szCs w:val="16"/>
              </w:rPr>
              <w:t xml:space="preserve">   v_status ticket.status%TYPE;</w:t>
            </w:r>
          </w:p>
          <w:p>
            <w:pPr>
              <w:spacing w:after="0"/>
            </w:pPr>
            <w:r>
              <w:rPr>
                <w:rFonts w:ascii="Consolas" w:cs="Consolas" w:eastAsia="Consolas" w:hAnsi="Consolas"/>
                <w:sz w:val="16"/>
                <w:szCs w:val="16"/>
              </w:rPr>
              <w:t xml:space="preserve">BEGIN</w:t>
            </w:r>
          </w:p>
          <w:p>
            <w:pPr>
              <w:spacing w:after="0"/>
            </w:pPr>
            <w:r>
              <w:rPr>
                <w:rFonts w:ascii="Consolas" w:cs="Consolas" w:eastAsia="Consolas" w:hAnsi="Consolas"/>
                <w:sz w:val="16"/>
                <w:szCs w:val="16"/>
              </w:rPr>
              <w:t xml:space="preserve">   SELECT status INTO v_status FROM ticket WHERE ticket_id = :NEW.ticket_id;</w:t>
            </w:r>
          </w:p>
          <w:p>
            <w:pPr>
              <w:spacing w:after="0"/>
            </w:pPr>
            <w:r>
              <w:rPr>
                <w:rFonts w:ascii="Consolas" w:cs="Consolas" w:eastAsia="Consolas" w:hAnsi="Consolas"/>
                <w:sz w:val="16"/>
                <w:szCs w:val="16"/>
              </w:rPr>
              <w:t xml:space="preserve">   IF v_status NOT IN ('Resolved','Closed') THEN</w:t>
            </w:r>
          </w:p>
          <w:p>
            <w:pPr>
              <w:spacing w:after="0"/>
            </w:pPr>
            <w:r>
              <w:rPr>
                <w:rFonts w:ascii="Consolas" w:cs="Consolas" w:eastAsia="Consolas" w:hAnsi="Consolas"/>
                <w:sz w:val="16"/>
                <w:szCs w:val="16"/>
              </w:rPr>
              <w:t xml:space="preserve">      RAISE_APPLICATION_ERROR(-20001,</w:t>
            </w:r>
          </w:p>
          <w:p>
            <w:pPr>
              <w:spacing w:after="0"/>
            </w:pPr>
            <w:r>
              <w:rPr>
                <w:rFonts w:ascii="Consolas" w:cs="Consolas" w:eastAsia="Consolas" w:hAnsi="Consolas"/>
                <w:sz w:val="16"/>
                <w:szCs w:val="16"/>
              </w:rPr>
              <w:t xml:space="preserve">         'Feedback can only be recorded for a Resolved or Closed ticket (ticket_id='</w:t>
            </w:r>
          </w:p>
          <w:p>
            <w:pPr>
              <w:spacing w:after="0"/>
            </w:pPr>
            <w:r>
              <w:rPr>
                <w:rFonts w:ascii="Consolas" w:cs="Consolas" w:eastAsia="Consolas" w:hAnsi="Consolas"/>
                <w:sz w:val="16"/>
                <w:szCs w:val="16"/>
              </w:rPr>
              <w:t xml:space="preserve">         || :NEW.ticket_id || ', current status=' || v_status || ').');</w:t>
            </w:r>
          </w:p>
          <w:p>
            <w:pPr>
              <w:spacing w:after="0"/>
            </w:pPr>
            <w:r>
              <w:rPr>
                <w:rFonts w:ascii="Consolas" w:cs="Consolas" w:eastAsia="Consolas" w:hAnsi="Consolas"/>
                <w:sz w:val="16"/>
                <w:szCs w:val="16"/>
              </w:rPr>
              <w:t xml:space="preserve">   END IF;</w:t>
            </w:r>
          </w:p>
          <w:p>
            <w:pPr>
              <w:spacing w:after="0"/>
            </w:pPr>
            <w:r>
              <w:rPr>
                <w:rFonts w:ascii="Consolas" w:cs="Consolas" w:eastAsia="Consolas" w:hAnsi="Consolas"/>
                <w:sz w:val="16"/>
                <w:szCs w:val="16"/>
              </w:rPr>
              <w:t xml:space="preserve">END;</w:t>
            </w:r>
          </w:p>
          <w:p>
            <w:pPr>
              <w:spacing w:after="0"/>
            </w:pPr>
            <w:r>
              <w:rPr>
                <w:rFonts w:ascii="Consolas" w:cs="Consolas" w:eastAsia="Consolas" w:hAnsi="Consolas"/>
                <w:sz w:val="16"/>
                <w:szCs w:val="16"/>
              </w:rPr>
              <w:t xml:space="preserve">/</w:t>
            </w:r>
          </w:p>
        </w:tc>
      </w:tr>
    </w:tbl>
    <w:p>
      <w:pPr>
        <w:pStyle w:val="Heading2"/>
        <w:spacing w:after="120" w:before="260"/>
      </w:pPr>
      <w:r>
        <w:t xml:space="preserve">8.4 Functions (Section 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6200"/>
      </w:tblGrid>
      <w:tr>
        <w:trPr>
          <w:tblHeader/>
        </w:trPr>
        <w:tc>
          <w:tcPr>
            <w:tcW w:type="dxa" w:w="4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Function</w:t>
            </w:r>
          </w:p>
        </w:tc>
        <w:tc>
          <w:tcPr>
            <w:tcW w:type="dxa" w:w="6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4200"/>
            <w:tcMar>
              <w:top w:type="dxa" w:w="70"/>
              <w:left w:type="dxa" w:w="120"/>
              <w:bottom w:type="dxa" w:w="70"/>
              <w:right w:type="dxa" w:w="120"/>
            </w:tcMar>
          </w:tcPr>
          <w:p>
            <w:r>
              <w:rPr>
                <w:rFonts w:ascii="Consolas" w:cs="Consolas" w:eastAsia="Consolas" w:hAnsi="Consolas"/>
                <w:sz w:val="19"/>
                <w:szCs w:val="19"/>
              </w:rPr>
              <w:t xml:space="preserve">fn_open_ticket_count(p_agent_id)</w:t>
            </w:r>
          </w:p>
        </w:tc>
        <w:tc>
          <w:tcPr>
            <w:tcW w:type="dxa" w:w="6200"/>
            <w:tcMar>
              <w:top w:type="dxa" w:w="70"/>
              <w:left w:type="dxa" w:w="120"/>
              <w:bottom w:type="dxa" w:w="70"/>
              <w:right w:type="dxa" w:w="120"/>
            </w:tcMar>
          </w:tcPr>
          <w:p>
            <w:r>
              <w:rPr>
                <w:rFonts w:ascii="Calibri" w:cs="Calibri" w:eastAsia="Calibri" w:hAnsi="Calibri"/>
                <w:sz w:val="19"/>
                <w:szCs w:val="19"/>
              </w:rPr>
              <w:t xml:space="preserve">Count of an agent's currently Open/In Progress tickets.</w:t>
            </w:r>
          </w:p>
        </w:tc>
      </w:tr>
      <w:tr>
        <w:tc>
          <w:tcPr>
            <w:tcW w:type="dxa" w:w="4200"/>
            <w:tcMar>
              <w:top w:type="dxa" w:w="70"/>
              <w:left w:type="dxa" w:w="120"/>
              <w:bottom w:type="dxa" w:w="70"/>
              <w:right w:type="dxa" w:w="120"/>
            </w:tcMar>
          </w:tcPr>
          <w:p>
            <w:r>
              <w:rPr>
                <w:rFonts w:ascii="Consolas" w:cs="Consolas" w:eastAsia="Consolas" w:hAnsi="Consolas"/>
                <w:sz w:val="19"/>
                <w:szCs w:val="19"/>
              </w:rPr>
              <w:t xml:space="preserve">fn_avg_rating(p_agent_id)</w:t>
            </w:r>
          </w:p>
        </w:tc>
        <w:tc>
          <w:tcPr>
            <w:tcW w:type="dxa" w:w="6200"/>
            <w:tcMar>
              <w:top w:type="dxa" w:w="70"/>
              <w:left w:type="dxa" w:w="120"/>
              <w:bottom w:type="dxa" w:w="70"/>
              <w:right w:type="dxa" w:w="120"/>
            </w:tcMar>
          </w:tcPr>
          <w:p>
            <w:r>
              <w:rPr>
                <w:rFonts w:ascii="Calibri" w:cs="Calibri" w:eastAsia="Calibri" w:hAnsi="Calibri"/>
                <w:sz w:val="19"/>
                <w:szCs w:val="19"/>
              </w:rPr>
              <w:t xml:space="preserve">Average feedback rating across every ticket the agent has handled (NULL if none yet).</w:t>
            </w:r>
          </w:p>
        </w:tc>
      </w:tr>
      <w:tr>
        <w:tc>
          <w:tcPr>
            <w:tcW w:type="dxa" w:w="4200"/>
            <w:tcMar>
              <w:top w:type="dxa" w:w="70"/>
              <w:left w:type="dxa" w:w="120"/>
              <w:bottom w:type="dxa" w:w="70"/>
              <w:right w:type="dxa" w:w="120"/>
            </w:tcMar>
          </w:tcPr>
          <w:p>
            <w:r>
              <w:rPr>
                <w:rFonts w:ascii="Consolas" w:cs="Consolas" w:eastAsia="Consolas" w:hAnsi="Consolas"/>
                <w:sz w:val="19"/>
                <w:szCs w:val="19"/>
              </w:rPr>
              <w:t xml:space="preserve">fn_resolution_hours(p_ticket_id)</w:t>
            </w:r>
          </w:p>
        </w:tc>
        <w:tc>
          <w:tcPr>
            <w:tcW w:type="dxa" w:w="6200"/>
            <w:tcMar>
              <w:top w:type="dxa" w:w="70"/>
              <w:left w:type="dxa" w:w="120"/>
              <w:bottom w:type="dxa" w:w="70"/>
              <w:right w:type="dxa" w:w="120"/>
            </w:tcMar>
          </w:tcPr>
          <w:p>
            <w:r>
              <w:rPr>
                <w:rFonts w:ascii="Calibri" w:cs="Calibri" w:eastAsia="Calibri" w:hAnsi="Calibri"/>
                <w:sz w:val="19"/>
                <w:szCs w:val="19"/>
              </w:rPr>
              <w:t xml:space="preserve">Hours between created_at and resolved_at; NULL while still open.</w:t>
            </w:r>
          </w:p>
        </w:tc>
      </w:tr>
    </w:tbl>
    <w:p>
      <w:pPr>
        <w:spacing w:after="120"/>
      </w:pPr>
    </w:p>
    <w:p>
      <w:pPr>
        <w:pStyle w:val="Heading2"/>
        <w:spacing w:after="120" w:before="260"/>
      </w:pPr>
      <w:r>
        <w:t xml:space="preserve">8.5 Procedures (Section 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200"/>
        <w:gridCol w:w="6200"/>
      </w:tblGrid>
      <w:tr>
        <w:trPr>
          <w:tblHeader/>
        </w:trPr>
        <w:tc>
          <w:tcPr>
            <w:tcW w:type="dxa" w:w="4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Procedure</w:t>
            </w:r>
          </w:p>
        </w:tc>
        <w:tc>
          <w:tcPr>
            <w:tcW w:type="dxa" w:w="6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4200"/>
            <w:tcMar>
              <w:top w:type="dxa" w:w="70"/>
              <w:left w:type="dxa" w:w="120"/>
              <w:bottom w:type="dxa" w:w="70"/>
              <w:right w:type="dxa" w:w="120"/>
            </w:tcMar>
          </w:tcPr>
          <w:p>
            <w:r>
              <w:rPr>
                <w:rFonts w:ascii="Consolas" w:cs="Consolas" w:eastAsia="Consolas" w:hAnsi="Consolas"/>
                <w:sz w:val="19"/>
                <w:szCs w:val="19"/>
              </w:rPr>
              <w:t xml:space="preserve">prc_assign_agent(p_department_id, OUT p_agent_id)</w:t>
            </w:r>
          </w:p>
        </w:tc>
        <w:tc>
          <w:tcPr>
            <w:tcW w:type="dxa" w:w="6200"/>
            <w:tcMar>
              <w:top w:type="dxa" w:w="70"/>
              <w:left w:type="dxa" w:w="120"/>
              <w:bottom w:type="dxa" w:w="70"/>
              <w:right w:type="dxa" w:w="120"/>
            </w:tcMar>
          </w:tcPr>
          <w:p>
            <w:r>
              <w:rPr>
                <w:rFonts w:ascii="Calibri" w:cs="Calibri" w:eastAsia="Calibri" w:hAnsi="Calibri"/>
                <w:sz w:val="19"/>
                <w:szCs w:val="19"/>
              </w:rPr>
              <w:t xml:space="preserve">Explicit-cursor scan of a department's agents; returns the one with the fewest open tickets (load balancing).</w:t>
            </w:r>
          </w:p>
        </w:tc>
      </w:tr>
      <w:tr>
        <w:tc>
          <w:tcPr>
            <w:tcW w:type="dxa" w:w="4200"/>
            <w:tcMar>
              <w:top w:type="dxa" w:w="70"/>
              <w:left w:type="dxa" w:w="120"/>
              <w:bottom w:type="dxa" w:w="70"/>
              <w:right w:type="dxa" w:w="120"/>
            </w:tcMar>
          </w:tcPr>
          <w:p>
            <w:r>
              <w:rPr>
                <w:rFonts w:ascii="Consolas" w:cs="Consolas" w:eastAsia="Consolas" w:hAnsi="Consolas"/>
                <w:sz w:val="19"/>
                <w:szCs w:val="19"/>
              </w:rPr>
              <w:t xml:space="preserve">prc_raise_ticket(…, OUT p_ticket_id)</w:t>
            </w:r>
          </w:p>
        </w:tc>
        <w:tc>
          <w:tcPr>
            <w:tcW w:type="dxa" w:w="6200"/>
            <w:tcMar>
              <w:top w:type="dxa" w:w="70"/>
              <w:left w:type="dxa" w:w="120"/>
              <w:bottom w:type="dxa" w:w="70"/>
              <w:right w:type="dxa" w:w="120"/>
            </w:tcMar>
          </w:tcPr>
          <w:p>
            <w:r>
              <w:rPr>
                <w:rFonts w:ascii="Calibri" w:cs="Calibri" w:eastAsia="Calibri" w:hAnsi="Calibri"/>
                <w:sz w:val="19"/>
                <w:szCs w:val="19"/>
              </w:rPr>
              <w:t xml:space="preserve">Creates a new ticket and auto-assigns it via prc_assign_agent.</w:t>
            </w:r>
          </w:p>
        </w:tc>
      </w:tr>
      <w:tr>
        <w:tc>
          <w:tcPr>
            <w:tcW w:type="dxa" w:w="4200"/>
            <w:tcMar>
              <w:top w:type="dxa" w:w="70"/>
              <w:left w:type="dxa" w:w="120"/>
              <w:bottom w:type="dxa" w:w="70"/>
              <w:right w:type="dxa" w:w="120"/>
            </w:tcMar>
          </w:tcPr>
          <w:p>
            <w:r>
              <w:rPr>
                <w:rFonts w:ascii="Consolas" w:cs="Consolas" w:eastAsia="Consolas" w:hAnsi="Consolas"/>
                <w:sz w:val="19"/>
                <w:szCs w:val="19"/>
              </w:rPr>
              <w:t xml:space="preserve">prc_add_message(p_ticket_id, p_sender_type, p_content)</w:t>
            </w:r>
          </w:p>
        </w:tc>
        <w:tc>
          <w:tcPr>
            <w:tcW w:type="dxa" w:w="6200"/>
            <w:tcMar>
              <w:top w:type="dxa" w:w="70"/>
              <w:left w:type="dxa" w:w="120"/>
              <w:bottom w:type="dxa" w:w="70"/>
              <w:right w:type="dxa" w:w="120"/>
            </w:tcMar>
          </w:tcPr>
          <w:p>
            <w:r>
              <w:rPr>
                <w:rFonts w:ascii="Calibri" w:cs="Calibri" w:eastAsia="Calibri" w:hAnsi="Calibri"/>
                <w:sz w:val="19"/>
                <w:szCs w:val="19"/>
              </w:rPr>
              <w:t xml:space="preserve">Appends the next message in a ticket's thread.</w:t>
            </w:r>
          </w:p>
        </w:tc>
      </w:tr>
      <w:tr>
        <w:tc>
          <w:tcPr>
            <w:tcW w:type="dxa" w:w="4200"/>
            <w:tcMar>
              <w:top w:type="dxa" w:w="70"/>
              <w:left w:type="dxa" w:w="120"/>
              <w:bottom w:type="dxa" w:w="70"/>
              <w:right w:type="dxa" w:w="120"/>
            </w:tcMar>
          </w:tcPr>
          <w:p>
            <w:r>
              <w:rPr>
                <w:rFonts w:ascii="Consolas" w:cs="Consolas" w:eastAsia="Consolas" w:hAnsi="Consolas"/>
                <w:sz w:val="19"/>
                <w:szCs w:val="19"/>
              </w:rPr>
              <w:t xml:space="preserve">prc_close_ticket(p_ticket_id)</w:t>
            </w:r>
          </w:p>
        </w:tc>
        <w:tc>
          <w:tcPr>
            <w:tcW w:type="dxa" w:w="6200"/>
            <w:tcMar>
              <w:top w:type="dxa" w:w="70"/>
              <w:left w:type="dxa" w:w="120"/>
              <w:bottom w:type="dxa" w:w="70"/>
              <w:right w:type="dxa" w:w="120"/>
            </w:tcMar>
          </w:tcPr>
          <w:p>
            <w:r>
              <w:rPr>
                <w:rFonts w:ascii="Calibri" w:cs="Calibri" w:eastAsia="Calibri" w:hAnsi="Calibri"/>
                <w:sz w:val="19"/>
                <w:szCs w:val="19"/>
              </w:rPr>
              <w:t xml:space="preserve">Marks a ticket Resolved (resolved_at is set by trg_ticket_status_dates).</w:t>
            </w:r>
          </w:p>
        </w:tc>
      </w:tr>
      <w:tr>
        <w:tc>
          <w:tcPr>
            <w:tcW w:type="dxa" w:w="4200"/>
            <w:tcMar>
              <w:top w:type="dxa" w:w="70"/>
              <w:left w:type="dxa" w:w="120"/>
              <w:bottom w:type="dxa" w:w="70"/>
              <w:right w:type="dxa" w:w="120"/>
            </w:tcMar>
          </w:tcPr>
          <w:p>
            <w:r>
              <w:rPr>
                <w:rFonts w:ascii="Consolas" w:cs="Consolas" w:eastAsia="Consolas" w:hAnsi="Consolas"/>
                <w:sz w:val="19"/>
                <w:szCs w:val="19"/>
              </w:rPr>
              <w:t xml:space="preserve">prc_suggest_article(p_ticket_id)</w:t>
            </w:r>
          </w:p>
        </w:tc>
        <w:tc>
          <w:tcPr>
            <w:tcW w:type="dxa" w:w="6200"/>
            <w:tcMar>
              <w:top w:type="dxa" w:w="70"/>
              <w:left w:type="dxa" w:w="120"/>
              <w:bottom w:type="dxa" w:w="70"/>
              <w:right w:type="dxa" w:w="120"/>
            </w:tcMar>
          </w:tcPr>
          <w:p>
            <w:r>
              <w:rPr>
                <w:rFonts w:ascii="Calibri" w:cs="Calibri" w:eastAsia="Calibri" w:hAnsi="Calibri"/>
                <w:sz w:val="19"/>
                <w:szCs w:val="19"/>
              </w:rPr>
              <w:t xml:space="preserve">Finds a knowledge article in the ticket's category and logs an ai_suggestion row with a confidence score; handles NO_DATA_FOUND gracefully.</w:t>
            </w:r>
          </w:p>
        </w:tc>
      </w:tr>
    </w:tbl>
    <w:p>
      <w:pPr>
        <w:spacing w:after="120"/>
      </w:pP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6"/>
                <w:szCs w:val="16"/>
              </w:rPr>
              <w:t xml:space="preserve">CREATE OR REPLACE PROCEDURE prc_assign_agent (</w:t>
            </w:r>
          </w:p>
          <w:p>
            <w:pPr>
              <w:spacing w:after="0"/>
            </w:pPr>
            <w:r>
              <w:rPr>
                <w:rFonts w:ascii="Consolas" w:cs="Consolas" w:eastAsia="Consolas" w:hAnsi="Consolas"/>
                <w:sz w:val="16"/>
                <w:szCs w:val="16"/>
              </w:rPr>
              <w:t xml:space="preserve">   p_department_id IN  department.department_id%TYPE,</w:t>
            </w:r>
          </w:p>
          <w:p>
            <w:pPr>
              <w:spacing w:after="0"/>
            </w:pPr>
            <w:r>
              <w:rPr>
                <w:rFonts w:ascii="Consolas" w:cs="Consolas" w:eastAsia="Consolas" w:hAnsi="Consolas"/>
                <w:sz w:val="16"/>
                <w:szCs w:val="16"/>
              </w:rPr>
              <w:t xml:space="preserve">   p_agent_id      OUT agent.agent_id%TYPE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IS</w:t>
            </w:r>
          </w:p>
          <w:p>
            <w:pPr>
              <w:spacing w:after="0"/>
            </w:pPr>
            <w:r>
              <w:rPr>
                <w:rFonts w:ascii="Consolas" w:cs="Consolas" w:eastAsia="Consolas" w:hAnsi="Consolas"/>
                <w:sz w:val="16"/>
                <w:szCs w:val="16"/>
              </w:rPr>
              <w:t xml:space="preserve">   CURSOR c_dept_agents IS</w:t>
            </w:r>
          </w:p>
          <w:p>
            <w:pPr>
              <w:spacing w:after="0"/>
            </w:pPr>
            <w:r>
              <w:rPr>
                <w:rFonts w:ascii="Consolas" w:cs="Consolas" w:eastAsia="Consolas" w:hAnsi="Consolas"/>
                <w:sz w:val="16"/>
                <w:szCs w:val="16"/>
              </w:rPr>
              <w:t xml:space="preserve">      SELECT agent_id FROM agent WHERE department_id = p_department_id;</w:t>
            </w:r>
          </w:p>
          <w:p>
            <w:pPr>
              <w:spacing w:after="0"/>
            </w:pPr>
            <w:r>
              <w:rPr>
                <w:rFonts w:ascii="Consolas" w:cs="Consolas" w:eastAsia="Consolas" w:hAnsi="Consolas"/>
                <w:sz w:val="16"/>
                <w:szCs w:val="16"/>
              </w:rPr>
              <w:t xml:space="preserve">   v_best_agent agent.agent_id%TYPE;</w:t>
            </w:r>
          </w:p>
          <w:p>
            <w:pPr>
              <w:spacing w:after="0"/>
            </w:pPr>
            <w:r>
              <w:rPr>
                <w:rFonts w:ascii="Consolas" w:cs="Consolas" w:eastAsia="Consolas" w:hAnsi="Consolas"/>
                <w:sz w:val="16"/>
                <w:szCs w:val="16"/>
              </w:rPr>
              <w:t xml:space="preserve">   v_best_load  NUMBER := NULL;</w:t>
            </w:r>
          </w:p>
          <w:p>
            <w:pPr>
              <w:spacing w:after="0"/>
            </w:pPr>
            <w:r>
              <w:rPr>
                <w:rFonts w:ascii="Consolas" w:cs="Consolas" w:eastAsia="Consolas" w:hAnsi="Consolas"/>
                <w:sz w:val="16"/>
                <w:szCs w:val="16"/>
              </w:rPr>
              <w:t xml:space="preserve">   v_load       NUMBER;</w:t>
            </w:r>
          </w:p>
          <w:p>
            <w:pPr>
              <w:spacing w:after="0"/>
            </w:pPr>
            <w:r>
              <w:rPr>
                <w:rFonts w:ascii="Consolas" w:cs="Consolas" w:eastAsia="Consolas" w:hAnsi="Consolas"/>
                <w:sz w:val="16"/>
                <w:szCs w:val="16"/>
              </w:rPr>
              <w:t xml:space="preserve">BEGIN</w:t>
            </w:r>
          </w:p>
          <w:p>
            <w:pPr>
              <w:spacing w:after="0"/>
            </w:pPr>
            <w:r>
              <w:rPr>
                <w:rFonts w:ascii="Consolas" w:cs="Consolas" w:eastAsia="Consolas" w:hAnsi="Consolas"/>
                <w:sz w:val="16"/>
                <w:szCs w:val="16"/>
              </w:rPr>
              <w:t xml:space="preserve">   FOR r IN c_dept_agents LOOP</w:t>
            </w:r>
          </w:p>
          <w:p>
            <w:pPr>
              <w:spacing w:after="0"/>
            </w:pPr>
            <w:r>
              <w:rPr>
                <w:rFonts w:ascii="Consolas" w:cs="Consolas" w:eastAsia="Consolas" w:hAnsi="Consolas"/>
                <w:sz w:val="16"/>
                <w:szCs w:val="16"/>
              </w:rPr>
              <w:t xml:space="preserve">      v_load := fn_open_ticket_count(r.agent_id);</w:t>
            </w:r>
          </w:p>
          <w:p>
            <w:pPr>
              <w:spacing w:after="0"/>
            </w:pPr>
            <w:r>
              <w:rPr>
                <w:rFonts w:ascii="Consolas" w:cs="Consolas" w:eastAsia="Consolas" w:hAnsi="Consolas"/>
                <w:sz w:val="16"/>
                <w:szCs w:val="16"/>
              </w:rPr>
              <w:t xml:space="preserve">      IF v_best_load IS NULL OR v_load &lt; v_best_load THEN</w:t>
            </w:r>
          </w:p>
          <w:p>
            <w:pPr>
              <w:spacing w:after="0"/>
            </w:pPr>
            <w:r>
              <w:rPr>
                <w:rFonts w:ascii="Consolas" w:cs="Consolas" w:eastAsia="Consolas" w:hAnsi="Consolas"/>
                <w:sz w:val="16"/>
                <w:szCs w:val="16"/>
              </w:rPr>
              <w:t xml:space="preserve">         v_best_load := v_load; v_best_agent := r.agent_id;</w:t>
            </w:r>
          </w:p>
          <w:p>
            <w:pPr>
              <w:spacing w:after="0"/>
            </w:pPr>
            <w:r>
              <w:rPr>
                <w:rFonts w:ascii="Consolas" w:cs="Consolas" w:eastAsia="Consolas" w:hAnsi="Consolas"/>
                <w:sz w:val="16"/>
                <w:szCs w:val="16"/>
              </w:rPr>
              <w:t xml:space="preserve">      END IF;</w:t>
            </w:r>
          </w:p>
          <w:p>
            <w:pPr>
              <w:spacing w:after="0"/>
            </w:pPr>
            <w:r>
              <w:rPr>
                <w:rFonts w:ascii="Consolas" w:cs="Consolas" w:eastAsia="Consolas" w:hAnsi="Consolas"/>
                <w:sz w:val="16"/>
                <w:szCs w:val="16"/>
              </w:rPr>
              <w:t xml:space="preserve">   END LOOP;</w:t>
            </w:r>
          </w:p>
          <w:p>
            <w:pPr>
              <w:spacing w:after="0"/>
            </w:pPr>
            <w:r>
              <w:rPr>
                <w:rFonts w:ascii="Consolas" w:cs="Consolas" w:eastAsia="Consolas" w:hAnsi="Consolas"/>
                <w:sz w:val="16"/>
                <w:szCs w:val="16"/>
              </w:rPr>
              <w:t xml:space="preserve">   IF v_best_agent IS NULL THEN</w:t>
            </w:r>
          </w:p>
          <w:p>
            <w:pPr>
              <w:spacing w:after="0"/>
            </w:pPr>
            <w:r>
              <w:rPr>
                <w:rFonts w:ascii="Consolas" w:cs="Consolas" w:eastAsia="Consolas" w:hAnsi="Consolas"/>
                <w:sz w:val="16"/>
                <w:szCs w:val="16"/>
              </w:rPr>
              <w:t xml:space="preserve">      RAISE_APPLICATION_ERROR(-20004, 'No agents found in department ' || p_department_id || '.');</w:t>
            </w:r>
          </w:p>
          <w:p>
            <w:pPr>
              <w:spacing w:after="0"/>
            </w:pPr>
            <w:r>
              <w:rPr>
                <w:rFonts w:ascii="Consolas" w:cs="Consolas" w:eastAsia="Consolas" w:hAnsi="Consolas"/>
                <w:sz w:val="16"/>
                <w:szCs w:val="16"/>
              </w:rPr>
              <w:t xml:space="preserve">   END IF;</w:t>
            </w:r>
          </w:p>
          <w:p>
            <w:pPr>
              <w:spacing w:after="0"/>
            </w:pPr>
            <w:r>
              <w:rPr>
                <w:rFonts w:ascii="Consolas" w:cs="Consolas" w:eastAsia="Consolas" w:hAnsi="Consolas"/>
                <w:sz w:val="16"/>
                <w:szCs w:val="16"/>
              </w:rPr>
              <w:t xml:space="preserve">   p_agent_id := v_best_agent;</w:t>
            </w:r>
          </w:p>
          <w:p>
            <w:pPr>
              <w:spacing w:after="0"/>
            </w:pPr>
            <w:r>
              <w:rPr>
                <w:rFonts w:ascii="Consolas" w:cs="Consolas" w:eastAsia="Consolas" w:hAnsi="Consolas"/>
                <w:sz w:val="16"/>
                <w:szCs w:val="16"/>
              </w:rPr>
              <w:t xml:space="preserve">END prc_assign_agent;</w:t>
            </w:r>
          </w:p>
          <w:p>
            <w:pPr>
              <w:spacing w:after="0"/>
            </w:pPr>
            <w:r>
              <w:rPr>
                <w:rFonts w:ascii="Consolas" w:cs="Consolas" w:eastAsia="Consolas" w:hAnsi="Consolas"/>
                <w:sz w:val="16"/>
                <w:szCs w:val="16"/>
              </w:rPr>
              <w:t xml:space="preserve">/</w:t>
            </w:r>
          </w:p>
        </w:tc>
      </w:tr>
    </w:tbl>
    <w:p>
      <w:pPr>
        <w:pStyle w:val="Heading2"/>
        <w:spacing w:after="120" w:before="260"/>
      </w:pPr>
      <w:r>
        <w:t xml:space="preserve">8.6 Packaged API (Section F) — pkg_ticket_mgmt</w:t>
      </w:r>
    </w:p>
    <w:p>
      <w:pPr>
        <w:spacing w:after="160"/>
      </w:pPr>
      <w:r>
        <w:rPr>
          <w:rFonts w:ascii="Calibri" w:cs="Calibri" w:eastAsia="Calibri" w:hAnsi="Calibri"/>
          <w:sz w:val="22"/>
          <w:szCs w:val="22"/>
        </w:rPr>
        <w:t xml:space="preserve">The package exposes a clean interface (open_ticket_count, avg_rating, raise_ticket, close_ticket, department_summary) over the standalone procedures/functions, which is the idiomatic way to publish PL/SQL functionality to an application tier. department_summary demonstrates an explicit cursor combined with row-by-row iteration and DBMS_OUTPUT reporting:</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6"/>
                <w:szCs w:val="16"/>
              </w:rPr>
              <w:t xml:space="preserve">PROCEDURE department_summary IS</w:t>
            </w:r>
          </w:p>
          <w:p>
            <w:pPr>
              <w:spacing w:after="0"/>
            </w:pPr>
            <w:r>
              <w:rPr>
                <w:rFonts w:ascii="Consolas" w:cs="Consolas" w:eastAsia="Consolas" w:hAnsi="Consolas"/>
                <w:sz w:val="16"/>
                <w:szCs w:val="16"/>
              </w:rPr>
              <w:t xml:space="preserve">   CURSOR c_dept IS SELECT * FROM department ORDER BY department_id;</w:t>
            </w:r>
          </w:p>
          <w:p>
            <w:pPr>
              <w:spacing w:after="0"/>
            </w:pPr>
            <w:r>
              <w:rPr>
                <w:rFonts w:ascii="Consolas" w:cs="Consolas" w:eastAsia="Consolas" w:hAnsi="Consolas"/>
                <w:sz w:val="16"/>
                <w:szCs w:val="16"/>
              </w:rPr>
              <w:t xml:space="preserve">   v_open_count NUMBER; v_total_agents NUMBER;</w:t>
            </w:r>
          </w:p>
          <w:p>
            <w:pPr>
              <w:spacing w:after="0"/>
            </w:pPr>
            <w:r>
              <w:rPr>
                <w:rFonts w:ascii="Consolas" w:cs="Consolas" w:eastAsia="Consolas" w:hAnsi="Consolas"/>
                <w:sz w:val="16"/>
                <w:szCs w:val="16"/>
              </w:rPr>
              <w:t xml:space="preserve">BEGIN</w:t>
            </w:r>
          </w:p>
          <w:p>
            <w:pPr>
              <w:spacing w:after="0"/>
            </w:pPr>
            <w:r>
              <w:rPr>
                <w:rFonts w:ascii="Consolas" w:cs="Consolas" w:eastAsia="Consolas" w:hAnsi="Consolas"/>
                <w:sz w:val="16"/>
                <w:szCs w:val="16"/>
              </w:rPr>
              <w:t xml:space="preserve">   FOR d IN c_dept LOOP</w:t>
            </w:r>
          </w:p>
          <w:p>
            <w:pPr>
              <w:spacing w:after="0"/>
            </w:pPr>
            <w:r>
              <w:rPr>
                <w:rFonts w:ascii="Consolas" w:cs="Consolas" w:eastAsia="Consolas" w:hAnsi="Consolas"/>
                <w:sz w:val="16"/>
                <w:szCs w:val="16"/>
              </w:rPr>
              <w:t xml:space="preserve">      SELECT COUNT(*) INTO v_total_agents FROM agent WHERE department_id = d.department_id;</w:t>
            </w:r>
          </w:p>
          <w:p>
            <w:pPr>
              <w:spacing w:after="0"/>
            </w:pPr>
            <w:r>
              <w:rPr>
                <w:rFonts w:ascii="Consolas" w:cs="Consolas" w:eastAsia="Consolas" w:hAnsi="Consolas"/>
                <w:sz w:val="16"/>
                <w:szCs w:val="16"/>
              </w:rPr>
              <w:t xml:space="preserve">      SELECT COUNT(*) INTO v_open_count</w:t>
            </w:r>
          </w:p>
          <w:p>
            <w:pPr>
              <w:spacing w:after="0"/>
            </w:pPr>
            <w:r>
              <w:rPr>
                <w:rFonts w:ascii="Consolas" w:cs="Consolas" w:eastAsia="Consolas" w:hAnsi="Consolas"/>
                <w:sz w:val="16"/>
                <w:szCs w:val="16"/>
              </w:rPr>
              <w:t xml:space="preserve">      FROM ticket t JOIN agent a ON a.agent_id = t.agent_id</w:t>
            </w:r>
          </w:p>
          <w:p>
            <w:pPr>
              <w:spacing w:after="0"/>
            </w:pPr>
            <w:r>
              <w:rPr>
                <w:rFonts w:ascii="Consolas" w:cs="Consolas" w:eastAsia="Consolas" w:hAnsi="Consolas"/>
                <w:sz w:val="16"/>
                <w:szCs w:val="16"/>
              </w:rPr>
              <w:t xml:space="preserve">      WHERE a.department_id = d.department_id AND t.status IN ('Open','In Progress');</w:t>
            </w:r>
          </w:p>
          <w:p>
            <w:pPr>
              <w:spacing w:after="0"/>
            </w:pPr>
            <w:r>
              <w:rPr>
                <w:rFonts w:ascii="Consolas" w:cs="Consolas" w:eastAsia="Consolas" w:hAnsi="Consolas"/>
                <w:sz w:val="16"/>
                <w:szCs w:val="16"/>
              </w:rPr>
              <w:t xml:space="preserve">      DBMS_OUTPUT.PUT_LINE(RPAD(d.name,15) || RPAD(v_total_agents,8) || RPAD(v_open_count,10));</w:t>
            </w:r>
          </w:p>
          <w:p>
            <w:pPr>
              <w:spacing w:after="0"/>
            </w:pPr>
            <w:r>
              <w:rPr>
                <w:rFonts w:ascii="Consolas" w:cs="Consolas" w:eastAsia="Consolas" w:hAnsi="Consolas"/>
                <w:sz w:val="16"/>
                <w:szCs w:val="16"/>
              </w:rPr>
              <w:t xml:space="preserve">   END LOOP;</w:t>
            </w:r>
          </w:p>
          <w:p>
            <w:pPr>
              <w:spacing w:after="0"/>
            </w:pPr>
            <w:r>
              <w:rPr>
                <w:rFonts w:ascii="Consolas" w:cs="Consolas" w:eastAsia="Consolas" w:hAnsi="Consolas"/>
                <w:sz w:val="16"/>
                <w:szCs w:val="16"/>
              </w:rPr>
              <w:t xml:space="preserve">END department_summary;</w:t>
            </w:r>
          </w:p>
        </w:tc>
      </w:tr>
    </w:tbl>
    <w:p>
      <w:r>
        <w:br w:type="page"/>
      </w:r>
    </w:p>
    <w:p>
      <w:pPr>
        <w:pStyle w:val="Heading1"/>
        <w:spacing w:after="160" w:before="360"/>
      </w:pPr>
      <w:r>
        <w:t xml:space="preserve">9. Reporting Views</w:t>
      </w:r>
    </w:p>
    <w:p>
      <w:pPr>
        <w:spacing w:after="160"/>
      </w:pPr>
      <w:r>
        <w:rPr>
          <w:rFonts w:ascii="Calibri" w:cs="Calibri" w:eastAsia="Calibri" w:hAnsi="Calibri"/>
          <w:sz w:val="22"/>
          <w:szCs w:val="22"/>
        </w:rPr>
        <w:t xml:space="preserve">03_views.sql defines four read-model views built on the normalized base tables and the functions above: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View</w:t>
            </w:r>
          </w:p>
        </w:tc>
        <w:tc>
          <w:tcPr>
            <w:tcW w:type="dxa" w:w="7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v_open_tickets</w:t>
            </w:r>
          </w:p>
        </w:tc>
        <w:tc>
          <w:tcPr>
            <w:tcW w:type="dxa" w:w="7200"/>
            <w:tcMar>
              <w:top w:type="dxa" w:w="70"/>
              <w:left w:type="dxa" w:w="120"/>
              <w:bottom w:type="dxa" w:w="70"/>
              <w:right w:type="dxa" w:w="120"/>
            </w:tcMar>
          </w:tcPr>
          <w:p>
            <w:r>
              <w:rPr>
                <w:rFonts w:ascii="Calibri" w:cs="Calibri" w:eastAsia="Calibri" w:hAnsi="Calibri"/>
                <w:sz w:val="19"/>
                <w:szCs w:val="19"/>
              </w:rPr>
              <w:t xml:space="preserve">Every Open/In Progress ticket with customer, agent, department and category names resolved.</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v_agent_workload</w:t>
            </w:r>
          </w:p>
        </w:tc>
        <w:tc>
          <w:tcPr>
            <w:tcW w:type="dxa" w:w="7200"/>
            <w:tcMar>
              <w:top w:type="dxa" w:w="70"/>
              <w:left w:type="dxa" w:w="120"/>
              <w:bottom w:type="dxa" w:w="70"/>
              <w:right w:type="dxa" w:w="120"/>
            </w:tcMar>
          </w:tcPr>
          <w:p>
            <w:r>
              <w:rPr>
                <w:rFonts w:ascii="Calibri" w:cs="Calibri" w:eastAsia="Calibri" w:hAnsi="Calibri"/>
                <w:sz w:val="19"/>
                <w:szCs w:val="19"/>
              </w:rPr>
              <w:t xml:space="preserve">Per-agent open-ticket count and average feedback rating.</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v_ticket_resolution</w:t>
            </w:r>
          </w:p>
        </w:tc>
        <w:tc>
          <w:tcPr>
            <w:tcW w:type="dxa" w:w="7200"/>
            <w:tcMar>
              <w:top w:type="dxa" w:w="70"/>
              <w:left w:type="dxa" w:w="120"/>
              <w:bottom w:type="dxa" w:w="70"/>
              <w:right w:type="dxa" w:w="120"/>
            </w:tcMar>
          </w:tcPr>
          <w:p>
            <w:r>
              <w:rPr>
                <w:rFonts w:ascii="Calibri" w:cs="Calibri" w:eastAsia="Calibri" w:hAnsi="Calibri"/>
                <w:sz w:val="19"/>
                <w:szCs w:val="19"/>
              </w:rPr>
              <w:t xml:space="preserve">Per-ticket creation/resolution timestamps and resolution time in hours.</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v_article_usage</w:t>
            </w:r>
          </w:p>
        </w:tc>
        <w:tc>
          <w:tcPr>
            <w:tcW w:type="dxa" w:w="7200"/>
            <w:tcMar>
              <w:top w:type="dxa" w:w="70"/>
              <w:left w:type="dxa" w:w="120"/>
              <w:bottom w:type="dxa" w:w="70"/>
              <w:right w:type="dxa" w:w="120"/>
            </w:tcMar>
          </w:tcPr>
          <w:p>
            <w:r>
              <w:rPr>
                <w:rFonts w:ascii="Calibri" w:cs="Calibri" w:eastAsia="Calibri" w:hAnsi="Calibri"/>
                <w:sz w:val="19"/>
                <w:szCs w:val="19"/>
              </w:rPr>
              <w:t xml:space="preserve">Per-article count of AI suggestions and their average confidence score.</w:t>
            </w:r>
          </w:p>
        </w:tc>
      </w:tr>
    </w:tbl>
    <w:p>
      <w:pPr>
        <w:spacing w:after="120"/>
      </w:pPr>
    </w:p>
    <w:p>
      <w:pPr>
        <w:pStyle w:val="Heading1"/>
        <w:spacing w:after="160" w:before="360"/>
      </w:pPr>
      <w:r>
        <w:t xml:space="preserve">10. Demonstration — Working of the Project</w:t>
      </w:r>
    </w:p>
    <w:p>
      <w:pPr>
        <w:spacing w:after="160"/>
      </w:pPr>
      <w:r>
        <w:rPr>
          <w:rFonts w:ascii="Calibri" w:cs="Calibri" w:eastAsia="Calibri" w:hAnsi="Calibri"/>
          <w:sz w:val="22"/>
          <w:szCs w:val="22"/>
        </w:rPr>
        <w:t xml:space="preserve">05_demo.sql exercises the full PL/SQL API against the sample data loaded by 04_sample_data.sql: it raises new tickets through pkg_ticket_mgmt.raise_ticket (proving automatic, load-balanced agent assignment), appends a message and an AI suggestion, closes a ticket (proving the resolved_at trigger), inserts valid feedback, attempts invalid feedback on a still-open ticket (proving trg_feedback_requires_closed), and finally prints per-agent and per-department reports.</w:t>
      </w:r>
    </w:p>
    <w:p>
      <w:pPr>
        <w:spacing w:after="160"/>
      </w:pPr>
      <w:r>
        <w:rPr>
          <w:rFonts w:ascii="Calibri" w:cs="Calibri" w:eastAsia="Calibri" w:hAnsi="Calibri"/>
          <w:sz w:val="22"/>
          <w:szCs w:val="22"/>
        </w:rPr>
        <w:t xml:space="preserve">Because this sandbox has no Oracle instance available to execute PL/SQL directly, the exact same business logic (surrogate keys, per-parent sequential numbering, load-balanced routing, the resolved_at state machine, and the feedback guard) was re-implemented and executed against an equivalent SQLite schema to produce real, verified output end to end. The Oracle scripts in Sections 7–9 implement the identical logic natively via SQL*Plus-executable triggers, functions and procedures and are ready to run as-is in SQL Developer / SQL*Plus / Oracle Live SQL.</w:t>
      </w:r>
    </w:p>
    <w:p>
      <w:pPr>
        <w:pStyle w:val="Heading2"/>
        <w:spacing w:after="120" w:before="260"/>
      </w:pPr>
      <w:r>
        <w:t xml:space="preserve">10.1 Verified execution trace</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STEP 1 - Raise two new tickets via auto-routing</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Ticket #5 raised and assigned to agent #3</w:t>
            </w:r>
          </w:p>
          <w:p>
            <w:pPr>
              <w:spacing w:after="0"/>
            </w:pPr>
            <w:r>
              <w:rPr>
                <w:rFonts w:ascii="Consolas" w:cs="Consolas" w:eastAsia="Consolas" w:hAnsi="Consolas"/>
                <w:sz w:val="16"/>
                <w:szCs w:val="16"/>
              </w:rPr>
              <w:t xml:space="preserve">Ticket #6 raised and assigned to agent #2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STEP 2 - Add message + suggest article for ticket 2</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Suggested article #2 for ticket #2 (confidence 0.88)</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STEP 3 - Close ticket 2</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(2, 'Resolved', '2026-09-15 10:49:27', '2026-09-15 10:49:27')</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STEP 4 - Feedback on closed ticket 2 (should succeed)</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Feedback inserted OK</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STEP 5 - Feedback on OPEN ticket 1 (should fail)</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Expected failure caught: ORA-20001: Feedback can only be recorded for a Resolved or Closed ticket (ticket_id=1, current status=Open).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STEP 6 - Per-agent open ticket count / avg rating</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R. Singh -&gt; open tickets: 1, avg rating: 5.0</w:t>
            </w:r>
          </w:p>
          <w:p>
            <w:pPr>
              <w:spacing w:after="0"/>
            </w:pPr>
            <w:r>
              <w:rPr>
                <w:rFonts w:ascii="Consolas" w:cs="Consolas" w:eastAsia="Consolas" w:hAnsi="Consolas"/>
                <w:sz w:val="16"/>
                <w:szCs w:val="16"/>
              </w:rPr>
              <w:t xml:space="preserve">M. Kumar -&gt; open tickets: 2, avg rating: None</w:t>
            </w:r>
          </w:p>
          <w:p>
            <w:pPr>
              <w:spacing w:after="0"/>
            </w:pPr>
            <w:r>
              <w:rPr>
                <w:rFonts w:ascii="Consolas" w:cs="Consolas" w:eastAsia="Consolas" w:hAnsi="Consolas"/>
                <w:sz w:val="16"/>
                <w:szCs w:val="16"/>
              </w:rPr>
              <w:t xml:space="preserve">P. Reddy -&gt; open tickets: 2, avg rating: None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STEP 7 - Department-wise summary</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Department     Agents  Open Tkts </w:t>
            </w:r>
          </w:p>
          <w:p>
            <w:pPr>
              <w:spacing w:after="0"/>
            </w:pPr>
            <w:r>
              <w:rPr>
                <w:rFonts w:ascii="Consolas" w:cs="Consolas" w:eastAsia="Consolas" w:hAnsi="Consolas"/>
                <w:sz w:val="16"/>
                <w:szCs w:val="16"/>
              </w:rPr>
              <w:t xml:space="preserve">Billing        2       3         </w:t>
            </w:r>
          </w:p>
          <w:p>
            <w:pPr>
              <w:spacing w:after="0"/>
            </w:pPr>
            <w:r>
              <w:rPr>
                <w:rFonts w:ascii="Consolas" w:cs="Consolas" w:eastAsia="Consolas" w:hAnsi="Consolas"/>
                <w:sz w:val="16"/>
                <w:szCs w:val="16"/>
              </w:rPr>
              <w:t xml:space="preserve">Technical      1       2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STEP 8 - v_open_tickets (view equivalent)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(1, 'A. Rao', 'R. Singh', 'Billing', 'Payment Issue', 'Refund not received', 'High', 'Open')</w:t>
            </w:r>
          </w:p>
          <w:p>
            <w:pPr>
              <w:spacing w:after="0"/>
            </w:pPr>
            <w:r>
              <w:rPr>
                <w:rFonts w:ascii="Consolas" w:cs="Consolas" w:eastAsia="Consolas" w:hAnsi="Consolas"/>
                <w:sz w:val="16"/>
                <w:szCs w:val="16"/>
              </w:rPr>
              <w:t xml:space="preserve">(3, 'Gowri', 'M. Kumar', 'Billing', 'Refund Delay', 'Refund delayed by 10 days', 'High', 'Open')</w:t>
            </w:r>
          </w:p>
          <w:p>
            <w:pPr>
              <w:spacing w:after="0"/>
            </w:pPr>
            <w:r>
              <w:rPr>
                <w:rFonts w:ascii="Consolas" w:cs="Consolas" w:eastAsia="Consolas" w:hAnsi="Consolas"/>
                <w:sz w:val="16"/>
                <w:szCs w:val="16"/>
              </w:rPr>
              <w:t xml:space="preserve">(4, 'Avani', 'P. Reddy', 'Technical', 'App Crash', 'App crashes on startup', 'Critical', 'Open')</w:t>
            </w:r>
          </w:p>
          <w:p>
            <w:pPr>
              <w:spacing w:after="0"/>
            </w:pPr>
            <w:r>
              <w:rPr>
                <w:rFonts w:ascii="Consolas" w:cs="Consolas" w:eastAsia="Consolas" w:hAnsi="Consolas"/>
                <w:sz w:val="16"/>
                <w:szCs w:val="16"/>
              </w:rPr>
              <w:t xml:space="preserve">(5, 'Avani', 'P. Reddy', 'Technical', 'App Crash', 'App still crashing after update', 'High', 'Open')</w:t>
            </w:r>
          </w:p>
          <w:p>
            <w:pPr>
              <w:spacing w:after="0"/>
            </w:pPr>
            <w:r>
              <w:rPr>
                <w:rFonts w:ascii="Consolas" w:cs="Consolas" w:eastAsia="Consolas" w:hAnsi="Consolas"/>
                <w:sz w:val="16"/>
                <w:szCs w:val="16"/>
              </w:rPr>
              <w:t xml:space="preserve">(6, 'Gowri', 'M. Kumar', 'Billing', 'Payment Issue', 'Duplicate charge on invoice', 'Medium', 'Open')</w:t>
            </w:r>
          </w:p>
        </w:tc>
      </w:tr>
    </w:tbl>
    <w:p>
      <w:pPr>
        <w:pStyle w:val="Heading2"/>
        <w:spacing w:after="120" w:before="260"/>
      </w:pPr>
      <w:r>
        <w:t xml:space="preserve">10.2 What the trace proves</w:t>
      </w:r>
    </w:p>
    <w:p>
      <w:pPr>
        <w:pStyle w:val="ListParagraph"/>
        <w:numPr>
          <w:ilvl w:val="0"/>
          <w:numId w:val="1"/>
        </w:numPr>
        <w:spacing w:after="60"/>
      </w:pPr>
      <w:r>
        <w:t xml:space="preserve">Load-balanced routing: with R. Singh at 2 open tickets and M. Kumar at 1 in Billing, the Duplicate-charge ticket was auto-assigned to M. Kumar (agent #2), not R. Singh — confirming prc_assign_agent picks the least-loaded agent rather than the first one found.</w:t>
      </w:r>
    </w:p>
    <w:p>
      <w:pPr>
        <w:pStyle w:val="ListParagraph"/>
        <w:numPr>
          <w:ilvl w:val="0"/>
          <w:numId w:val="1"/>
        </w:numPr>
        <w:spacing w:after="60"/>
      </w:pPr>
      <w:r>
        <w:t xml:space="preserve">Per-ticket message/attachment numbering restarts correctly and AI suggestions match the ticket's category (ticket 2 is Login Issue → suggested article 2, “How to Reset Password”).</w:t>
      </w:r>
    </w:p>
    <w:p>
      <w:pPr>
        <w:pStyle w:val="ListParagraph"/>
        <w:numPr>
          <w:ilvl w:val="0"/>
          <w:numId w:val="1"/>
        </w:numPr>
        <w:spacing w:after="60"/>
      </w:pPr>
      <w:r>
        <w:t xml:space="preserve">The resolved_at column is NULL before closing and auto-populated the instant status becomes Resolved, with no application code setting it directly.</w:t>
      </w:r>
    </w:p>
    <w:p>
      <w:pPr>
        <w:pStyle w:val="ListParagraph"/>
        <w:numPr>
          <w:ilvl w:val="0"/>
          <w:numId w:val="1"/>
        </w:numPr>
        <w:spacing w:after="60"/>
      </w:pPr>
      <w:r>
        <w:t xml:space="preserve">Feedback succeeds on the closed ticket and is correctly rejected (ORA-20001-style error) on ticket 1, which is still Open — the business rule holds even though the same rating/insert code path was used for both attempts.</w:t>
      </w:r>
    </w:p>
    <w:p>
      <w:pPr>
        <w:pStyle w:val="ListParagraph"/>
        <w:numPr>
          <w:ilvl w:val="0"/>
          <w:numId w:val="1"/>
        </w:numPr>
        <w:spacing w:after="60"/>
      </w:pPr>
      <w:r>
        <w:t xml:space="preserve">Aggregate reporting (fn_open_ticket_count, fn_avg_rating, and the department summary) reflects every change made in the preceding steps, confirming the views and functions read live, correctly-joined data.</w:t>
      </w:r>
    </w:p>
    <w:p>
      <w:r>
        <w:br w:type="page"/>
      </w:r>
    </w:p>
    <w:p>
      <w:pPr>
        <w:pStyle w:val="Heading1"/>
        <w:spacing w:after="160" w:before="360"/>
      </w:pPr>
      <w:r>
        <w:t xml:space="preserve">11. Conclusion</w:t>
      </w:r>
    </w:p>
    <w:p>
      <w:pPr>
        <w:spacing w:after="160"/>
      </w:pPr>
      <w:r>
        <w:rPr>
          <w:rFonts w:ascii="Calibri" w:cs="Calibri" w:eastAsia="Calibri" w:hAnsi="Calibri"/>
          <w:sz w:val="22"/>
          <w:szCs w:val="22"/>
        </w:rPr>
        <w:t xml:space="preserve">The Smart Customer Support Management System demonstrates a complete, rigorously normalized (5NF) relational design carried through to a working Oracle implementation. Twelve tables trace directly back to a documented 1NF→5NF derivation with lossless-join and dependency-preservation checks at every step. The PL/SQL layer — eight surrogate-key triggers, two composite-key sequence triggers, three business-rule triggers, three functions, four procedures and one package — automates ticket routing, keeps derived state (resolved_at) consistent without application intervention, and enforces domain rules (feedback only on closed tickets) at the database boundary rather than trusting the application layer. The verified execution trace in Section 10 shows every one of these mechanisms firing correctly against realistic data, meeting the four project deliverables: SQL implementation, PL/SQL programs, this report, and a working demonstration.</w:t>
      </w:r>
    </w:p>
    <w:p>
      <w:pPr>
        <w:pStyle w:val="Heading1"/>
        <w:spacing w:after="160" w:before="360"/>
      </w:pPr>
      <w:r>
        <w:t xml:space="preserve">Appendix A — Deliverable Files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7200"/>
      </w:tblGrid>
      <w:tr>
        <w:trPr>
          <w:tblHeader/>
        </w:trPr>
        <w:tc>
          <w:tcPr>
            <w:tcW w:type="dxa" w:w="3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7200"/>
            <w:shd w:fill="2F5496" w:val="clear"/>
            <w:tcMar>
              <w:top w:type="dxa" w:w="80"/>
              <w:left w:type="dxa" w:w="120"/>
              <w:bottom w:type="dxa" w:w="80"/>
              <w:right w:type="dxa" w:w="120"/>
            </w:tcMar>
          </w:tcPr>
          <w:p>
            <w:r>
              <w:rPr>
                <w:rFonts w:ascii="Calibri" w:cs="Calibri" w:eastAsia="Calibri" w:hAnsi="Calibri"/>
                <w:b/>
                <w:bCs/>
                <w:color w:val="FFFFFF"/>
                <w:sz w:val="19"/>
                <w:szCs w:val="19"/>
              </w:rPr>
              <w:t xml:space="preserve">Contents</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01_ddl_tables.sql</w:t>
            </w:r>
          </w:p>
        </w:tc>
        <w:tc>
          <w:tcPr>
            <w:tcW w:type="dxa" w:w="7200"/>
            <w:tcMar>
              <w:top w:type="dxa" w:w="70"/>
              <w:left w:type="dxa" w:w="120"/>
              <w:bottom w:type="dxa" w:w="70"/>
              <w:right w:type="dxa" w:w="120"/>
            </w:tcMar>
          </w:tcPr>
          <w:p>
            <w:r>
              <w:rPr>
                <w:rFonts w:ascii="Calibri" w:cs="Calibri" w:eastAsia="Calibri" w:hAnsi="Calibri"/>
                <w:sz w:val="19"/>
                <w:szCs w:val="19"/>
              </w:rPr>
              <w:t xml:space="preserve">CREATE TABLE (x12), CREATE SEQUENCE (x8), indexes</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02_plsql_programs.sql</w:t>
            </w:r>
          </w:p>
        </w:tc>
        <w:tc>
          <w:tcPr>
            <w:tcW w:type="dxa" w:w="7200"/>
            <w:tcMar>
              <w:top w:type="dxa" w:w="70"/>
              <w:left w:type="dxa" w:w="120"/>
              <w:bottom w:type="dxa" w:w="70"/>
              <w:right w:type="dxa" w:w="120"/>
            </w:tcMar>
          </w:tcPr>
          <w:p>
            <w:r>
              <w:rPr>
                <w:rFonts w:ascii="Calibri" w:cs="Calibri" w:eastAsia="Calibri" w:hAnsi="Calibri"/>
                <w:sz w:val="19"/>
                <w:szCs w:val="19"/>
              </w:rPr>
              <w:t xml:space="preserve">All triggers, functions, procedures, and pkg_ticket_mgmt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03_views.sql</w:t>
            </w:r>
          </w:p>
        </w:tc>
        <w:tc>
          <w:tcPr>
            <w:tcW w:type="dxa" w:w="7200"/>
            <w:tcMar>
              <w:top w:type="dxa" w:w="70"/>
              <w:left w:type="dxa" w:w="120"/>
              <w:bottom w:type="dxa" w:w="70"/>
              <w:right w:type="dxa" w:w="120"/>
            </w:tcMar>
          </w:tcPr>
          <w:p>
            <w:r>
              <w:rPr>
                <w:rFonts w:ascii="Calibri" w:cs="Calibri" w:eastAsia="Calibri" w:hAnsi="Calibri"/>
                <w:sz w:val="19"/>
                <w:szCs w:val="19"/>
              </w:rPr>
              <w:t xml:space="preserve">v_open_tickets, v_agent_workload, v_ticket_resolution, v_article_usage</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04_sample_data.sql</w:t>
            </w:r>
          </w:p>
        </w:tc>
        <w:tc>
          <w:tcPr>
            <w:tcW w:type="dxa" w:w="7200"/>
            <w:tcMar>
              <w:top w:type="dxa" w:w="70"/>
              <w:left w:type="dxa" w:w="120"/>
              <w:bottom w:type="dxa" w:w="70"/>
              <w:right w:type="dxa" w:w="120"/>
            </w:tcMar>
          </w:tcPr>
          <w:p>
            <w:r>
              <w:rPr>
                <w:rFonts w:ascii="Calibri" w:cs="Calibri" w:eastAsia="Calibri" w:hAnsi="Calibri"/>
                <w:sz w:val="19"/>
                <w:szCs w:val="19"/>
              </w:rPr>
              <w:t xml:space="preserve">Seed data matching the normalization report's scenario</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05_demo.sql</w:t>
            </w:r>
          </w:p>
        </w:tc>
        <w:tc>
          <w:tcPr>
            <w:tcW w:type="dxa" w:w="7200"/>
            <w:tcMar>
              <w:top w:type="dxa" w:w="70"/>
              <w:left w:type="dxa" w:w="120"/>
              <w:bottom w:type="dxa" w:w="70"/>
              <w:right w:type="dxa" w:w="120"/>
            </w:tcMar>
          </w:tcPr>
          <w:p>
            <w:r>
              <w:rPr>
                <w:rFonts w:ascii="Calibri" w:cs="Calibri" w:eastAsia="Calibri" w:hAnsi="Calibri"/>
                <w:sz w:val="19"/>
                <w:szCs w:val="19"/>
              </w:rPr>
              <w:t xml:space="preserve">End-to-end demonstration script (SQL*Plus, DBMS_OUTPUT)</w:t>
            </w:r>
          </w:p>
        </w:tc>
      </w:tr>
      <w:tr>
        <w:tc>
          <w:tcPr>
            <w:tcW w:type="dxa" w:w="3200"/>
            <w:tcMar>
              <w:top w:type="dxa" w:w="70"/>
              <w:left w:type="dxa" w:w="120"/>
              <w:bottom w:type="dxa" w:w="70"/>
              <w:right w:type="dxa" w:w="120"/>
            </w:tcMar>
          </w:tcPr>
          <w:p>
            <w:r>
              <w:rPr>
                <w:rFonts w:ascii="Consolas" w:cs="Consolas" w:eastAsia="Consolas" w:hAnsi="Consolas"/>
                <w:sz w:val="19"/>
                <w:szCs w:val="19"/>
              </w:rPr>
              <w:t xml:space="preserve">Project_Report.docx</w:t>
            </w:r>
          </w:p>
        </w:tc>
        <w:tc>
          <w:tcPr>
            <w:tcW w:type="dxa" w:w="7200"/>
            <w:tcMar>
              <w:top w:type="dxa" w:w="70"/>
              <w:left w:type="dxa" w:w="120"/>
              <w:bottom w:type="dxa" w:w="70"/>
              <w:right w:type="dxa" w:w="120"/>
            </w:tcMar>
          </w:tcPr>
          <w:p>
            <w:r>
              <w:rPr>
                <w:rFonts w:ascii="Calibri" w:cs="Calibri" w:eastAsia="Calibri" w:hAnsi="Calibri"/>
                <w:sz w:val="19"/>
                <w:szCs w:val="19"/>
              </w:rPr>
              <w:t xml:space="preserve">This report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cd8dbbd7456a2cc5a52596f7fcc358c150eb9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2026-09-15T10:52:26.018Z</dcterms:created>
  <dcterms:modified xsi:type="dcterms:W3CDTF">2026-09-15T10:52:26.028Z</dcterms:modified>
</cp:coreProperties>
</file>

<file path=docProps/custom.xml><?xml version="1.0" encoding="utf-8"?>
<Properties xmlns="http://schemas.openxmlformats.org/officeDocument/2006/custom-properties" xmlns:vt="http://schemas.openxmlformats.org/officeDocument/2006/docPropsVTypes"/>
</file>