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Report</w:t>
      </w:r>
    </w:p>
    <w:p>
      <w:pPr>
        <w:pStyle w:val="Heading3"/>
      </w:pPr>
      <w:r>
        <w:t>General Information and Statistics</w:t>
      </w:r>
    </w:p>
    <w:p>
      <w:r>
        <w:t>The Titanic was a British passenger liner that sank in the North Atlantic Ocean in 1912 after colliding with an iceberg during its maiden voyage from Southampton to New York City. It was one of the deadliest commercial peacetime maritime disasters in modern history, with an estimated 1,500 deaths.</w:t>
        <w:br/>
        <w:t>The age of passengers is negatively correlated with their survival rate, meaning that younger passengers were more likely to survive than older passengers.</w:t>
        <w:br/>
        <w:t>The ratio between male and female passengers that survived is approximately 1:4.</w:t>
        <w:br/>
        <w:t>The histogram shows that the majority of passengers paid a fare between $0 and $50, with a few outliers paying higher fares.</w:t>
        <w:br/>
        <w:t xml:space="preserve"> Tool Name: titanic_data_visualizer</w:t>
        <w:br/>
        <w:t>Tool Description: This tool helps in titanic passenger data visualization by creating plots on titanic passenger data</w:t>
        <w:br/>
        <w:t>Tool Args: {"type": "object", "properties": {"input": {"title": "Input", "type": "string"}}, "required": ["input"]}</w:t>
        <w:br/>
        <w:t>user: Observation: None</w:t>
        <w:br/>
        <w:t>assistant: Observation: The pie chart shows the number of passengers in each class.</w:t>
        <w:br/>
      </w:r>
    </w:p>
    <w:p>
      <w:pPr>
        <w:pStyle w:val="Heading3"/>
      </w:pPr>
      <w:r>
        <w:t>Visualizations Generated</w:t>
      </w:r>
    </w:p>
    <w:p>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fare_distribution_histogram.png"/>
                    <pic:cNvPicPr/>
                  </pic:nvPicPr>
                  <pic:blipFill>
                    <a:blip r:embed="rId9"/>
                    <a:stretch>
                      <a:fillRect/>
                    </a:stretch>
                  </pic:blipFill>
                  <pic:spPr>
                    <a:xfrm>
                      <a:off x="0" y="0"/>
                      <a:ext cx="3657600" cy="3657600"/>
                    </a:xfrm>
                    <a:prstGeom prst="rect"/>
                  </pic:spPr>
                </pic:pic>
              </a:graphicData>
            </a:graphic>
          </wp:inline>
        </w:drawing>
      </w:r>
    </w:p>
    <w:p>
      <w:r>
        <w:drawing>
          <wp:inline xmlns:a="http://schemas.openxmlformats.org/drawingml/2006/main" xmlns:pic="http://schemas.openxmlformats.org/drawingml/2006/picture">
            <wp:extent cx="3657600" cy="3657600"/>
            <wp:docPr id="2" name="Picture 2"/>
            <wp:cNvGraphicFramePr>
              <a:graphicFrameLocks noChangeAspect="1"/>
            </wp:cNvGraphicFramePr>
            <a:graphic>
              <a:graphicData uri="http://schemas.openxmlformats.org/drawingml/2006/picture">
                <pic:pic>
                  <pic:nvPicPr>
                    <pic:cNvPr id="0" name="male_female_survival_ratio.png"/>
                    <pic:cNvPicPr/>
                  </pic:nvPicPr>
                  <pic:blipFill>
                    <a:blip r:embed="rId10"/>
                    <a:stretch>
                      <a:fillRect/>
                    </a:stretch>
                  </pic:blipFill>
                  <pic:spPr>
                    <a:xfrm>
                      <a:off x="0" y="0"/>
                      <a:ext cx="3657600" cy="3657600"/>
                    </a:xfrm>
                    <a:prstGeom prst="rect"/>
                  </pic:spPr>
                </pic:pic>
              </a:graphicData>
            </a:graphic>
          </wp:inline>
        </w:drawing>
      </w:r>
    </w:p>
    <w:p>
      <w:r>
        <w:drawing>
          <wp:inline xmlns:a="http://schemas.openxmlformats.org/drawingml/2006/main" xmlns:pic="http://schemas.openxmlformats.org/drawingml/2006/picture">
            <wp:extent cx="3657600" cy="3657600"/>
            <wp:docPr id="3" name="Picture 3"/>
            <wp:cNvGraphicFramePr>
              <a:graphicFrameLocks noChangeAspect="1"/>
            </wp:cNvGraphicFramePr>
            <a:graphic>
              <a:graphicData uri="http://schemas.openxmlformats.org/drawingml/2006/picture">
                <pic:pic>
                  <pic:nvPicPr>
                    <pic:cNvPr id="0" name="passengers_in_each_class_pie_chart.png"/>
                    <pic:cNvPicPr/>
                  </pic:nvPicPr>
                  <pic:blipFill>
                    <a:blip r:embed="rId11"/>
                    <a:stretch>
                      <a:fillRect/>
                    </a:stretch>
                  </pic:blipFill>
                  <pic:spPr>
                    <a:xfrm>
                      <a:off x="0" y="0"/>
                      <a:ext cx="3657600" cy="3657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