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4AFB" w14:textId="77777777" w:rsidR="008842D5" w:rsidRDefault="008842D5" w:rsidP="008842D5">
      <w:pPr>
        <w:jc w:val="center"/>
        <w:rPr>
          <w:b/>
          <w:bCs/>
          <w:sz w:val="36"/>
          <w:szCs w:val="32"/>
        </w:rPr>
      </w:pPr>
    </w:p>
    <w:p w14:paraId="40BCEFC5" w14:textId="77777777" w:rsidR="008842D5" w:rsidRDefault="008842D5" w:rsidP="008842D5">
      <w:pPr>
        <w:jc w:val="center"/>
        <w:rPr>
          <w:b/>
          <w:bCs/>
          <w:sz w:val="36"/>
          <w:szCs w:val="32"/>
        </w:rPr>
      </w:pPr>
    </w:p>
    <w:p w14:paraId="655A11F8" w14:textId="77777777" w:rsidR="008842D5" w:rsidRDefault="008842D5" w:rsidP="008842D5">
      <w:pPr>
        <w:jc w:val="center"/>
        <w:rPr>
          <w:b/>
          <w:bCs/>
          <w:sz w:val="36"/>
          <w:szCs w:val="32"/>
        </w:rPr>
      </w:pPr>
    </w:p>
    <w:p w14:paraId="2C7936D2" w14:textId="77777777" w:rsidR="008842D5" w:rsidRDefault="008842D5" w:rsidP="008842D5">
      <w:pPr>
        <w:jc w:val="center"/>
        <w:rPr>
          <w:b/>
          <w:bCs/>
          <w:sz w:val="36"/>
          <w:szCs w:val="32"/>
        </w:rPr>
      </w:pPr>
    </w:p>
    <w:p w14:paraId="5B1A32B0" w14:textId="6DAD55B7" w:rsidR="007A1F42" w:rsidRDefault="008842D5" w:rsidP="008842D5">
      <w:pPr>
        <w:jc w:val="center"/>
        <w:rPr>
          <w:b/>
          <w:bCs/>
          <w:sz w:val="36"/>
          <w:szCs w:val="32"/>
        </w:rPr>
      </w:pPr>
      <w:r w:rsidRPr="008842D5">
        <w:rPr>
          <w:b/>
          <w:bCs/>
          <w:sz w:val="36"/>
          <w:szCs w:val="32"/>
        </w:rPr>
        <w:t xml:space="preserve">Building an </w:t>
      </w:r>
      <w:r>
        <w:rPr>
          <w:b/>
          <w:bCs/>
          <w:sz w:val="36"/>
          <w:szCs w:val="32"/>
        </w:rPr>
        <w:t>ML-</w:t>
      </w:r>
      <w:r w:rsidRPr="008842D5">
        <w:rPr>
          <w:b/>
          <w:bCs/>
          <w:sz w:val="36"/>
          <w:szCs w:val="32"/>
        </w:rPr>
        <w:t>based Ensemble Model for Fraud Detection in Digital Banking Transactions</w:t>
      </w:r>
    </w:p>
    <w:p w14:paraId="2DBE45F7" w14:textId="77777777" w:rsidR="007A1F42" w:rsidRDefault="007A1F42">
      <w:pPr>
        <w:spacing w:line="259" w:lineRule="auto"/>
        <w:jc w:val="left"/>
        <w:rPr>
          <w:b/>
          <w:bCs/>
          <w:sz w:val="36"/>
          <w:szCs w:val="32"/>
        </w:rPr>
      </w:pPr>
      <w:r>
        <w:rPr>
          <w:b/>
          <w:bCs/>
          <w:sz w:val="36"/>
          <w:szCs w:val="32"/>
        </w:rPr>
        <w:br w:type="page"/>
      </w:r>
    </w:p>
    <w:p w14:paraId="454470EF" w14:textId="778EF190" w:rsidR="007A1F42" w:rsidRDefault="007A1F42">
      <w:pPr>
        <w:spacing w:line="259" w:lineRule="auto"/>
        <w:jc w:val="left"/>
        <w:rPr>
          <w:b/>
          <w:bCs/>
        </w:rPr>
      </w:pPr>
      <w:r>
        <w:rPr>
          <w:b/>
          <w:bCs/>
        </w:rPr>
        <w:lastRenderedPageBreak/>
        <w:br w:type="page"/>
      </w:r>
    </w:p>
    <w:p w14:paraId="41D6238A" w14:textId="23D0BDB4" w:rsidR="00BB7010" w:rsidRDefault="007A1F42" w:rsidP="007A1F42">
      <w:pPr>
        <w:pStyle w:val="Heading1"/>
      </w:pPr>
      <w:r>
        <w:lastRenderedPageBreak/>
        <w:t xml:space="preserve">1. </w:t>
      </w:r>
      <w:r w:rsidR="0013206D" w:rsidRPr="0013206D">
        <w:t>Introduction</w:t>
      </w:r>
    </w:p>
    <w:p w14:paraId="2B0A649C" w14:textId="15416D95" w:rsidR="0013206D" w:rsidRDefault="00557393" w:rsidP="00557393">
      <w:pPr>
        <w:pStyle w:val="Heading2"/>
      </w:pPr>
      <w:r>
        <w:t xml:space="preserve">1.1 </w:t>
      </w:r>
      <w:r w:rsidRPr="00557393">
        <w:t>Statement of problem</w:t>
      </w:r>
    </w:p>
    <w:p w14:paraId="2622C220" w14:textId="469920A9" w:rsidR="00557393" w:rsidRDefault="00557393" w:rsidP="00557393">
      <w:r w:rsidRPr="00557393">
        <w:t>Fraud in digital banking has been growing exponentially, and it has rendered conventional single-algorithm detection systems insufficient for countering the evolving and sophisticated financial cyber threats</w:t>
      </w:r>
      <w:r w:rsidR="003834EC">
        <w:t xml:space="preserve"> (</w:t>
      </w:r>
      <w:proofErr w:type="spellStart"/>
      <w:r w:rsidR="003834EC" w:rsidRPr="003834EC">
        <w:t>Buiya</w:t>
      </w:r>
      <w:proofErr w:type="spellEnd"/>
      <w:r w:rsidR="003834EC">
        <w:t>, 2026)</w:t>
      </w:r>
      <w:r w:rsidRPr="00557393">
        <w:t>.</w:t>
      </w:r>
    </w:p>
    <w:p w14:paraId="41F49400" w14:textId="7C1FF452" w:rsidR="00557393" w:rsidRDefault="00557393" w:rsidP="00557393">
      <w:pPr>
        <w:pStyle w:val="Heading2"/>
      </w:pPr>
      <w:r>
        <w:t xml:space="preserve">1.2 </w:t>
      </w:r>
      <w:r w:rsidRPr="00557393">
        <w:t>Background and Rationale</w:t>
      </w:r>
    </w:p>
    <w:p w14:paraId="1728D182" w14:textId="49BB9C30" w:rsidR="00984F0E" w:rsidRDefault="00751429" w:rsidP="00984F0E">
      <w:r w:rsidRPr="00751429">
        <w:t>The rapid shift towards digital banking has increased the volumes and velocity of transactions vastly. Ensemble machine learning models can combine multiple algorithms, and they can thoroughly improve detection accuracy while also reducing costly false alarms</w:t>
      </w:r>
      <w:r w:rsidR="003834EC">
        <w:t xml:space="preserve"> (</w:t>
      </w:r>
      <w:r w:rsidR="003834EC" w:rsidRPr="003834EC">
        <w:t>Sharif</w:t>
      </w:r>
      <w:r w:rsidR="003834EC">
        <w:t>, 2024)</w:t>
      </w:r>
      <w:r w:rsidRPr="00751429">
        <w:t>.</w:t>
      </w:r>
    </w:p>
    <w:p w14:paraId="4D395205" w14:textId="3A7AD2E6" w:rsidR="00557393" w:rsidRDefault="00557393" w:rsidP="00557393">
      <w:pPr>
        <w:pStyle w:val="Heading2"/>
      </w:pPr>
      <w:r>
        <w:t xml:space="preserve">1.3 </w:t>
      </w:r>
      <w:r w:rsidRPr="00557393">
        <w:t>Gaps in current knowledge &amp; core</w:t>
      </w:r>
      <w:r>
        <w:t xml:space="preserve"> Issues</w:t>
      </w:r>
    </w:p>
    <w:p w14:paraId="784677C4" w14:textId="107DD265" w:rsidR="00F560CF" w:rsidRPr="00F560CF" w:rsidRDefault="003D53A1" w:rsidP="00F560CF">
      <w:r w:rsidRPr="003D53A1">
        <w:t>The current literature has relied heavily on clean and static benchmark datasets and has ignored the severe class imbalances, computational latency, and missing-value constraints which are inherent to real-time and high-velocity fraud detection systems in digital banking</w:t>
      </w:r>
      <w:r w:rsidR="0049460B">
        <w:t xml:space="preserve"> (</w:t>
      </w:r>
      <w:proofErr w:type="spellStart"/>
      <w:r w:rsidR="0049460B" w:rsidRPr="00624E9D">
        <w:t>Oguntibeju</w:t>
      </w:r>
      <w:proofErr w:type="spellEnd"/>
      <w:r w:rsidR="0049460B">
        <w:t>,</w:t>
      </w:r>
      <w:r w:rsidR="0049460B">
        <w:t xml:space="preserve"> 2024</w:t>
      </w:r>
      <w:r w:rsidR="0049460B">
        <w:t xml:space="preserve">; </w:t>
      </w:r>
      <w:r w:rsidR="0049460B" w:rsidRPr="0049460B">
        <w:t>Dogra et al.</w:t>
      </w:r>
      <w:r w:rsidR="0049460B">
        <w:t>,</w:t>
      </w:r>
      <w:r w:rsidR="0049460B" w:rsidRPr="0049460B">
        <w:t xml:space="preserve"> 2022</w:t>
      </w:r>
      <w:r w:rsidR="0049460B">
        <w:t>)</w:t>
      </w:r>
      <w:r w:rsidRPr="003D53A1">
        <w:t>.</w:t>
      </w:r>
    </w:p>
    <w:p w14:paraId="485AD163" w14:textId="5FF190F4" w:rsidR="00557393" w:rsidRDefault="00557393" w:rsidP="00557393">
      <w:pPr>
        <w:pStyle w:val="Heading2"/>
      </w:pPr>
      <w:r>
        <w:t xml:space="preserve">1.4 </w:t>
      </w:r>
      <w:r w:rsidRPr="00557393">
        <w:t>Possible applications</w:t>
      </w:r>
    </w:p>
    <w:p w14:paraId="580A11D0" w14:textId="7EF7E2C6" w:rsidR="00ED7FA9" w:rsidRPr="00ED7FA9" w:rsidRDefault="00ED7FA9" w:rsidP="00ED7FA9">
      <w:r w:rsidRPr="00ED7FA9">
        <w:t>This model can help in securing retail payments in real time, safeguard peer-to-peer transfers, automate compliance auditing of institutions, and also protect cross-border digital transactions against complicated and adaptive patterns of fraud.</w:t>
      </w:r>
    </w:p>
    <w:p w14:paraId="705DF49C" w14:textId="3C81969C" w:rsidR="00557393" w:rsidRDefault="00557393" w:rsidP="00557393">
      <w:pPr>
        <w:pStyle w:val="Heading2"/>
      </w:pPr>
      <w:r>
        <w:t xml:space="preserve">1.5 </w:t>
      </w:r>
      <w:r w:rsidRPr="00557393">
        <w:t>Research question</w:t>
      </w:r>
    </w:p>
    <w:p w14:paraId="12CEFC0C" w14:textId="776C705D" w:rsidR="002409A8" w:rsidRPr="002409A8" w:rsidRDefault="00847110" w:rsidP="002409A8">
      <w:r w:rsidRPr="00847110">
        <w:t>How can a dynamically optimised machine learning-based ensemble model improve the accuracy of fraud detection and also reduce the rates of false positives in high-velocity transactions of digital banking?</w:t>
      </w:r>
    </w:p>
    <w:p w14:paraId="713F75CA" w14:textId="1C30C866" w:rsidR="00557393" w:rsidRDefault="00557393" w:rsidP="00557393">
      <w:pPr>
        <w:pStyle w:val="Heading2"/>
      </w:pPr>
      <w:r>
        <w:t xml:space="preserve">1.6 </w:t>
      </w:r>
      <w:r w:rsidRPr="00557393">
        <w:t xml:space="preserve">Research </w:t>
      </w:r>
      <w:r w:rsidR="002409A8">
        <w:t>A</w:t>
      </w:r>
      <w:r w:rsidRPr="00557393">
        <w:t>im</w:t>
      </w:r>
    </w:p>
    <w:p w14:paraId="6D943F92" w14:textId="367FF7C5" w:rsidR="002409A8" w:rsidRPr="002409A8" w:rsidRDefault="00596C2E" w:rsidP="002409A8">
      <w:r w:rsidRPr="00596C2E">
        <w:t>To develop, assess, and implement a machine learning-based ensemble model which can maximise the precision of fraud detection and also minimise false positives throughout high-velocity and diverse transactions in digital banking.</w:t>
      </w:r>
    </w:p>
    <w:p w14:paraId="2723BB4D" w14:textId="20D54CE5" w:rsidR="009C79AE" w:rsidRDefault="00557393" w:rsidP="009C79AE">
      <w:pPr>
        <w:pStyle w:val="Heading2"/>
      </w:pPr>
      <w:r>
        <w:lastRenderedPageBreak/>
        <w:t xml:space="preserve">1.7 </w:t>
      </w:r>
      <w:r w:rsidRPr="00557393">
        <w:t xml:space="preserve">Research </w:t>
      </w:r>
      <w:r w:rsidR="002409A8">
        <w:t>O</w:t>
      </w:r>
      <w:r w:rsidRPr="00557393">
        <w:t>bjectives</w:t>
      </w:r>
    </w:p>
    <w:p w14:paraId="61AED669" w14:textId="7F7F5959" w:rsidR="008D2C55" w:rsidRDefault="008D2C55" w:rsidP="008D2C55">
      <w:pPr>
        <w:pStyle w:val="ListParagraph"/>
        <w:numPr>
          <w:ilvl w:val="0"/>
          <w:numId w:val="1"/>
        </w:numPr>
      </w:pPr>
      <w:r>
        <w:t>To thoroughly analyse and pre-process high-velocity transaction datasets in digital banking for addressing challenges such as missing data and severe class imbalance.</w:t>
      </w:r>
    </w:p>
    <w:p w14:paraId="0B6472A2" w14:textId="62EEFB1A" w:rsidR="008D2C55" w:rsidRDefault="008D2C55" w:rsidP="008D2C55">
      <w:pPr>
        <w:pStyle w:val="ListParagraph"/>
        <w:numPr>
          <w:ilvl w:val="0"/>
          <w:numId w:val="1"/>
        </w:numPr>
      </w:pPr>
      <w:r>
        <w:t>To design a machine learning-based ensemble framework by combining diverse base learners for improving predictive performance.</w:t>
      </w:r>
    </w:p>
    <w:p w14:paraId="278E6754" w14:textId="504DC31C" w:rsidR="008D2C55" w:rsidRDefault="008D2C55" w:rsidP="008D2C55">
      <w:pPr>
        <w:pStyle w:val="ListParagraph"/>
        <w:numPr>
          <w:ilvl w:val="0"/>
          <w:numId w:val="1"/>
        </w:numPr>
      </w:pPr>
      <w:r>
        <w:t>To optimise the parameters of the model and dynamic stacking mechanisms for balancing high precision of fraud detection with low rates of false positives.</w:t>
      </w:r>
    </w:p>
    <w:p w14:paraId="727B000E" w14:textId="6DCBFC13" w:rsidR="00EB515E" w:rsidRPr="009C79AE" w:rsidRDefault="008D2C55" w:rsidP="008D2C55">
      <w:pPr>
        <w:pStyle w:val="ListParagraph"/>
        <w:numPr>
          <w:ilvl w:val="0"/>
          <w:numId w:val="1"/>
        </w:numPr>
      </w:pPr>
      <w:r>
        <w:t>To assess and validate the performance of the ensemble model against the individual baseline algorithms by using metrics such as the F1 score, AUC-ROC, and computational latency.</w:t>
      </w:r>
    </w:p>
    <w:p w14:paraId="4DF1584A" w14:textId="277FBC47" w:rsidR="00557393" w:rsidRDefault="00557393" w:rsidP="00557393">
      <w:pPr>
        <w:pStyle w:val="Heading2"/>
      </w:pPr>
      <w:r>
        <w:t xml:space="preserve">1.8 </w:t>
      </w:r>
      <w:r w:rsidRPr="00557393">
        <w:t>Deliverable</w:t>
      </w:r>
    </w:p>
    <w:p w14:paraId="362B86BA" w14:textId="77E3B714" w:rsidR="00FE4A4D" w:rsidRPr="00FE4A4D" w:rsidRDefault="00684452" w:rsidP="00FE4A4D">
      <w:r w:rsidRPr="00684452">
        <w:t>The deliverable of this research will be a documented and open-source Python implementation of the ensemble model, which will feature trained model weights, optimised code scripts, evaluation performance reports, along with a simulated real-time transaction testing dashboard.</w:t>
      </w:r>
    </w:p>
    <w:p w14:paraId="7ED75CA2" w14:textId="4062ACB3" w:rsidR="00557393" w:rsidRDefault="00557393" w:rsidP="00557393">
      <w:pPr>
        <w:pStyle w:val="Heading2"/>
      </w:pPr>
      <w:r>
        <w:t xml:space="preserve">1.9 </w:t>
      </w:r>
      <w:r w:rsidRPr="00557393">
        <w:t>Beneficiaries</w:t>
      </w:r>
    </w:p>
    <w:p w14:paraId="3E5D97EA" w14:textId="40A30FAA" w:rsidR="00C242BD" w:rsidRPr="00C242BD" w:rsidRDefault="000E32FF" w:rsidP="00C242BD">
      <w:r w:rsidRPr="000E32FF">
        <w:t>Digital banking institutions can reduce losses through financial fraud, compliance regulators can gain stronger security auditing frameworks, and retail banking consumers can benefit from thoroughly improved transaction security with fewer disruptive and false payment alarms.</w:t>
      </w:r>
    </w:p>
    <w:p w14:paraId="7C120464" w14:textId="1C9BF199" w:rsidR="0013206D" w:rsidRDefault="0013206D" w:rsidP="0013206D">
      <w:pPr>
        <w:pStyle w:val="Heading1"/>
      </w:pPr>
      <w:r>
        <w:t xml:space="preserve">2. </w:t>
      </w:r>
      <w:r w:rsidRPr="0013206D">
        <w:t>Findings of the literature review</w:t>
      </w:r>
    </w:p>
    <w:p w14:paraId="554DD867" w14:textId="2941BB13" w:rsidR="008C7614" w:rsidRDefault="008C7614" w:rsidP="00711FF1">
      <w:pPr>
        <w:pStyle w:val="Heading2"/>
      </w:pPr>
      <w:r w:rsidRPr="008C7614">
        <w:t>Theme 1: Challenges and Techniques in Financial Data Pre-processing</w:t>
      </w:r>
    </w:p>
    <w:p w14:paraId="35F119A4" w14:textId="0E3DAD28" w:rsidR="00244F9E" w:rsidRDefault="00244F9E" w:rsidP="00244F9E">
      <w:r>
        <w:t xml:space="preserve">Thorough research has highlighted how class imbalance can distort model learning in financial applications with a crucial focus on techniques which are used during preprocessing of data. </w:t>
      </w:r>
      <w:proofErr w:type="spellStart"/>
      <w:r w:rsidR="00624E9D" w:rsidRPr="00624E9D">
        <w:t>Oguntibeju</w:t>
      </w:r>
      <w:proofErr w:type="spellEnd"/>
      <w:r w:rsidR="00624E9D">
        <w:t xml:space="preserve"> (2024) </w:t>
      </w:r>
      <w:r>
        <w:t xml:space="preserve">have examined preprocessing in pipelines of AI fraud detection, and they have concluded that even though adjusting input data efficiently can mitigate historical bias, excessive modification of datasets can erase complicated relationships among data, and it can also reduce the raw predictive power. On the other hand, </w:t>
      </w:r>
      <w:r w:rsidR="00A96AB5" w:rsidRPr="00A96AB5">
        <w:t>Dogra</w:t>
      </w:r>
      <w:r w:rsidR="00A96AB5">
        <w:t xml:space="preserve"> et al. (2022) </w:t>
      </w:r>
      <w:r>
        <w:t xml:space="preserve">have utilised preprocessing particularly for solving multiclass text-labelling constraints on banking data streams which are highly distorted. The authors have agreed that learning from imbalanced and unadjusted data biases conventional classifiers towards the majority classes, and this can degrade retrieval recall of crucial </w:t>
      </w:r>
      <w:r>
        <w:lastRenderedPageBreak/>
        <w:t xml:space="preserve">minority classes. However, they have diverged in terms of the optimal remedies, as </w:t>
      </w:r>
      <w:proofErr w:type="spellStart"/>
      <w:r w:rsidR="00624E9D" w:rsidRPr="00624E9D">
        <w:t>Oguntibeju</w:t>
      </w:r>
      <w:proofErr w:type="spellEnd"/>
      <w:r w:rsidR="00624E9D" w:rsidRPr="00624E9D">
        <w:t xml:space="preserve"> (2024)</w:t>
      </w:r>
      <w:r w:rsidR="00624E9D">
        <w:t xml:space="preserve"> </w:t>
      </w:r>
      <w:r>
        <w:t>ha</w:t>
      </w:r>
      <w:r w:rsidR="00A96AB5">
        <w:t>s</w:t>
      </w:r>
      <w:r>
        <w:t xml:space="preserve"> emphasised fair outcomes through adversarial debiasing, while </w:t>
      </w:r>
      <w:r w:rsidR="00F76725" w:rsidRPr="00F76725">
        <w:t>Dogra et al. (2022)</w:t>
      </w:r>
      <w:r w:rsidR="00F76725">
        <w:t xml:space="preserve"> </w:t>
      </w:r>
      <w:r>
        <w:t>have proven that data-level up-sampling using SMOTE can yield ideal precision, thereby boosting the standard accuracy of Random Forest classification to 100%.</w:t>
      </w:r>
    </w:p>
    <w:p w14:paraId="12FD09DC" w14:textId="31B9A6FA" w:rsidR="00244F9E" w:rsidRDefault="00244F9E" w:rsidP="00244F9E">
      <w:r w:rsidRPr="00756026">
        <w:rPr>
          <w:b/>
          <w:bCs/>
          <w:i/>
          <w:iCs/>
        </w:rPr>
        <w:t>Finding 1:</w:t>
      </w:r>
      <w:r>
        <w:t xml:space="preserve"> SMOTE over-sampling can improve the capacity of a model to recognise rare fraud events in skewed financial datasets.</w:t>
      </w:r>
    </w:p>
    <w:p w14:paraId="089772F4" w14:textId="3A4799CA" w:rsidR="004C04CD" w:rsidRDefault="00244F9E" w:rsidP="00244F9E">
      <w:r w:rsidRPr="00756026">
        <w:rPr>
          <w:b/>
          <w:bCs/>
          <w:i/>
          <w:iCs/>
        </w:rPr>
        <w:t>Finding 2:</w:t>
      </w:r>
      <w:r>
        <w:t xml:space="preserve"> Academic literature has relied heavily on static benchmarks, thereby ignoring missing data and high-velocity noise.</w:t>
      </w:r>
    </w:p>
    <w:p w14:paraId="717BB0BD" w14:textId="61DCCC75" w:rsidR="008C7614" w:rsidRDefault="008C7614" w:rsidP="00711FF1">
      <w:pPr>
        <w:pStyle w:val="Heading2"/>
      </w:pPr>
      <w:r w:rsidRPr="008C7614">
        <w:t>Theme 2: Comparative Performance of Single vs. Ensemble Classifiers</w:t>
      </w:r>
    </w:p>
    <w:p w14:paraId="06E3CDE9" w14:textId="52C57460" w:rsidR="008C7614" w:rsidRPr="008C7614" w:rsidRDefault="008C7614" w:rsidP="00711FF1">
      <w:pPr>
        <w:pStyle w:val="Heading2"/>
      </w:pPr>
      <w:r w:rsidRPr="008C7614">
        <w:t>Theme 3: Optimization, Stacking Mechanisms, and Operational Constraints</w:t>
      </w:r>
    </w:p>
    <w:p w14:paraId="63FD4DDF" w14:textId="647A6F61" w:rsidR="00A80739" w:rsidRDefault="00A80739">
      <w:pPr>
        <w:spacing w:line="259" w:lineRule="auto"/>
        <w:jc w:val="left"/>
      </w:pPr>
      <w:r>
        <w:br w:type="page"/>
      </w:r>
    </w:p>
    <w:p w14:paraId="480FB5DA" w14:textId="10CF3403" w:rsidR="008C7614" w:rsidRDefault="00A80739" w:rsidP="00A80739">
      <w:pPr>
        <w:pStyle w:val="Heading1"/>
      </w:pPr>
      <w:r>
        <w:lastRenderedPageBreak/>
        <w:t>Reference</w:t>
      </w:r>
      <w:r w:rsidR="00A06DFD">
        <w:t>s</w:t>
      </w:r>
    </w:p>
    <w:p w14:paraId="0DEC00DA" w14:textId="77777777" w:rsidR="00D248B4" w:rsidRPr="00557393" w:rsidRDefault="00D248B4" w:rsidP="003834EC">
      <w:proofErr w:type="spellStart"/>
      <w:r w:rsidRPr="003834EC">
        <w:t>Buiya</w:t>
      </w:r>
      <w:proofErr w:type="spellEnd"/>
      <w:r w:rsidRPr="003834EC">
        <w:t>, M. R. (2026). A Systematic Review of AI-Enabled Fraud Detection in Digital Financial Systems (2019–2026). </w:t>
      </w:r>
      <w:r w:rsidRPr="003834EC">
        <w:rPr>
          <w:i/>
          <w:iCs/>
        </w:rPr>
        <w:t>American Journal of Data Science and Analytics</w:t>
      </w:r>
      <w:r w:rsidRPr="003834EC">
        <w:t>, </w:t>
      </w:r>
      <w:r w:rsidRPr="003834EC">
        <w:rPr>
          <w:i/>
          <w:iCs/>
        </w:rPr>
        <w:t>7</w:t>
      </w:r>
      <w:r w:rsidRPr="003834EC">
        <w:t>(03), 125-162.</w:t>
      </w:r>
      <w:r>
        <w:t xml:space="preserve"> DOI: </w:t>
      </w:r>
      <w:r w:rsidRPr="003834EC">
        <w:t>https://doi.org/10.63125/wpj89816</w:t>
      </w:r>
    </w:p>
    <w:p w14:paraId="31E950E3" w14:textId="77777777" w:rsidR="00D248B4" w:rsidRDefault="00D248B4" w:rsidP="00A80739">
      <w:r w:rsidRPr="0062399A">
        <w:t xml:space="preserve">Dogra, V., Verma, S., Verma, K., </w:t>
      </w:r>
      <w:proofErr w:type="spellStart"/>
      <w:r w:rsidRPr="0062399A">
        <w:t>Jhanjhi</w:t>
      </w:r>
      <w:proofErr w:type="spellEnd"/>
      <w:r w:rsidRPr="0062399A">
        <w:t>, N. Z., Ghosh, U., &amp; Le, D. N. (2022). A comparative analysis of machine learning models for banking news extraction by multiclass classification with imbalanced datasets of financial news: challenges and solutions. IJIMAI, 7(3), 35-52.</w:t>
      </w:r>
      <w:r>
        <w:t xml:space="preserve"> DOI: </w:t>
      </w:r>
      <w:r w:rsidRPr="00F40053">
        <w:t>10.9781/ijimai.2022.02.002</w:t>
      </w:r>
    </w:p>
    <w:p w14:paraId="5ED0D5F3" w14:textId="77777777" w:rsidR="00D248B4" w:rsidRPr="00711FF1" w:rsidRDefault="00D248B4" w:rsidP="00A80739">
      <w:proofErr w:type="spellStart"/>
      <w:r w:rsidRPr="00E543C6">
        <w:t>Oguntibeju</w:t>
      </w:r>
      <w:proofErr w:type="spellEnd"/>
      <w:r w:rsidRPr="00E543C6">
        <w:t>, O. O. (2024). Mitigating artificial intelligence bias in financial systems: A comparative analysis of debiasing techniques. </w:t>
      </w:r>
      <w:r w:rsidRPr="00E543C6">
        <w:rPr>
          <w:i/>
          <w:iCs/>
        </w:rPr>
        <w:t>Asian Journal of Research in Computer Science</w:t>
      </w:r>
      <w:r w:rsidRPr="00E543C6">
        <w:t>, </w:t>
      </w:r>
      <w:r w:rsidRPr="00E543C6">
        <w:rPr>
          <w:i/>
          <w:iCs/>
        </w:rPr>
        <w:t>17</w:t>
      </w:r>
      <w:r w:rsidRPr="00E543C6">
        <w:t>(12), 165-178.</w:t>
      </w:r>
      <w:r>
        <w:t xml:space="preserve"> DOI: </w:t>
      </w:r>
      <w:r w:rsidRPr="00E543C6">
        <w:t>https://doi.org/10.9734/ajrcos/2024/v17i12536</w:t>
      </w:r>
    </w:p>
    <w:p w14:paraId="0CACC20B" w14:textId="77777777" w:rsidR="00D248B4" w:rsidRPr="00A80739" w:rsidRDefault="00D248B4" w:rsidP="00A80739">
      <w:r w:rsidRPr="003834EC">
        <w:t>Sharif, F. (2024). The role of ensemble learning in strengthening intrusion detection systems: A machine learning perspective. </w:t>
      </w:r>
      <w:r w:rsidRPr="003834EC">
        <w:rPr>
          <w:i/>
          <w:iCs/>
        </w:rPr>
        <w:t xml:space="preserve">Int. J. </w:t>
      </w:r>
      <w:proofErr w:type="spellStart"/>
      <w:r w:rsidRPr="003834EC">
        <w:rPr>
          <w:i/>
          <w:iCs/>
        </w:rPr>
        <w:t>Comput</w:t>
      </w:r>
      <w:proofErr w:type="spellEnd"/>
      <w:r w:rsidRPr="003834EC">
        <w:rPr>
          <w:i/>
          <w:iCs/>
        </w:rPr>
        <w:t xml:space="preserve">. Eng. </w:t>
      </w:r>
      <w:proofErr w:type="spellStart"/>
      <w:r w:rsidRPr="003834EC">
        <w:rPr>
          <w:i/>
          <w:iCs/>
        </w:rPr>
        <w:t>Technol</w:t>
      </w:r>
      <w:proofErr w:type="spellEnd"/>
      <w:r w:rsidRPr="003834EC">
        <w:t>, 1-14.</w:t>
      </w:r>
      <w:r>
        <w:t xml:space="preserve"> </w:t>
      </w:r>
      <w:r w:rsidRPr="003834EC">
        <w:t>https://www.researchgate.net/profile/Fasial-Sharif/publication/384366905_The_Role_of_Ensemble_Learning_in_Strengthening_Intrusion_Detection_Systems_A_Machine_Learning_Perspective/links/66f63f1cf599e0392fa70472/The-Role-of-Ensemble-Learning-in-Strengthening-Intrusion-Detection-Systems-A-Machine-Learning-Perspective.pdf</w:t>
      </w:r>
    </w:p>
    <w:sectPr w:rsidR="00D248B4" w:rsidRPr="00A80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D6315"/>
    <w:multiLevelType w:val="hybridMultilevel"/>
    <w:tmpl w:val="DE864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54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57"/>
    <w:rsid w:val="000E32FF"/>
    <w:rsid w:val="0013206D"/>
    <w:rsid w:val="00177857"/>
    <w:rsid w:val="002409A8"/>
    <w:rsid w:val="00244F9E"/>
    <w:rsid w:val="00250912"/>
    <w:rsid w:val="002A66A2"/>
    <w:rsid w:val="002D2877"/>
    <w:rsid w:val="00356F0E"/>
    <w:rsid w:val="003834EC"/>
    <w:rsid w:val="003D53A1"/>
    <w:rsid w:val="00406262"/>
    <w:rsid w:val="00464968"/>
    <w:rsid w:val="0049460B"/>
    <w:rsid w:val="004A33D0"/>
    <w:rsid w:val="004C04CD"/>
    <w:rsid w:val="004E1A93"/>
    <w:rsid w:val="00557393"/>
    <w:rsid w:val="00596C2E"/>
    <w:rsid w:val="0062399A"/>
    <w:rsid w:val="00624E9D"/>
    <w:rsid w:val="00634D09"/>
    <w:rsid w:val="00684452"/>
    <w:rsid w:val="00694971"/>
    <w:rsid w:val="00696127"/>
    <w:rsid w:val="006D17C4"/>
    <w:rsid w:val="00711FF1"/>
    <w:rsid w:val="00751429"/>
    <w:rsid w:val="00756026"/>
    <w:rsid w:val="007A1F42"/>
    <w:rsid w:val="008272DA"/>
    <w:rsid w:val="00830CA4"/>
    <w:rsid w:val="00847110"/>
    <w:rsid w:val="00856390"/>
    <w:rsid w:val="008842D5"/>
    <w:rsid w:val="008C7614"/>
    <w:rsid w:val="008D2C55"/>
    <w:rsid w:val="009312C8"/>
    <w:rsid w:val="00984F0E"/>
    <w:rsid w:val="0099284B"/>
    <w:rsid w:val="009C79AE"/>
    <w:rsid w:val="00A06DFD"/>
    <w:rsid w:val="00A80739"/>
    <w:rsid w:val="00A81446"/>
    <w:rsid w:val="00A96AB5"/>
    <w:rsid w:val="00AA3EAD"/>
    <w:rsid w:val="00AD5527"/>
    <w:rsid w:val="00B455D2"/>
    <w:rsid w:val="00BB7010"/>
    <w:rsid w:val="00BD1155"/>
    <w:rsid w:val="00BE477A"/>
    <w:rsid w:val="00C242BD"/>
    <w:rsid w:val="00CC0A03"/>
    <w:rsid w:val="00D248B4"/>
    <w:rsid w:val="00E543C6"/>
    <w:rsid w:val="00E83A97"/>
    <w:rsid w:val="00EB515E"/>
    <w:rsid w:val="00ED7FA9"/>
    <w:rsid w:val="00F13DF3"/>
    <w:rsid w:val="00F25EAF"/>
    <w:rsid w:val="00F301C4"/>
    <w:rsid w:val="00F316D1"/>
    <w:rsid w:val="00F40053"/>
    <w:rsid w:val="00F43873"/>
    <w:rsid w:val="00F560CF"/>
    <w:rsid w:val="00F76725"/>
    <w:rsid w:val="00FA37E5"/>
    <w:rsid w:val="00FB236F"/>
    <w:rsid w:val="00FC6839"/>
    <w:rsid w:val="00FE4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8630"/>
  <w15:chartTrackingRefBased/>
  <w15:docId w15:val="{A9533D2D-F435-47A6-A03D-33AABB79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446"/>
    <w:pPr>
      <w:spacing w:line="36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A8144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81446"/>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A81446"/>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272DA"/>
    <w:pPr>
      <w:keepNext/>
      <w:keepLines/>
      <w:spacing w:before="80" w:after="40"/>
      <w:jc w:val="center"/>
      <w:outlineLvl w:val="3"/>
    </w:pPr>
    <w:rPr>
      <w:rFonts w:eastAsiaTheme="majorEastAsia" w:cstheme="majorBidi"/>
      <w:i/>
      <w:iCs/>
      <w:color w:val="4472C4" w:themeColor="accent1"/>
    </w:rPr>
  </w:style>
  <w:style w:type="paragraph" w:styleId="Heading5">
    <w:name w:val="heading 5"/>
    <w:basedOn w:val="Normal"/>
    <w:next w:val="Normal"/>
    <w:link w:val="Heading5Char"/>
    <w:uiPriority w:val="9"/>
    <w:unhideWhenUsed/>
    <w:qFormat/>
    <w:rsid w:val="00250912"/>
    <w:pPr>
      <w:keepNext/>
      <w:keepLines/>
      <w:spacing w:before="80" w:after="40"/>
      <w:jc w:val="cente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1778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78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78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78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44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8144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8144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8272DA"/>
    <w:rPr>
      <w:rFonts w:ascii="Times New Roman" w:eastAsiaTheme="majorEastAsia" w:hAnsi="Times New Roman" w:cstheme="majorBidi"/>
      <w:i/>
      <w:iCs/>
      <w:color w:val="4472C4" w:themeColor="accent1"/>
      <w:sz w:val="24"/>
      <w:lang w:val="en-GB"/>
    </w:rPr>
  </w:style>
  <w:style w:type="character" w:customStyle="1" w:styleId="Heading5Char">
    <w:name w:val="Heading 5 Char"/>
    <w:basedOn w:val="DefaultParagraphFont"/>
    <w:link w:val="Heading5"/>
    <w:uiPriority w:val="9"/>
    <w:rsid w:val="00250912"/>
    <w:rPr>
      <w:rFonts w:ascii="Times New Roman" w:eastAsiaTheme="majorEastAsia" w:hAnsi="Times New Roman" w:cstheme="majorBidi"/>
      <w:i/>
      <w:sz w:val="24"/>
      <w:lang w:val="en-GB"/>
    </w:rPr>
  </w:style>
  <w:style w:type="character" w:customStyle="1" w:styleId="Heading6Char">
    <w:name w:val="Heading 6 Char"/>
    <w:basedOn w:val="DefaultParagraphFont"/>
    <w:link w:val="Heading6"/>
    <w:uiPriority w:val="9"/>
    <w:semiHidden/>
    <w:rsid w:val="00177857"/>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177857"/>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177857"/>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177857"/>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177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85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778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85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77857"/>
    <w:pPr>
      <w:spacing w:before="160"/>
      <w:jc w:val="center"/>
    </w:pPr>
    <w:rPr>
      <w:i/>
      <w:iCs/>
      <w:color w:val="404040" w:themeColor="text1" w:themeTint="BF"/>
    </w:rPr>
  </w:style>
  <w:style w:type="character" w:customStyle="1" w:styleId="QuoteChar">
    <w:name w:val="Quote Char"/>
    <w:basedOn w:val="DefaultParagraphFont"/>
    <w:link w:val="Quote"/>
    <w:uiPriority w:val="29"/>
    <w:rsid w:val="00177857"/>
    <w:rPr>
      <w:rFonts w:ascii="Times New Roman" w:hAnsi="Times New Roman"/>
      <w:i/>
      <w:iCs/>
      <w:color w:val="404040" w:themeColor="text1" w:themeTint="BF"/>
      <w:sz w:val="24"/>
      <w:lang w:val="en-GB"/>
    </w:rPr>
  </w:style>
  <w:style w:type="paragraph" w:styleId="ListParagraph">
    <w:name w:val="List Paragraph"/>
    <w:basedOn w:val="Normal"/>
    <w:uiPriority w:val="34"/>
    <w:qFormat/>
    <w:rsid w:val="00177857"/>
    <w:pPr>
      <w:ind w:left="720"/>
      <w:contextualSpacing/>
    </w:pPr>
  </w:style>
  <w:style w:type="character" w:styleId="IntenseEmphasis">
    <w:name w:val="Intense Emphasis"/>
    <w:basedOn w:val="DefaultParagraphFont"/>
    <w:uiPriority w:val="21"/>
    <w:qFormat/>
    <w:rsid w:val="00177857"/>
    <w:rPr>
      <w:i/>
      <w:iCs/>
      <w:color w:val="2F5496" w:themeColor="accent1" w:themeShade="BF"/>
    </w:rPr>
  </w:style>
  <w:style w:type="paragraph" w:styleId="IntenseQuote">
    <w:name w:val="Intense Quote"/>
    <w:basedOn w:val="Normal"/>
    <w:next w:val="Normal"/>
    <w:link w:val="IntenseQuoteChar"/>
    <w:uiPriority w:val="30"/>
    <w:qFormat/>
    <w:rsid w:val="00177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857"/>
    <w:rPr>
      <w:rFonts w:ascii="Times New Roman" w:hAnsi="Times New Roman"/>
      <w:i/>
      <w:iCs/>
      <w:color w:val="2F5496" w:themeColor="accent1" w:themeShade="BF"/>
      <w:sz w:val="24"/>
      <w:lang w:val="en-GB"/>
    </w:rPr>
  </w:style>
  <w:style w:type="character" w:styleId="IntenseReference">
    <w:name w:val="Intense Reference"/>
    <w:basedOn w:val="DefaultParagraphFont"/>
    <w:uiPriority w:val="32"/>
    <w:qFormat/>
    <w:rsid w:val="001778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6</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41</cp:revision>
  <dcterms:created xsi:type="dcterms:W3CDTF">2026-07-01T05:48:00Z</dcterms:created>
  <dcterms:modified xsi:type="dcterms:W3CDTF">2026-07-01T10:56:00Z</dcterms:modified>
</cp:coreProperties>
</file>