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AD81" w14:textId="77777777" w:rsidR="008E23D4" w:rsidRDefault="00000000">
      <w:pPr>
        <w:spacing w:before="240" w:after="80" w:line="288" w:lineRule="auto"/>
        <w:jc w:val="center"/>
      </w:pPr>
      <w:r>
        <w:rPr>
          <w:rFonts w:ascii="Times New Roman" w:hAnsi="Times New Roman"/>
          <w:b/>
          <w:color w:val="1B365D"/>
          <w:sz w:val="28"/>
        </w:rPr>
        <w:t>A.J. INSTITUTE OF ENGINEERING &amp; TECHNOLOGY, MANGALURU</w:t>
      </w:r>
      <w:r>
        <w:rPr>
          <w:rFonts w:ascii="Times New Roman" w:hAnsi="Times New Roman"/>
          <w:b/>
          <w:color w:val="1B365D"/>
          <w:sz w:val="28"/>
        </w:rPr>
        <w:br/>
      </w:r>
      <w:r>
        <w:rPr>
          <w:rFonts w:ascii="Times New Roman" w:hAnsi="Times New Roman"/>
          <w:color w:val="2E4057"/>
          <w:sz w:val="20"/>
        </w:rPr>
        <w:t>(Affiliated to Visvesvaraya Technological University, Belagavi &amp; Approved by AICTE, New Delhi)</w:t>
      </w:r>
      <w:r>
        <w:rPr>
          <w:rFonts w:ascii="Times New Roman" w:hAnsi="Times New Roman"/>
          <w:color w:val="2E4057"/>
          <w:sz w:val="20"/>
        </w:rPr>
        <w:br/>
        <w:t>NH-66, Kottara Chowki, Mangaluru, Karnataka - 575006</w:t>
      </w:r>
      <w:r>
        <w:rPr>
          <w:rFonts w:ascii="Times New Roman" w:hAnsi="Times New Roman"/>
          <w:color w:val="2E4057"/>
          <w:sz w:val="20"/>
        </w:rPr>
        <w:br/>
      </w:r>
      <w:r>
        <w:rPr>
          <w:rFonts w:ascii="Times New Roman" w:hAnsi="Times New Roman"/>
          <w:color w:val="2E4057"/>
          <w:sz w:val="20"/>
        </w:rPr>
        <w:br/>
      </w:r>
      <w:r>
        <w:rPr>
          <w:rFonts w:ascii="Times New Roman" w:hAnsi="Times New Roman"/>
          <w:b/>
          <w:color w:val="1B365D"/>
          <w:sz w:val="24"/>
        </w:rPr>
        <w:t>DEPARTMENT OF MASTER OF COMPUTER APPLICATIONS (MCA)</w:t>
      </w:r>
      <w:r>
        <w:rPr>
          <w:rFonts w:ascii="Times New Roman" w:hAnsi="Times New Roman"/>
          <w:b/>
          <w:color w:val="1B365D"/>
          <w:sz w:val="24"/>
        </w:rPr>
        <w:br/>
      </w:r>
    </w:p>
    <w:p w14:paraId="54C730FD" w14:textId="77777777" w:rsidR="008E23D4" w:rsidRDefault="00000000">
      <w:pPr>
        <w:spacing w:before="40" w:after="320"/>
        <w:jc w:val="center"/>
      </w:pPr>
      <w:r>
        <w:rPr>
          <w:rFonts w:ascii="Times New Roman" w:hAnsi="Times New Roman"/>
          <w:color w:val="CBD5E1"/>
          <w:sz w:val="24"/>
        </w:rPr>
        <w:t>━━━━━━━━━━━━━━━━━━━━━━━━━━━━━━━━━━━━━━━━━━━━━━━━</w:t>
      </w:r>
    </w:p>
    <w:p w14:paraId="78AF2EF3" w14:textId="77777777" w:rsidR="008E23D4" w:rsidRDefault="00000000">
      <w:pPr>
        <w:spacing w:before="160" w:after="360" w:line="300" w:lineRule="auto"/>
        <w:jc w:val="center"/>
      </w:pPr>
      <w:r>
        <w:rPr>
          <w:rFonts w:ascii="Times New Roman" w:hAnsi="Times New Roman"/>
          <w:b/>
          <w:color w:val="1B365D"/>
          <w:sz w:val="34"/>
        </w:rPr>
        <w:t>SOFTWARE DESIGN SPECIFICATION (SDS)</w:t>
      </w:r>
      <w:r>
        <w:rPr>
          <w:rFonts w:ascii="Times New Roman" w:hAnsi="Times New Roman"/>
          <w:b/>
          <w:color w:val="1B365D"/>
          <w:sz w:val="34"/>
        </w:rPr>
        <w:br/>
        <w:t>ON</w:t>
      </w:r>
      <w:r>
        <w:rPr>
          <w:rFonts w:ascii="Times New Roman" w:hAnsi="Times New Roman"/>
          <w:b/>
          <w:color w:val="1B365D"/>
          <w:sz w:val="34"/>
        </w:rPr>
        <w:br/>
      </w:r>
      <w:r>
        <w:rPr>
          <w:rFonts w:ascii="Times New Roman" w:hAnsi="Times New Roman"/>
          <w:b/>
          <w:color w:val="1B365D"/>
          <w:sz w:val="34"/>
        </w:rPr>
        <w:br/>
      </w:r>
      <w:r>
        <w:rPr>
          <w:rFonts w:ascii="Times New Roman" w:hAnsi="Times New Roman"/>
          <w:b/>
          <w:color w:val="2E4057"/>
          <w:sz w:val="30"/>
        </w:rPr>
        <w:t>VERINEXA: CROSS-DOCUMENT CONTRADICTION DETECTION AND INTEGRITY VERIFICATION SYSTEM</w:t>
      </w:r>
      <w:r>
        <w:rPr>
          <w:rFonts w:ascii="Times New Roman" w:hAnsi="Times New Roman"/>
          <w:b/>
          <w:color w:val="2E4057"/>
          <w:sz w:val="30"/>
        </w:rPr>
        <w:br/>
      </w:r>
      <w:r>
        <w:rPr>
          <w:rFonts w:ascii="Times New Roman" w:hAnsi="Times New Roman"/>
          <w:b/>
          <w:i/>
          <w:color w:val="64748B"/>
        </w:rPr>
        <w:t>[Applicable for ML Projects — Machine Learning &amp; Information Retrieval Track]</w:t>
      </w:r>
    </w:p>
    <w:tbl>
      <w:tblPr>
        <w:tblW w:w="0" w:type="auto"/>
        <w:jc w:val="center"/>
        <w:tblLook w:val="04A0" w:firstRow="1" w:lastRow="0" w:firstColumn="1" w:lastColumn="0" w:noHBand="0" w:noVBand="1"/>
      </w:tblPr>
      <w:tblGrid>
        <w:gridCol w:w="4608"/>
        <w:gridCol w:w="4608"/>
      </w:tblGrid>
      <w:tr w:rsidR="008E23D4" w14:paraId="6638F130" w14:textId="77777777">
        <w:trPr>
          <w:jc w:val="center"/>
        </w:trPr>
        <w:tc>
          <w:tcPr>
            <w:tcW w:w="4608" w:type="dxa"/>
            <w:tcMar>
              <w:top w:w="140" w:type="dxa"/>
              <w:left w:w="140" w:type="dxa"/>
              <w:bottom w:w="140" w:type="dxa"/>
              <w:right w:w="140" w:type="dxa"/>
            </w:tcMar>
          </w:tcPr>
          <w:p w14:paraId="73A926B2" w14:textId="0EFFD814" w:rsidR="008E23D4" w:rsidRDefault="00000000">
            <w:pPr>
              <w:spacing w:line="288" w:lineRule="auto"/>
            </w:pPr>
            <w:r>
              <w:rPr>
                <w:rFonts w:ascii="Times New Roman" w:hAnsi="Times New Roman"/>
                <w:b/>
                <w:color w:val="1B365D"/>
                <w:sz w:val="20"/>
              </w:rPr>
              <w:t>Submitted by:</w:t>
            </w:r>
            <w:r>
              <w:rPr>
                <w:rFonts w:ascii="Times New Roman" w:hAnsi="Times New Roman"/>
                <w:b/>
                <w:color w:val="1B365D"/>
                <w:sz w:val="20"/>
              </w:rPr>
              <w:br/>
            </w:r>
            <w:r w:rsidR="00D00DB6">
              <w:rPr>
                <w:rFonts w:ascii="Times New Roman" w:hAnsi="Times New Roman"/>
                <w:color w:val="222222"/>
                <w:sz w:val="20"/>
              </w:rPr>
              <w:t>Gowrish Shet</w:t>
            </w:r>
            <w:r>
              <w:rPr>
                <w:rFonts w:ascii="Times New Roman" w:hAnsi="Times New Roman"/>
                <w:color w:val="222222"/>
                <w:sz w:val="20"/>
              </w:rPr>
              <w:br/>
              <w:t>USN: 4JK25MC0</w:t>
            </w:r>
            <w:r w:rsidR="00D00DB6">
              <w:rPr>
                <w:rFonts w:ascii="Times New Roman" w:hAnsi="Times New Roman"/>
                <w:color w:val="222222"/>
                <w:sz w:val="20"/>
              </w:rPr>
              <w:t>39</w:t>
            </w:r>
            <w:r>
              <w:rPr>
                <w:rFonts w:ascii="Times New Roman" w:hAnsi="Times New Roman"/>
                <w:color w:val="222222"/>
                <w:sz w:val="20"/>
              </w:rPr>
              <w:br/>
              <w:t>Department of MCA</w:t>
            </w:r>
            <w:r>
              <w:rPr>
                <w:rFonts w:ascii="Times New Roman" w:hAnsi="Times New Roman"/>
                <w:color w:val="222222"/>
                <w:sz w:val="20"/>
              </w:rPr>
              <w:br/>
              <w:t>AJIET, Mangaluru</w:t>
            </w:r>
          </w:p>
        </w:tc>
        <w:tc>
          <w:tcPr>
            <w:tcW w:w="4608" w:type="dxa"/>
            <w:tcMar>
              <w:top w:w="140" w:type="dxa"/>
              <w:left w:w="140" w:type="dxa"/>
              <w:bottom w:w="140" w:type="dxa"/>
              <w:right w:w="140" w:type="dxa"/>
            </w:tcMar>
          </w:tcPr>
          <w:p w14:paraId="3B3E75C6" w14:textId="30449993" w:rsidR="008E23D4" w:rsidRDefault="00000000" w:rsidP="009D16AF">
            <w:pPr>
              <w:spacing w:line="288" w:lineRule="auto"/>
              <w:jc w:val="right"/>
            </w:pPr>
            <w:r>
              <w:rPr>
                <w:rFonts w:ascii="Times New Roman" w:hAnsi="Times New Roman"/>
                <w:b/>
                <w:color w:val="1B365D"/>
                <w:sz w:val="20"/>
              </w:rPr>
              <w:t>Under the Guidance of:</w:t>
            </w:r>
            <w:r>
              <w:rPr>
                <w:rFonts w:ascii="Times New Roman" w:hAnsi="Times New Roman"/>
                <w:b/>
                <w:color w:val="1B365D"/>
                <w:sz w:val="20"/>
              </w:rPr>
              <w:br/>
            </w:r>
            <w:r w:rsidR="00D00DB6">
              <w:rPr>
                <w:rFonts w:ascii="Times New Roman" w:hAnsi="Times New Roman"/>
                <w:color w:val="222222"/>
                <w:sz w:val="20"/>
              </w:rPr>
              <w:t>Dr. Bruce Mathew</w:t>
            </w:r>
            <w:r>
              <w:rPr>
                <w:rFonts w:ascii="Times New Roman" w:hAnsi="Times New Roman"/>
                <w:color w:val="222222"/>
                <w:sz w:val="20"/>
              </w:rPr>
              <w:br/>
            </w:r>
            <w:r w:rsidR="00D00DB6">
              <w:rPr>
                <w:rFonts w:ascii="Times New Roman" w:hAnsi="Times New Roman"/>
                <w:color w:val="222222"/>
                <w:sz w:val="20"/>
              </w:rPr>
              <w:t>Head of Department</w:t>
            </w:r>
            <w:r>
              <w:rPr>
                <w:rFonts w:ascii="Times New Roman" w:hAnsi="Times New Roman"/>
                <w:color w:val="222222"/>
                <w:sz w:val="20"/>
              </w:rPr>
              <w:br/>
              <w:t>Department of MCA</w:t>
            </w:r>
            <w:r>
              <w:rPr>
                <w:rFonts w:ascii="Times New Roman" w:hAnsi="Times New Roman"/>
                <w:color w:val="222222"/>
                <w:sz w:val="20"/>
              </w:rPr>
              <w:br/>
              <w:t>AJIET, Mangaluru</w:t>
            </w:r>
          </w:p>
        </w:tc>
      </w:tr>
    </w:tbl>
    <w:p w14:paraId="3189AA7C" w14:textId="77777777" w:rsidR="008E23D4" w:rsidRDefault="00000000">
      <w:pPr>
        <w:spacing w:before="720" w:after="240"/>
        <w:jc w:val="center"/>
      </w:pPr>
      <w:r>
        <w:rPr>
          <w:rFonts w:ascii="Times New Roman" w:hAnsi="Times New Roman"/>
          <w:b/>
          <w:color w:val="1B365D"/>
        </w:rPr>
        <w:t>ACADEMIC YEAR 2025 – 2026</w:t>
      </w:r>
    </w:p>
    <w:p w14:paraId="095E2E0B" w14:textId="77777777" w:rsidR="008E23D4" w:rsidRDefault="00000000">
      <w:r>
        <w:br w:type="page"/>
      </w:r>
    </w:p>
    <w:p w14:paraId="7D190B0C" w14:textId="77777777" w:rsidR="008E23D4" w:rsidRDefault="00000000">
      <w:pPr>
        <w:keepNext/>
        <w:spacing w:before="320" w:after="120"/>
      </w:pPr>
      <w:r>
        <w:rPr>
          <w:rFonts w:ascii="Times New Roman" w:hAnsi="Times New Roman"/>
          <w:b/>
          <w:color w:val="1B365D"/>
          <w:sz w:val="32"/>
        </w:rPr>
        <w:lastRenderedPageBreak/>
        <w:t>1. System Design</w:t>
      </w:r>
    </w:p>
    <w:p w14:paraId="44C9CE42" w14:textId="77777777" w:rsidR="008E23D4" w:rsidRDefault="00000000">
      <w:pPr>
        <w:spacing w:after="120"/>
        <w:jc w:val="both"/>
      </w:pPr>
      <w:r>
        <w:rPr>
          <w:rFonts w:ascii="Times New Roman" w:hAnsi="Times New Roman"/>
          <w:color w:val="222222"/>
        </w:rPr>
        <w:t>VeriNexa is an enterprise-grade clinical research literature verification, cross-document contradiction detection, and multi-corpus intelligence system. In modern evidence-based medicine and clinical trials governance, conflicting statistical outcomes, shifting cohort definitions, dosage variations, and suppressed adverse effects across primary and secondary research publications represent acute threats to clinical integrity. VeriNexa enforces a deterministic, zero-trust verification architecture that combines high-dimensional dense vector search with local Natural Language Inference (NLI) and coordinate-accurate bounding box visual anchoring. By systematically parsing peer-reviewed biomedical literature, preprints, and clinical trial registrations, VeriNexa guarantees that every contradiction, synthesis, or discrepancy is mathematically grounded, transparently cited, and directly verifiable within original PDF artifacts.</w:t>
      </w:r>
    </w:p>
    <w:p w14:paraId="0CFAA068" w14:textId="77777777" w:rsidR="008E23D4" w:rsidRDefault="00000000">
      <w:pPr>
        <w:keepNext/>
        <w:spacing w:before="240" w:after="80"/>
      </w:pPr>
      <w:r>
        <w:rPr>
          <w:rFonts w:ascii="Times New Roman" w:hAnsi="Times New Roman"/>
          <w:b/>
          <w:color w:val="2E4057"/>
          <w:sz w:val="26"/>
        </w:rPr>
        <w:t>1.1 Architectural Design</w:t>
      </w:r>
    </w:p>
    <w:p w14:paraId="05E874E0" w14:textId="77777777" w:rsidR="008E23D4" w:rsidRDefault="00000000">
      <w:pPr>
        <w:spacing w:after="120"/>
        <w:jc w:val="both"/>
      </w:pPr>
      <w:r>
        <w:rPr>
          <w:rFonts w:ascii="Times New Roman" w:hAnsi="Times New Roman"/>
          <w:color w:val="222222"/>
        </w:rPr>
        <w:t>The architecture of VeriNexa conforms to a robust 4-Tier Layered Architecture that guarantees strict separation of concerns, air-gapped clinical data privacy, horizontal computational scalability, and microsecond-level vector retrieval. The four core tiers—Presentation Tier, Application &amp; API Gateway Tier, ML &amp; Embedding Engine Tier, and Relational &amp; Vector Persistence Tier—interoperate through deterministic asynchronous REST protocols and binary vector embeddings.</w:t>
      </w:r>
    </w:p>
    <w:p w14:paraId="41D8669A" w14:textId="77777777" w:rsidR="008E23D4" w:rsidRDefault="00000000">
      <w:pPr>
        <w:keepNext/>
        <w:spacing w:before="160" w:after="60"/>
      </w:pPr>
      <w:r>
        <w:rPr>
          <w:rFonts w:ascii="Times New Roman" w:hAnsi="Times New Roman"/>
          <w:b/>
          <w:color w:val="222222"/>
          <w:sz w:val="23"/>
        </w:rPr>
        <w:t>1.1.1 System Context Diagram</w:t>
      </w:r>
    </w:p>
    <w:p w14:paraId="25E508C0" w14:textId="77777777" w:rsidR="008E23D4" w:rsidRDefault="00000000">
      <w:pPr>
        <w:spacing w:after="120"/>
        <w:jc w:val="both"/>
      </w:pPr>
      <w:r>
        <w:rPr>
          <w:rFonts w:ascii="Times New Roman" w:hAnsi="Times New Roman"/>
          <w:color w:val="222222"/>
        </w:rPr>
        <w:t>Figure 1.1 documents the System Context and 4-Tier High-Level Architectural Model of VeriNexa. The system defines precise external boundaries, interacting with three primary human actors (Clinical Principal Investigators, Regulatory Compliance Auditors, and System Administrators) and external clinical data repositories (PubMed Central, ClinicalTrials.gov, and institutional document repositories). The ML Engine is intentionally hosted in an isolated, on-premise execution environment powered by Ollama to comply with HIPAA regulations, institutional review board (IRB) confidentiality mandates, and zero-data-leakage enterprise constraints.</w:t>
      </w:r>
    </w:p>
    <w:p w14:paraId="5E8D6951" w14:textId="77777777" w:rsidR="008E23D4" w:rsidRDefault="00000000">
      <w:pPr>
        <w:spacing w:before="160" w:after="80"/>
        <w:jc w:val="center"/>
      </w:pPr>
      <w:r>
        <w:rPr>
          <w:noProof/>
        </w:rPr>
        <w:lastRenderedPageBreak/>
        <w:drawing>
          <wp:inline distT="0" distB="0" distL="0" distR="0" wp14:anchorId="1752DC7F" wp14:editId="60E1A2F7">
            <wp:extent cx="5669280" cy="3968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architecture.png"/>
                    <pic:cNvPicPr/>
                  </pic:nvPicPr>
                  <pic:blipFill>
                    <a:blip r:embed="rId6"/>
                    <a:stretch>
                      <a:fillRect/>
                    </a:stretch>
                  </pic:blipFill>
                  <pic:spPr>
                    <a:xfrm>
                      <a:off x="0" y="0"/>
                      <a:ext cx="5669280" cy="3968496"/>
                    </a:xfrm>
                    <a:prstGeom prst="rect">
                      <a:avLst/>
                    </a:prstGeom>
                  </pic:spPr>
                </pic:pic>
              </a:graphicData>
            </a:graphic>
          </wp:inline>
        </w:drawing>
      </w:r>
    </w:p>
    <w:p w14:paraId="720E31C6" w14:textId="77777777" w:rsidR="008E23D4" w:rsidRDefault="00000000">
      <w:pPr>
        <w:spacing w:before="40"/>
        <w:jc w:val="center"/>
      </w:pPr>
      <w:r>
        <w:rPr>
          <w:rFonts w:ascii="Times New Roman" w:hAnsi="Times New Roman"/>
          <w:b/>
          <w:color w:val="2E4057"/>
          <w:sz w:val="19"/>
        </w:rPr>
        <w:t>Figure 1.1: VeriNexa 4-Tier High-Level Architectural and System Context Model</w:t>
      </w:r>
    </w:p>
    <w:p w14:paraId="2598619B" w14:textId="77777777" w:rsidR="008E23D4" w:rsidRDefault="00000000">
      <w:pPr>
        <w:spacing w:after="120"/>
        <w:jc w:val="both"/>
      </w:pPr>
      <w:r>
        <w:rPr>
          <w:rFonts w:ascii="Times New Roman" w:hAnsi="Times New Roman"/>
          <w:b/>
          <w:color w:val="222222"/>
        </w:rPr>
        <w:t xml:space="preserve">Tier Decomposition &amp; Boundary Analysis: </w:t>
      </w:r>
      <w:r>
        <w:rPr>
          <w:rFonts w:ascii="Times New Roman" w:hAnsi="Times New Roman"/>
          <w:color w:val="222222"/>
        </w:rPr>
        <w:t>The four architectural tiers operate with the following specific technological foundations:</w:t>
      </w:r>
    </w:p>
    <w:p w14:paraId="61E547B4" w14:textId="77777777" w:rsidR="008E23D4" w:rsidRDefault="00000000">
      <w:pPr>
        <w:pStyle w:val="ListBullet"/>
        <w:spacing w:after="80"/>
        <w:jc w:val="both"/>
      </w:pPr>
      <w:r>
        <w:rPr>
          <w:rFonts w:ascii="Times New Roman" w:hAnsi="Times New Roman"/>
          <w:b/>
          <w:color w:val="222222"/>
        </w:rPr>
        <w:t xml:space="preserve">1. Presentation Tier (UI &amp; Client-Side Canvas): </w:t>
      </w:r>
      <w:r>
        <w:rPr>
          <w:rFonts w:ascii="Times New Roman" w:hAnsi="Times New Roman"/>
          <w:color w:val="222222"/>
        </w:rPr>
        <w:t>Engineered using React 19, Vite, and Tailwind CSS. It features a responsive, multi-pane verification layout. Crucially, it hosts an interactive, high-DPI PDF Reader with auto-fit geometry calculation, hardware-accelerated text layering, zoom/pan navigation, and dynamic SVG/Canvas visual bounding box overlays that render highlighted citation anchors directly on top of the original document layout.</w:t>
      </w:r>
    </w:p>
    <w:p w14:paraId="33FCC0C6" w14:textId="77777777" w:rsidR="008E23D4" w:rsidRDefault="00000000">
      <w:pPr>
        <w:pStyle w:val="ListBullet"/>
        <w:spacing w:after="80"/>
        <w:jc w:val="both"/>
      </w:pPr>
      <w:r>
        <w:rPr>
          <w:rFonts w:ascii="Times New Roman" w:hAnsi="Times New Roman"/>
          <w:b/>
          <w:color w:val="222222"/>
        </w:rPr>
        <w:t xml:space="preserve">2. Application &amp; API Gateway Tier (FastAPI Core): </w:t>
      </w:r>
      <w:r>
        <w:rPr>
          <w:rFonts w:ascii="Times New Roman" w:hAnsi="Times New Roman"/>
          <w:color w:val="222222"/>
        </w:rPr>
        <w:t>Developed using FastAPI, Python 3.11+, and Pydantic v2. It functions as the secure ingress controller for all workspace operations, managing JWT authentication, role-based access control (RBAC), multi-paper workspace session state, and asynchronous background task orchestration via Python's native asyncio runtime.</w:t>
      </w:r>
    </w:p>
    <w:p w14:paraId="027C337E" w14:textId="77777777" w:rsidR="008E23D4" w:rsidRDefault="00000000">
      <w:pPr>
        <w:pStyle w:val="ListBullet"/>
        <w:spacing w:after="80"/>
        <w:jc w:val="both"/>
      </w:pPr>
      <w:r>
        <w:rPr>
          <w:rFonts w:ascii="Times New Roman" w:hAnsi="Times New Roman"/>
          <w:b/>
          <w:color w:val="222222"/>
        </w:rPr>
        <w:t xml:space="preserve">3. ML &amp; Embedding Engine Tier (Local Intelligence Layer): </w:t>
      </w:r>
      <w:r>
        <w:rPr>
          <w:rFonts w:ascii="Times New Roman" w:hAnsi="Times New Roman"/>
          <w:color w:val="222222"/>
        </w:rPr>
        <w:t>Encapsulates PyMuPDF (Fitz) for high-fidelity text and coordinate extraction, the Nomic Embed Text v1.5 dense transformer model (768 dimensions), cross-document similarity scorers, and a locally hosted Ollama Large Language Model (Llama 3 / Mistral) serving zero-hallucination Natural Language Inference (NLI) prompts constrained by strict JSON output schemas.</w:t>
      </w:r>
    </w:p>
    <w:p w14:paraId="71D007CB" w14:textId="77777777" w:rsidR="008E23D4" w:rsidRDefault="00000000">
      <w:pPr>
        <w:pStyle w:val="ListBullet"/>
        <w:spacing w:after="80"/>
        <w:jc w:val="both"/>
      </w:pPr>
      <w:r>
        <w:rPr>
          <w:rFonts w:ascii="Times New Roman" w:hAnsi="Times New Roman"/>
          <w:b/>
          <w:color w:val="222222"/>
        </w:rPr>
        <w:t xml:space="preserve">4. Persistence &amp; Storage Tier (PostgreSQL + pgvector): </w:t>
      </w:r>
      <w:r>
        <w:rPr>
          <w:rFonts w:ascii="Times New Roman" w:hAnsi="Times New Roman"/>
          <w:color w:val="222222"/>
        </w:rPr>
        <w:t>Anchored by PostgreSQL 16 equipped with the pgvector extension. It provides unified transactional storage for relational clinical metadata alongside high-performance Hierarchical Navigable Small World (HNSW) vector indexing for 768-</w:t>
      </w:r>
      <w:r>
        <w:rPr>
          <w:rFonts w:ascii="Times New Roman" w:hAnsi="Times New Roman"/>
          <w:color w:val="222222"/>
        </w:rPr>
        <w:lastRenderedPageBreak/>
        <w:t>dimensional semantic embeddings, ensuring ACID compliance and eliminating synchronization drift between documents and embeddings.</w:t>
      </w:r>
    </w:p>
    <w:p w14:paraId="54C7D83B" w14:textId="77777777" w:rsidR="008E23D4" w:rsidRDefault="00000000">
      <w:pPr>
        <w:keepNext/>
        <w:spacing w:before="160" w:after="60"/>
      </w:pPr>
      <w:r>
        <w:rPr>
          <w:rFonts w:ascii="Times New Roman" w:hAnsi="Times New Roman"/>
          <w:b/>
          <w:color w:val="222222"/>
          <w:sz w:val="23"/>
        </w:rPr>
        <w:t>1.1.2 End-to-End ML Pipeline and Data Flow</w:t>
      </w:r>
    </w:p>
    <w:p w14:paraId="11BF25FB" w14:textId="77777777" w:rsidR="008E23D4" w:rsidRDefault="00000000">
      <w:pPr>
        <w:spacing w:after="120"/>
        <w:jc w:val="both"/>
      </w:pPr>
      <w:r>
        <w:rPr>
          <w:rFonts w:ascii="Times New Roman" w:hAnsi="Times New Roman"/>
          <w:color w:val="222222"/>
        </w:rPr>
        <w:t>Figure 1.2 illustrates the end-to-end data flow and machine learning lifecycle of VeriNexa. The lifecycle commences when a user uploads raw clinical PDF literature into a workspace and terminates with verified, anchored contradiction reports and multi-corpus synthesis.</w:t>
      </w:r>
    </w:p>
    <w:p w14:paraId="6D20B9CA" w14:textId="77777777" w:rsidR="008E23D4" w:rsidRDefault="00000000">
      <w:pPr>
        <w:spacing w:before="160" w:after="80"/>
        <w:jc w:val="center"/>
      </w:pPr>
      <w:r>
        <w:rPr>
          <w:noProof/>
        </w:rPr>
        <w:drawing>
          <wp:inline distT="0" distB="0" distL="0" distR="0" wp14:anchorId="4B35CBBA" wp14:editId="69D56AEC">
            <wp:extent cx="5669280" cy="3212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data_flow.png"/>
                    <pic:cNvPicPr/>
                  </pic:nvPicPr>
                  <pic:blipFill>
                    <a:blip r:embed="rId7"/>
                    <a:stretch>
                      <a:fillRect/>
                    </a:stretch>
                  </pic:blipFill>
                  <pic:spPr>
                    <a:xfrm>
                      <a:off x="0" y="0"/>
                      <a:ext cx="5669280" cy="3212592"/>
                    </a:xfrm>
                    <a:prstGeom prst="rect">
                      <a:avLst/>
                    </a:prstGeom>
                  </pic:spPr>
                </pic:pic>
              </a:graphicData>
            </a:graphic>
          </wp:inline>
        </w:drawing>
      </w:r>
    </w:p>
    <w:p w14:paraId="1B846FA6" w14:textId="77777777" w:rsidR="008E23D4" w:rsidRDefault="00000000">
      <w:pPr>
        <w:spacing w:before="40"/>
        <w:jc w:val="center"/>
      </w:pPr>
      <w:r>
        <w:rPr>
          <w:rFonts w:ascii="Times New Roman" w:hAnsi="Times New Roman"/>
          <w:b/>
          <w:color w:val="2E4057"/>
          <w:sz w:val="19"/>
        </w:rPr>
        <w:t>Figure 1.2: End-to-End ML Ingestion, Vectorization, and Cross-Document Verification Flow</w:t>
      </w:r>
    </w:p>
    <w:p w14:paraId="42BBF11F" w14:textId="77777777" w:rsidR="008E23D4" w:rsidRDefault="00000000">
      <w:pPr>
        <w:spacing w:after="120"/>
        <w:jc w:val="both"/>
      </w:pPr>
      <w:r>
        <w:rPr>
          <w:rFonts w:ascii="Times New Roman" w:hAnsi="Times New Roman"/>
          <w:b/>
          <w:color w:val="222222"/>
        </w:rPr>
        <w:t xml:space="preserve">Execution Pipeline Lifecycle: </w:t>
      </w:r>
      <w:r>
        <w:rPr>
          <w:rFonts w:ascii="Times New Roman" w:hAnsi="Times New Roman"/>
          <w:color w:val="222222"/>
        </w:rPr>
        <w:t>The ingestion and contradiction lifecycle executes through five distinct sequential phases:</w:t>
      </w:r>
    </w:p>
    <w:p w14:paraId="3F1E067B" w14:textId="77777777" w:rsidR="008E23D4" w:rsidRDefault="00000000">
      <w:pPr>
        <w:pStyle w:val="ListBullet"/>
        <w:spacing w:after="80"/>
        <w:jc w:val="both"/>
      </w:pPr>
      <w:r>
        <w:rPr>
          <w:rFonts w:ascii="Times New Roman" w:hAnsi="Times New Roman"/>
          <w:b/>
          <w:color w:val="222222"/>
        </w:rPr>
        <w:t xml:space="preserve">Phase 1: PDF Document Ingestion &amp; Quality Gate: </w:t>
      </w:r>
      <w:r>
        <w:rPr>
          <w:rFonts w:ascii="Times New Roman" w:hAnsi="Times New Roman"/>
          <w:color w:val="222222"/>
        </w:rPr>
        <w:t>The uploaded PDF is validated for binary corruption and text-layer presence. PyMuPDF inspects each page's font and vector streams. Prominent title blocks and metadata are parsed. Pure scanned bitmaps lacking embedded text are rejected by the quality gate, requiring pre-ingestion OCR.</w:t>
      </w:r>
    </w:p>
    <w:p w14:paraId="7DEB7CD0" w14:textId="77777777" w:rsidR="008E23D4" w:rsidRDefault="00000000">
      <w:pPr>
        <w:pStyle w:val="ListBullet"/>
        <w:spacing w:after="80"/>
        <w:jc w:val="both"/>
      </w:pPr>
      <w:r>
        <w:rPr>
          <w:rFonts w:ascii="Times New Roman" w:hAnsi="Times New Roman"/>
          <w:b/>
          <w:color w:val="222222"/>
        </w:rPr>
        <w:t xml:space="preserve">Phase 2: Geometry-Preserving Sliding Window Tokenization: </w:t>
      </w:r>
      <w:r>
        <w:rPr>
          <w:rFonts w:ascii="Times New Roman" w:hAnsi="Times New Roman"/>
          <w:color w:val="222222"/>
        </w:rPr>
        <w:t>Document pages are parsed into structural text blocks with associated bounding box coordinates (x0, y0, x1, y1) in standard 72-dpi point space. Text is segmented into chunks of 512 tokens with a 128-token sliding overlap. The bounding box enclosing every constituent word is mathematically unioned and normalized to relative viewport percentages.</w:t>
      </w:r>
    </w:p>
    <w:p w14:paraId="4E20397D" w14:textId="77777777" w:rsidR="008E23D4" w:rsidRDefault="00000000">
      <w:pPr>
        <w:pStyle w:val="ListBullet"/>
        <w:spacing w:after="80"/>
        <w:jc w:val="both"/>
      </w:pPr>
      <w:r>
        <w:rPr>
          <w:rFonts w:ascii="Times New Roman" w:hAnsi="Times New Roman"/>
          <w:b/>
          <w:color w:val="222222"/>
        </w:rPr>
        <w:t xml:space="preserve">Phase 3: Dense Vector Embedding &amp; HNSW Indexing: </w:t>
      </w:r>
      <w:r>
        <w:rPr>
          <w:rFonts w:ascii="Times New Roman" w:hAnsi="Times New Roman"/>
          <w:color w:val="222222"/>
        </w:rPr>
        <w:t>Each chunk text is prefixed with 'search_document: ' and fed into the nomic-embed-text-v1.5 model, producing a normalized 768-dimensional dense vector. Vectors are inserted into PostgreSQL and indexed using an HNSW graph (m=16, ef_construction=64) utilizing cosine distance.</w:t>
      </w:r>
    </w:p>
    <w:p w14:paraId="454A490D" w14:textId="77777777" w:rsidR="008E23D4" w:rsidRDefault="00000000">
      <w:pPr>
        <w:pStyle w:val="ListBullet"/>
        <w:spacing w:after="80"/>
        <w:jc w:val="both"/>
      </w:pPr>
      <w:r>
        <w:rPr>
          <w:rFonts w:ascii="Times New Roman" w:hAnsi="Times New Roman"/>
          <w:b/>
          <w:color w:val="222222"/>
        </w:rPr>
        <w:t xml:space="preserve">Phase 4: Cross-Document Semantic Pair Retrieval: </w:t>
      </w:r>
      <w:r>
        <w:rPr>
          <w:rFonts w:ascii="Times New Roman" w:hAnsi="Times New Roman"/>
          <w:color w:val="222222"/>
        </w:rPr>
        <w:t xml:space="preserve">For automated contradiction discovery, chunks across distinct papers are compared using bi-encoder cosine distance. Chunks exhibiting semantic </w:t>
      </w:r>
      <w:r>
        <w:rPr>
          <w:rFonts w:ascii="Times New Roman" w:hAnsi="Times New Roman"/>
          <w:color w:val="222222"/>
        </w:rPr>
        <w:lastRenderedPageBreak/>
        <w:t>proximity (cosine distance &lt;= 0.35) but lexical divergence are gathered into candidate premise-hypothesis pairs.</w:t>
      </w:r>
    </w:p>
    <w:p w14:paraId="4DE14CFE" w14:textId="77777777" w:rsidR="008E23D4" w:rsidRDefault="00000000">
      <w:pPr>
        <w:pStyle w:val="ListBullet"/>
        <w:spacing w:after="80"/>
        <w:jc w:val="both"/>
      </w:pPr>
      <w:r>
        <w:rPr>
          <w:rFonts w:ascii="Times New Roman" w:hAnsi="Times New Roman"/>
          <w:b/>
          <w:color w:val="222222"/>
        </w:rPr>
        <w:t xml:space="preserve">Phase 5: NLI Contradiction Reasoning &amp; Anchor Grounding: </w:t>
      </w:r>
      <w:r>
        <w:rPr>
          <w:rFonts w:ascii="Times New Roman" w:hAnsi="Times New Roman"/>
          <w:color w:val="222222"/>
        </w:rPr>
        <w:t>Candidate pairs are submitted to the local Ollama LLM with a constrained system prompt (temperature = 0.1). The LLM classifies the relationship as Contradiction, Entailment, or Neutral, assigns a severity score (Critical, High, Medium, Low), generates a clinical justification, and returns exact source chunk IDs for immediate visual bounding box citation.</w:t>
      </w:r>
    </w:p>
    <w:p w14:paraId="57537ADF" w14:textId="77777777" w:rsidR="008E23D4" w:rsidRDefault="00000000">
      <w:pPr>
        <w:keepNext/>
        <w:spacing w:before="160" w:after="60"/>
      </w:pPr>
      <w:r>
        <w:rPr>
          <w:rFonts w:ascii="Times New Roman" w:hAnsi="Times New Roman"/>
          <w:b/>
          <w:color w:val="222222"/>
          <w:sz w:val="23"/>
        </w:rPr>
        <w:t>1.1.3 Subsystems/Components and Responsibilities</w:t>
      </w:r>
    </w:p>
    <w:p w14:paraId="389DAB9B" w14:textId="77777777" w:rsidR="008E23D4" w:rsidRDefault="00000000">
      <w:pPr>
        <w:spacing w:after="120"/>
        <w:jc w:val="both"/>
      </w:pPr>
      <w:r>
        <w:rPr>
          <w:rFonts w:ascii="Times New Roman" w:hAnsi="Times New Roman"/>
          <w:color w:val="222222"/>
        </w:rPr>
        <w:t>To enforce rigorous modularity and long-term maintainability, VeriNexa decomposes system operations into seven decoupled subsystems. Table 1.1 delineates each subsystem, its primary implementation modules, core operational responsibilities, and operational Service Level Agreements (SLAs).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025"/>
        <w:gridCol w:w="3312"/>
        <w:gridCol w:w="1872"/>
      </w:tblGrid>
      <w:tr w:rsidR="008E23D4" w14:paraId="3ADB19E9" w14:textId="77777777">
        <w:trPr>
          <w:tblHeader/>
          <w:jc w:val="center"/>
        </w:trPr>
        <w:tc>
          <w:tcPr>
            <w:tcW w:w="2160" w:type="dxa"/>
            <w:shd w:val="clear" w:color="auto" w:fill="1B365D"/>
            <w:tcMar>
              <w:top w:w="120" w:type="dxa"/>
              <w:left w:w="140" w:type="dxa"/>
              <w:bottom w:w="120" w:type="dxa"/>
              <w:right w:w="140" w:type="dxa"/>
            </w:tcMar>
          </w:tcPr>
          <w:p w14:paraId="13CD370C" w14:textId="77777777" w:rsidR="008E23D4" w:rsidRDefault="00000000">
            <w:pPr>
              <w:spacing w:after="0" w:line="252" w:lineRule="auto"/>
            </w:pPr>
            <w:r>
              <w:rPr>
                <w:rFonts w:ascii="Times New Roman" w:hAnsi="Times New Roman"/>
                <w:b/>
                <w:color w:val="FFFFFF"/>
                <w:sz w:val="19"/>
              </w:rPr>
              <w:t>Subsystem</w:t>
            </w:r>
          </w:p>
        </w:tc>
        <w:tc>
          <w:tcPr>
            <w:tcW w:w="2016" w:type="dxa"/>
            <w:shd w:val="clear" w:color="auto" w:fill="1B365D"/>
            <w:tcMar>
              <w:top w:w="120" w:type="dxa"/>
              <w:left w:w="140" w:type="dxa"/>
              <w:bottom w:w="120" w:type="dxa"/>
              <w:right w:w="140" w:type="dxa"/>
            </w:tcMar>
          </w:tcPr>
          <w:p w14:paraId="42C583C0" w14:textId="77777777" w:rsidR="008E23D4" w:rsidRDefault="00000000">
            <w:pPr>
              <w:spacing w:after="0" w:line="252" w:lineRule="auto"/>
            </w:pPr>
            <w:r>
              <w:rPr>
                <w:rFonts w:ascii="Times New Roman" w:hAnsi="Times New Roman"/>
                <w:b/>
                <w:color w:val="FFFFFF"/>
                <w:sz w:val="19"/>
              </w:rPr>
              <w:t>Primary Modules</w:t>
            </w:r>
          </w:p>
        </w:tc>
        <w:tc>
          <w:tcPr>
            <w:tcW w:w="3312" w:type="dxa"/>
            <w:shd w:val="clear" w:color="auto" w:fill="1B365D"/>
            <w:tcMar>
              <w:top w:w="120" w:type="dxa"/>
              <w:left w:w="140" w:type="dxa"/>
              <w:bottom w:w="120" w:type="dxa"/>
              <w:right w:w="140" w:type="dxa"/>
            </w:tcMar>
          </w:tcPr>
          <w:p w14:paraId="2E5C4607" w14:textId="77777777" w:rsidR="008E23D4" w:rsidRDefault="00000000">
            <w:pPr>
              <w:spacing w:after="0" w:line="252" w:lineRule="auto"/>
            </w:pPr>
            <w:r>
              <w:rPr>
                <w:rFonts w:ascii="Times New Roman" w:hAnsi="Times New Roman"/>
                <w:b/>
                <w:color w:val="FFFFFF"/>
                <w:sz w:val="19"/>
              </w:rPr>
              <w:t>Core Responsibilities</w:t>
            </w:r>
          </w:p>
        </w:tc>
        <w:tc>
          <w:tcPr>
            <w:tcW w:w="1872" w:type="dxa"/>
            <w:shd w:val="clear" w:color="auto" w:fill="1B365D"/>
            <w:tcMar>
              <w:top w:w="120" w:type="dxa"/>
              <w:left w:w="140" w:type="dxa"/>
              <w:bottom w:w="120" w:type="dxa"/>
              <w:right w:w="140" w:type="dxa"/>
            </w:tcMar>
          </w:tcPr>
          <w:p w14:paraId="24F735E3" w14:textId="77777777" w:rsidR="008E23D4" w:rsidRDefault="00000000">
            <w:pPr>
              <w:spacing w:after="0" w:line="252" w:lineRule="auto"/>
            </w:pPr>
            <w:r>
              <w:rPr>
                <w:rFonts w:ascii="Times New Roman" w:hAnsi="Times New Roman"/>
                <w:b/>
                <w:color w:val="FFFFFF"/>
                <w:sz w:val="19"/>
              </w:rPr>
              <w:t>Operational SLA</w:t>
            </w:r>
          </w:p>
        </w:tc>
      </w:tr>
      <w:tr w:rsidR="008E23D4" w14:paraId="00E8DF41" w14:textId="77777777">
        <w:trPr>
          <w:jc w:val="center"/>
        </w:trPr>
        <w:tc>
          <w:tcPr>
            <w:tcW w:w="2160" w:type="dxa"/>
            <w:tcMar>
              <w:top w:w="100" w:type="dxa"/>
              <w:left w:w="140" w:type="dxa"/>
              <w:bottom w:w="100" w:type="dxa"/>
              <w:right w:w="140" w:type="dxa"/>
            </w:tcMar>
          </w:tcPr>
          <w:p w14:paraId="027DCE53" w14:textId="77777777" w:rsidR="008E23D4" w:rsidRDefault="00000000">
            <w:pPr>
              <w:spacing w:after="0" w:line="264" w:lineRule="auto"/>
            </w:pPr>
            <w:r>
              <w:rPr>
                <w:rFonts w:ascii="Times New Roman" w:hAnsi="Times New Roman"/>
                <w:color w:val="222222"/>
                <w:sz w:val="18"/>
              </w:rPr>
              <w:t>Document Ingestion &amp; Geometry Gate</w:t>
            </w:r>
          </w:p>
        </w:tc>
        <w:tc>
          <w:tcPr>
            <w:tcW w:w="2016" w:type="dxa"/>
            <w:tcMar>
              <w:top w:w="100" w:type="dxa"/>
              <w:left w:w="140" w:type="dxa"/>
              <w:bottom w:w="100" w:type="dxa"/>
              <w:right w:w="140" w:type="dxa"/>
            </w:tcMar>
          </w:tcPr>
          <w:p w14:paraId="2F60EEFD" w14:textId="77777777" w:rsidR="008E23D4" w:rsidRDefault="00000000">
            <w:pPr>
              <w:spacing w:after="0" w:line="264" w:lineRule="auto"/>
            </w:pPr>
            <w:r>
              <w:rPr>
                <w:rFonts w:ascii="Times New Roman" w:hAnsi="Times New Roman"/>
                <w:color w:val="222222"/>
                <w:sz w:val="18"/>
              </w:rPr>
              <w:t>document_ingestion.py</w:t>
            </w:r>
            <w:r>
              <w:rPr>
                <w:rFonts w:ascii="Times New Roman" w:hAnsi="Times New Roman"/>
                <w:color w:val="222222"/>
                <w:sz w:val="18"/>
              </w:rPr>
              <w:br/>
              <w:t>fitz (PyMuPDF)</w:t>
            </w:r>
          </w:p>
        </w:tc>
        <w:tc>
          <w:tcPr>
            <w:tcW w:w="3312" w:type="dxa"/>
            <w:tcMar>
              <w:top w:w="100" w:type="dxa"/>
              <w:left w:w="140" w:type="dxa"/>
              <w:bottom w:w="100" w:type="dxa"/>
              <w:right w:w="140" w:type="dxa"/>
            </w:tcMar>
          </w:tcPr>
          <w:p w14:paraId="34BD3987" w14:textId="77777777" w:rsidR="008E23D4" w:rsidRDefault="00000000">
            <w:pPr>
              <w:spacing w:after="0" w:line="264" w:lineRule="auto"/>
            </w:pPr>
            <w:r>
              <w:rPr>
                <w:rFonts w:ascii="Times New Roman" w:hAnsi="Times New Roman"/>
                <w:color w:val="222222"/>
                <w:sz w:val="18"/>
              </w:rPr>
              <w:t>Validates PDF integrity; extracts text lines with bounding box coordinates; normalizes ligatures; calculates relative viewport geometries.</w:t>
            </w:r>
          </w:p>
        </w:tc>
        <w:tc>
          <w:tcPr>
            <w:tcW w:w="1872" w:type="dxa"/>
            <w:tcMar>
              <w:top w:w="100" w:type="dxa"/>
              <w:left w:w="140" w:type="dxa"/>
              <w:bottom w:w="100" w:type="dxa"/>
              <w:right w:w="140" w:type="dxa"/>
            </w:tcMar>
          </w:tcPr>
          <w:p w14:paraId="5A54C3D0" w14:textId="77777777" w:rsidR="008E23D4" w:rsidRDefault="00000000">
            <w:pPr>
              <w:spacing w:after="0" w:line="264" w:lineRule="auto"/>
            </w:pPr>
            <w:r>
              <w:rPr>
                <w:rFonts w:ascii="Times New Roman" w:hAnsi="Times New Roman"/>
                <w:color w:val="222222"/>
                <w:sz w:val="18"/>
              </w:rPr>
              <w:t>&lt; 2.5s for 20-page PDF;</w:t>
            </w:r>
            <w:r>
              <w:rPr>
                <w:rFonts w:ascii="Times New Roman" w:hAnsi="Times New Roman"/>
                <w:color w:val="222222"/>
                <w:sz w:val="18"/>
              </w:rPr>
              <w:br/>
              <w:t>100% bbox coordinate preservation.</w:t>
            </w:r>
          </w:p>
        </w:tc>
      </w:tr>
      <w:tr w:rsidR="008E23D4" w14:paraId="06C308AA" w14:textId="77777777">
        <w:trPr>
          <w:jc w:val="center"/>
        </w:trPr>
        <w:tc>
          <w:tcPr>
            <w:tcW w:w="2160" w:type="dxa"/>
            <w:shd w:val="clear" w:color="auto" w:fill="F8FAFC"/>
            <w:tcMar>
              <w:top w:w="100" w:type="dxa"/>
              <w:left w:w="140" w:type="dxa"/>
              <w:bottom w:w="100" w:type="dxa"/>
              <w:right w:w="140" w:type="dxa"/>
            </w:tcMar>
          </w:tcPr>
          <w:p w14:paraId="00C9682E" w14:textId="77777777" w:rsidR="008E23D4" w:rsidRDefault="00000000">
            <w:pPr>
              <w:spacing w:after="0" w:line="264" w:lineRule="auto"/>
            </w:pPr>
            <w:r>
              <w:rPr>
                <w:rFonts w:ascii="Times New Roman" w:hAnsi="Times New Roman"/>
                <w:color w:val="222222"/>
                <w:sz w:val="18"/>
              </w:rPr>
              <w:t>Dense Vectorization Engine</w:t>
            </w:r>
          </w:p>
        </w:tc>
        <w:tc>
          <w:tcPr>
            <w:tcW w:w="2016" w:type="dxa"/>
            <w:shd w:val="clear" w:color="auto" w:fill="F8FAFC"/>
            <w:tcMar>
              <w:top w:w="100" w:type="dxa"/>
              <w:left w:w="140" w:type="dxa"/>
              <w:bottom w:w="100" w:type="dxa"/>
              <w:right w:w="140" w:type="dxa"/>
            </w:tcMar>
          </w:tcPr>
          <w:p w14:paraId="49AE5C97" w14:textId="77777777" w:rsidR="008E23D4" w:rsidRDefault="00000000">
            <w:pPr>
              <w:spacing w:after="0" w:line="264" w:lineRule="auto"/>
            </w:pPr>
            <w:r>
              <w:rPr>
                <w:rFonts w:ascii="Times New Roman" w:hAnsi="Times New Roman"/>
                <w:color w:val="222222"/>
                <w:sz w:val="18"/>
              </w:rPr>
              <w:t>embeddings.py</w:t>
            </w:r>
            <w:r>
              <w:rPr>
                <w:rFonts w:ascii="Times New Roman" w:hAnsi="Times New Roman"/>
                <w:color w:val="222222"/>
                <w:sz w:val="18"/>
              </w:rPr>
              <w:br/>
              <w:t>nomic-embed-text</w:t>
            </w:r>
          </w:p>
        </w:tc>
        <w:tc>
          <w:tcPr>
            <w:tcW w:w="3312" w:type="dxa"/>
            <w:shd w:val="clear" w:color="auto" w:fill="F8FAFC"/>
            <w:tcMar>
              <w:top w:w="100" w:type="dxa"/>
              <w:left w:w="140" w:type="dxa"/>
              <w:bottom w:w="100" w:type="dxa"/>
              <w:right w:w="140" w:type="dxa"/>
            </w:tcMar>
          </w:tcPr>
          <w:p w14:paraId="4122F4D1" w14:textId="77777777" w:rsidR="008E23D4" w:rsidRDefault="00000000">
            <w:pPr>
              <w:spacing w:after="0" w:line="264" w:lineRule="auto"/>
            </w:pPr>
            <w:r>
              <w:rPr>
                <w:rFonts w:ascii="Times New Roman" w:hAnsi="Times New Roman"/>
                <w:color w:val="222222"/>
                <w:sz w:val="18"/>
              </w:rPr>
              <w:t>Transforms sliding window text chunks into 768-d normalized vector embeddings; handles batch tokenization and task prefixing.</w:t>
            </w:r>
          </w:p>
        </w:tc>
        <w:tc>
          <w:tcPr>
            <w:tcW w:w="1872" w:type="dxa"/>
            <w:shd w:val="clear" w:color="auto" w:fill="F8FAFC"/>
            <w:tcMar>
              <w:top w:w="100" w:type="dxa"/>
              <w:left w:w="140" w:type="dxa"/>
              <w:bottom w:w="100" w:type="dxa"/>
              <w:right w:w="140" w:type="dxa"/>
            </w:tcMar>
          </w:tcPr>
          <w:p w14:paraId="7516CCFD" w14:textId="77777777" w:rsidR="008E23D4" w:rsidRDefault="00000000">
            <w:pPr>
              <w:spacing w:after="0" w:line="264" w:lineRule="auto"/>
            </w:pPr>
            <w:r>
              <w:rPr>
                <w:rFonts w:ascii="Times New Roman" w:hAnsi="Times New Roman"/>
                <w:color w:val="222222"/>
                <w:sz w:val="18"/>
              </w:rPr>
              <w:t>&lt; 120ms per 512-token chunk;</w:t>
            </w:r>
            <w:r>
              <w:rPr>
                <w:rFonts w:ascii="Times New Roman" w:hAnsi="Times New Roman"/>
                <w:color w:val="222222"/>
                <w:sz w:val="18"/>
              </w:rPr>
              <w:br/>
              <w:t>Cosine norm = 1.0.</w:t>
            </w:r>
          </w:p>
        </w:tc>
      </w:tr>
      <w:tr w:rsidR="008E23D4" w14:paraId="04C41C57" w14:textId="77777777">
        <w:trPr>
          <w:jc w:val="center"/>
        </w:trPr>
        <w:tc>
          <w:tcPr>
            <w:tcW w:w="2160" w:type="dxa"/>
            <w:tcMar>
              <w:top w:w="100" w:type="dxa"/>
              <w:left w:w="140" w:type="dxa"/>
              <w:bottom w:w="100" w:type="dxa"/>
              <w:right w:w="140" w:type="dxa"/>
            </w:tcMar>
          </w:tcPr>
          <w:p w14:paraId="033013E4" w14:textId="77777777" w:rsidR="008E23D4" w:rsidRDefault="00000000">
            <w:pPr>
              <w:spacing w:after="0" w:line="264" w:lineRule="auto"/>
            </w:pPr>
            <w:r>
              <w:rPr>
                <w:rFonts w:ascii="Times New Roman" w:hAnsi="Times New Roman"/>
                <w:color w:val="222222"/>
                <w:sz w:val="18"/>
              </w:rPr>
              <w:t>Relational &amp; Vector Persistence</w:t>
            </w:r>
          </w:p>
        </w:tc>
        <w:tc>
          <w:tcPr>
            <w:tcW w:w="2016" w:type="dxa"/>
            <w:tcMar>
              <w:top w:w="100" w:type="dxa"/>
              <w:left w:w="140" w:type="dxa"/>
              <w:bottom w:w="100" w:type="dxa"/>
              <w:right w:w="140" w:type="dxa"/>
            </w:tcMar>
          </w:tcPr>
          <w:p w14:paraId="6677B2CB" w14:textId="77777777" w:rsidR="008E23D4" w:rsidRDefault="00000000">
            <w:pPr>
              <w:spacing w:after="0" w:line="264" w:lineRule="auto"/>
            </w:pPr>
            <w:r>
              <w:rPr>
                <w:rFonts w:ascii="Times New Roman" w:hAnsi="Times New Roman"/>
                <w:color w:val="222222"/>
                <w:sz w:val="18"/>
              </w:rPr>
              <w:t>database.py</w:t>
            </w:r>
            <w:r>
              <w:rPr>
                <w:rFonts w:ascii="Times New Roman" w:hAnsi="Times New Roman"/>
                <w:color w:val="222222"/>
                <w:sz w:val="18"/>
              </w:rPr>
              <w:br/>
              <w:t>PostgreSQL 16 + pgvector</w:t>
            </w:r>
          </w:p>
        </w:tc>
        <w:tc>
          <w:tcPr>
            <w:tcW w:w="3312" w:type="dxa"/>
            <w:tcMar>
              <w:top w:w="100" w:type="dxa"/>
              <w:left w:w="140" w:type="dxa"/>
              <w:bottom w:w="100" w:type="dxa"/>
              <w:right w:w="140" w:type="dxa"/>
            </w:tcMar>
          </w:tcPr>
          <w:p w14:paraId="191312F5" w14:textId="77777777" w:rsidR="008E23D4" w:rsidRDefault="00000000">
            <w:pPr>
              <w:spacing w:after="0" w:line="264" w:lineRule="auto"/>
            </w:pPr>
            <w:r>
              <w:rPr>
                <w:rFonts w:ascii="Times New Roman" w:hAnsi="Times New Roman"/>
                <w:color w:val="222222"/>
                <w:sz w:val="18"/>
              </w:rPr>
              <w:t>Maintains ACID relational schema; builds HNSW vector graphs; executes unified relational and vector cosine proximity queries.</w:t>
            </w:r>
          </w:p>
        </w:tc>
        <w:tc>
          <w:tcPr>
            <w:tcW w:w="1872" w:type="dxa"/>
            <w:tcMar>
              <w:top w:w="100" w:type="dxa"/>
              <w:left w:w="140" w:type="dxa"/>
              <w:bottom w:w="100" w:type="dxa"/>
              <w:right w:w="140" w:type="dxa"/>
            </w:tcMar>
          </w:tcPr>
          <w:p w14:paraId="0BCAF921" w14:textId="77777777" w:rsidR="008E23D4" w:rsidRDefault="00000000">
            <w:pPr>
              <w:spacing w:after="0" w:line="264" w:lineRule="auto"/>
            </w:pPr>
            <w:r>
              <w:rPr>
                <w:rFonts w:ascii="Times New Roman" w:hAnsi="Times New Roman"/>
                <w:color w:val="222222"/>
                <w:sz w:val="18"/>
              </w:rPr>
              <w:t>&lt; 15ms vector retrieval at ef_search=40;</w:t>
            </w:r>
            <w:r>
              <w:rPr>
                <w:rFonts w:ascii="Times New Roman" w:hAnsi="Times New Roman"/>
                <w:color w:val="222222"/>
                <w:sz w:val="18"/>
              </w:rPr>
              <w:br/>
              <w:t>Zero metadata drift.</w:t>
            </w:r>
          </w:p>
        </w:tc>
      </w:tr>
      <w:tr w:rsidR="008E23D4" w14:paraId="6CC3359D" w14:textId="77777777">
        <w:trPr>
          <w:jc w:val="center"/>
        </w:trPr>
        <w:tc>
          <w:tcPr>
            <w:tcW w:w="2160" w:type="dxa"/>
            <w:shd w:val="clear" w:color="auto" w:fill="F8FAFC"/>
            <w:tcMar>
              <w:top w:w="100" w:type="dxa"/>
              <w:left w:w="140" w:type="dxa"/>
              <w:bottom w:w="100" w:type="dxa"/>
              <w:right w:w="140" w:type="dxa"/>
            </w:tcMar>
          </w:tcPr>
          <w:p w14:paraId="727FF5AB" w14:textId="77777777" w:rsidR="008E23D4" w:rsidRDefault="00000000">
            <w:pPr>
              <w:spacing w:after="0" w:line="264" w:lineRule="auto"/>
            </w:pPr>
            <w:r>
              <w:rPr>
                <w:rFonts w:ascii="Times New Roman" w:hAnsi="Times New Roman"/>
                <w:color w:val="222222"/>
                <w:sz w:val="18"/>
              </w:rPr>
              <w:t>Cross-Document Contradiction Engine</w:t>
            </w:r>
          </w:p>
        </w:tc>
        <w:tc>
          <w:tcPr>
            <w:tcW w:w="2016" w:type="dxa"/>
            <w:shd w:val="clear" w:color="auto" w:fill="F8FAFC"/>
            <w:tcMar>
              <w:top w:w="100" w:type="dxa"/>
              <w:left w:w="140" w:type="dxa"/>
              <w:bottom w:w="100" w:type="dxa"/>
              <w:right w:w="140" w:type="dxa"/>
            </w:tcMar>
          </w:tcPr>
          <w:p w14:paraId="32008693" w14:textId="77777777" w:rsidR="008E23D4" w:rsidRDefault="00000000">
            <w:pPr>
              <w:spacing w:after="0" w:line="264" w:lineRule="auto"/>
            </w:pPr>
            <w:r>
              <w:rPr>
                <w:rFonts w:ascii="Times New Roman" w:hAnsi="Times New Roman"/>
                <w:color w:val="222222"/>
                <w:sz w:val="18"/>
              </w:rPr>
              <w:t>contradiction_engine.py</w:t>
            </w:r>
            <w:r>
              <w:rPr>
                <w:rFonts w:ascii="Times New Roman" w:hAnsi="Times New Roman"/>
                <w:color w:val="222222"/>
                <w:sz w:val="18"/>
              </w:rPr>
              <w:br/>
              <w:t>Ollama Llama 3</w:t>
            </w:r>
          </w:p>
        </w:tc>
        <w:tc>
          <w:tcPr>
            <w:tcW w:w="3312" w:type="dxa"/>
            <w:shd w:val="clear" w:color="auto" w:fill="F8FAFC"/>
            <w:tcMar>
              <w:top w:w="100" w:type="dxa"/>
              <w:left w:w="140" w:type="dxa"/>
              <w:bottom w:w="100" w:type="dxa"/>
              <w:right w:w="140" w:type="dxa"/>
            </w:tcMar>
          </w:tcPr>
          <w:p w14:paraId="59378D24" w14:textId="77777777" w:rsidR="008E23D4" w:rsidRDefault="00000000">
            <w:pPr>
              <w:spacing w:after="0" w:line="264" w:lineRule="auto"/>
            </w:pPr>
            <w:r>
              <w:rPr>
                <w:rFonts w:ascii="Times New Roman" w:hAnsi="Times New Roman"/>
                <w:color w:val="222222"/>
                <w:sz w:val="18"/>
              </w:rPr>
              <w:t>Executes bi-encoder pairwise matching across documents; performs premise-hypothesis NLI reasoning; outputs structured JSON reports.</w:t>
            </w:r>
          </w:p>
        </w:tc>
        <w:tc>
          <w:tcPr>
            <w:tcW w:w="1872" w:type="dxa"/>
            <w:shd w:val="clear" w:color="auto" w:fill="F8FAFC"/>
            <w:tcMar>
              <w:top w:w="100" w:type="dxa"/>
              <w:left w:w="140" w:type="dxa"/>
              <w:bottom w:w="100" w:type="dxa"/>
              <w:right w:w="140" w:type="dxa"/>
            </w:tcMar>
          </w:tcPr>
          <w:p w14:paraId="432E92D1" w14:textId="77777777" w:rsidR="008E23D4" w:rsidRDefault="00000000">
            <w:pPr>
              <w:spacing w:after="0" w:line="264" w:lineRule="auto"/>
            </w:pPr>
            <w:r>
              <w:rPr>
                <w:rFonts w:ascii="Times New Roman" w:hAnsi="Times New Roman"/>
                <w:color w:val="222222"/>
                <w:sz w:val="18"/>
              </w:rPr>
              <w:t>&lt; 800ms per candidate pair;</w:t>
            </w:r>
            <w:r>
              <w:rPr>
                <w:rFonts w:ascii="Times New Roman" w:hAnsi="Times New Roman"/>
                <w:color w:val="222222"/>
                <w:sz w:val="18"/>
              </w:rPr>
              <w:br/>
              <w:t>Deterministic JSON schema adherence.</w:t>
            </w:r>
          </w:p>
        </w:tc>
      </w:tr>
      <w:tr w:rsidR="008E23D4" w14:paraId="2801E577" w14:textId="77777777">
        <w:trPr>
          <w:jc w:val="center"/>
        </w:trPr>
        <w:tc>
          <w:tcPr>
            <w:tcW w:w="2160" w:type="dxa"/>
            <w:tcMar>
              <w:top w:w="100" w:type="dxa"/>
              <w:left w:w="140" w:type="dxa"/>
              <w:bottom w:w="100" w:type="dxa"/>
              <w:right w:w="140" w:type="dxa"/>
            </w:tcMar>
          </w:tcPr>
          <w:p w14:paraId="17ECB223" w14:textId="77777777" w:rsidR="008E23D4" w:rsidRDefault="00000000">
            <w:pPr>
              <w:spacing w:after="0" w:line="264" w:lineRule="auto"/>
            </w:pPr>
            <w:r>
              <w:rPr>
                <w:rFonts w:ascii="Times New Roman" w:hAnsi="Times New Roman"/>
                <w:color w:val="222222"/>
                <w:sz w:val="18"/>
              </w:rPr>
              <w:t>Multi-Corpus Evidence Chat</w:t>
            </w:r>
          </w:p>
        </w:tc>
        <w:tc>
          <w:tcPr>
            <w:tcW w:w="2016" w:type="dxa"/>
            <w:tcMar>
              <w:top w:w="100" w:type="dxa"/>
              <w:left w:w="140" w:type="dxa"/>
              <w:bottom w:w="100" w:type="dxa"/>
              <w:right w:w="140" w:type="dxa"/>
            </w:tcMar>
          </w:tcPr>
          <w:p w14:paraId="6E7AA3FB" w14:textId="77777777" w:rsidR="008E23D4" w:rsidRDefault="00000000">
            <w:pPr>
              <w:spacing w:after="0" w:line="264" w:lineRule="auto"/>
            </w:pPr>
            <w:r>
              <w:rPr>
                <w:rFonts w:ascii="Times New Roman" w:hAnsi="Times New Roman"/>
                <w:color w:val="222222"/>
                <w:sz w:val="18"/>
              </w:rPr>
              <w:t>chat_service.py</w:t>
            </w:r>
            <w:r>
              <w:rPr>
                <w:rFonts w:ascii="Times New Roman" w:hAnsi="Times New Roman"/>
                <w:color w:val="222222"/>
                <w:sz w:val="18"/>
              </w:rPr>
              <w:br/>
              <w:t>Ollama API Client</w:t>
            </w:r>
          </w:p>
        </w:tc>
        <w:tc>
          <w:tcPr>
            <w:tcW w:w="3312" w:type="dxa"/>
            <w:tcMar>
              <w:top w:w="100" w:type="dxa"/>
              <w:left w:w="140" w:type="dxa"/>
              <w:bottom w:w="100" w:type="dxa"/>
              <w:right w:w="140" w:type="dxa"/>
            </w:tcMar>
          </w:tcPr>
          <w:p w14:paraId="71F1C805" w14:textId="77777777" w:rsidR="008E23D4" w:rsidRDefault="00000000">
            <w:pPr>
              <w:spacing w:after="0" w:line="264" w:lineRule="auto"/>
            </w:pPr>
            <w:r>
              <w:rPr>
                <w:rFonts w:ascii="Times New Roman" w:hAnsi="Times New Roman"/>
                <w:color w:val="222222"/>
                <w:sz w:val="18"/>
              </w:rPr>
              <w:t>Manages multi-paper conversational RAG; switches between single-paper and global corpus mode; enforces strict chunk attribution.</w:t>
            </w:r>
          </w:p>
        </w:tc>
        <w:tc>
          <w:tcPr>
            <w:tcW w:w="1872" w:type="dxa"/>
            <w:tcMar>
              <w:top w:w="100" w:type="dxa"/>
              <w:left w:w="140" w:type="dxa"/>
              <w:bottom w:w="100" w:type="dxa"/>
              <w:right w:w="140" w:type="dxa"/>
            </w:tcMar>
          </w:tcPr>
          <w:p w14:paraId="63936120" w14:textId="77777777" w:rsidR="008E23D4" w:rsidRDefault="00000000">
            <w:pPr>
              <w:spacing w:after="0" w:line="264" w:lineRule="auto"/>
            </w:pPr>
            <w:r>
              <w:rPr>
                <w:rFonts w:ascii="Times New Roman" w:hAnsi="Times New Roman"/>
                <w:color w:val="222222"/>
                <w:sz w:val="18"/>
              </w:rPr>
              <w:t>&lt; 1.5s time-to-first-token;</w:t>
            </w:r>
            <w:r>
              <w:rPr>
                <w:rFonts w:ascii="Times New Roman" w:hAnsi="Times New Roman"/>
                <w:color w:val="222222"/>
                <w:sz w:val="18"/>
              </w:rPr>
              <w:br/>
              <w:t>100% cited source grounding.</w:t>
            </w:r>
          </w:p>
        </w:tc>
      </w:tr>
      <w:tr w:rsidR="008E23D4" w14:paraId="2B8CDF53" w14:textId="77777777">
        <w:trPr>
          <w:jc w:val="center"/>
        </w:trPr>
        <w:tc>
          <w:tcPr>
            <w:tcW w:w="2160" w:type="dxa"/>
            <w:shd w:val="clear" w:color="auto" w:fill="F8FAFC"/>
            <w:tcMar>
              <w:top w:w="100" w:type="dxa"/>
              <w:left w:w="140" w:type="dxa"/>
              <w:bottom w:w="100" w:type="dxa"/>
              <w:right w:w="140" w:type="dxa"/>
            </w:tcMar>
          </w:tcPr>
          <w:p w14:paraId="6BCCBBBA" w14:textId="77777777" w:rsidR="008E23D4" w:rsidRDefault="00000000">
            <w:pPr>
              <w:spacing w:after="0" w:line="264" w:lineRule="auto"/>
            </w:pPr>
            <w:r>
              <w:rPr>
                <w:rFonts w:ascii="Times New Roman" w:hAnsi="Times New Roman"/>
                <w:color w:val="222222"/>
                <w:sz w:val="18"/>
              </w:rPr>
              <w:t>Visual Citation Anchor Resolver</w:t>
            </w:r>
          </w:p>
        </w:tc>
        <w:tc>
          <w:tcPr>
            <w:tcW w:w="2016" w:type="dxa"/>
            <w:shd w:val="clear" w:color="auto" w:fill="F8FAFC"/>
            <w:tcMar>
              <w:top w:w="100" w:type="dxa"/>
              <w:left w:w="140" w:type="dxa"/>
              <w:bottom w:w="100" w:type="dxa"/>
              <w:right w:w="140" w:type="dxa"/>
            </w:tcMar>
          </w:tcPr>
          <w:p w14:paraId="284AC2F0" w14:textId="77777777" w:rsidR="008E23D4" w:rsidRDefault="00000000">
            <w:pPr>
              <w:spacing w:after="0" w:line="264" w:lineRule="auto"/>
            </w:pPr>
            <w:r>
              <w:rPr>
                <w:rFonts w:ascii="Times New Roman" w:hAnsi="Times New Roman"/>
                <w:color w:val="222222"/>
                <w:sz w:val="18"/>
              </w:rPr>
              <w:t>pdf_viewer.tsx</w:t>
            </w:r>
            <w:r>
              <w:rPr>
                <w:rFonts w:ascii="Times New Roman" w:hAnsi="Times New Roman"/>
                <w:color w:val="222222"/>
                <w:sz w:val="18"/>
              </w:rPr>
              <w:br/>
              <w:t>react-pdf / Canvas</w:t>
            </w:r>
          </w:p>
        </w:tc>
        <w:tc>
          <w:tcPr>
            <w:tcW w:w="3312" w:type="dxa"/>
            <w:shd w:val="clear" w:color="auto" w:fill="F8FAFC"/>
            <w:tcMar>
              <w:top w:w="100" w:type="dxa"/>
              <w:left w:w="140" w:type="dxa"/>
              <w:bottom w:w="100" w:type="dxa"/>
              <w:right w:w="140" w:type="dxa"/>
            </w:tcMar>
          </w:tcPr>
          <w:p w14:paraId="5725281C" w14:textId="77777777" w:rsidR="008E23D4" w:rsidRDefault="00000000">
            <w:pPr>
              <w:spacing w:after="0" w:line="264" w:lineRule="auto"/>
            </w:pPr>
            <w:r>
              <w:rPr>
                <w:rFonts w:ascii="Times New Roman" w:hAnsi="Times New Roman"/>
                <w:color w:val="222222"/>
                <w:sz w:val="18"/>
              </w:rPr>
              <w:t>Renders high-DPI PDF canvases; recalculates dynamic scale; overlays yellow SVG highlight boxes; auto-scrolls to target page.</w:t>
            </w:r>
          </w:p>
        </w:tc>
        <w:tc>
          <w:tcPr>
            <w:tcW w:w="1872" w:type="dxa"/>
            <w:shd w:val="clear" w:color="auto" w:fill="F8FAFC"/>
            <w:tcMar>
              <w:top w:w="100" w:type="dxa"/>
              <w:left w:w="140" w:type="dxa"/>
              <w:bottom w:w="100" w:type="dxa"/>
              <w:right w:w="140" w:type="dxa"/>
            </w:tcMar>
          </w:tcPr>
          <w:p w14:paraId="4780997B" w14:textId="77777777" w:rsidR="008E23D4" w:rsidRDefault="00000000">
            <w:pPr>
              <w:spacing w:after="0" w:line="264" w:lineRule="auto"/>
            </w:pPr>
            <w:r>
              <w:rPr>
                <w:rFonts w:ascii="Times New Roman" w:hAnsi="Times New Roman"/>
                <w:color w:val="222222"/>
                <w:sz w:val="18"/>
              </w:rPr>
              <w:t>Instant document switch (&lt; 300ms);</w:t>
            </w:r>
            <w:r>
              <w:rPr>
                <w:rFonts w:ascii="Times New Roman" w:hAnsi="Times New Roman"/>
                <w:color w:val="222222"/>
                <w:sz w:val="18"/>
              </w:rPr>
              <w:br/>
              <w:t>Zero blur on high-DPI displays.</w:t>
            </w:r>
          </w:p>
        </w:tc>
      </w:tr>
      <w:tr w:rsidR="008E23D4" w14:paraId="021DB7D1" w14:textId="77777777">
        <w:trPr>
          <w:jc w:val="center"/>
        </w:trPr>
        <w:tc>
          <w:tcPr>
            <w:tcW w:w="2160" w:type="dxa"/>
            <w:tcMar>
              <w:top w:w="100" w:type="dxa"/>
              <w:left w:w="140" w:type="dxa"/>
              <w:bottom w:w="100" w:type="dxa"/>
              <w:right w:w="140" w:type="dxa"/>
            </w:tcMar>
          </w:tcPr>
          <w:p w14:paraId="56602C3F" w14:textId="77777777" w:rsidR="008E23D4" w:rsidRDefault="00000000">
            <w:pPr>
              <w:spacing w:after="0" w:line="264" w:lineRule="auto"/>
            </w:pPr>
            <w:r>
              <w:rPr>
                <w:rFonts w:ascii="Times New Roman" w:hAnsi="Times New Roman"/>
                <w:color w:val="222222"/>
                <w:sz w:val="18"/>
              </w:rPr>
              <w:t>Security, Auth &amp; Telemetry</w:t>
            </w:r>
          </w:p>
        </w:tc>
        <w:tc>
          <w:tcPr>
            <w:tcW w:w="2016" w:type="dxa"/>
            <w:tcMar>
              <w:top w:w="100" w:type="dxa"/>
              <w:left w:w="140" w:type="dxa"/>
              <w:bottom w:w="100" w:type="dxa"/>
              <w:right w:w="140" w:type="dxa"/>
            </w:tcMar>
          </w:tcPr>
          <w:p w14:paraId="428E5676" w14:textId="77777777" w:rsidR="008E23D4" w:rsidRDefault="00000000">
            <w:pPr>
              <w:spacing w:after="0" w:line="264" w:lineRule="auto"/>
            </w:pPr>
            <w:r>
              <w:rPr>
                <w:rFonts w:ascii="Times New Roman" w:hAnsi="Times New Roman"/>
                <w:color w:val="222222"/>
                <w:sz w:val="18"/>
              </w:rPr>
              <w:t>auth.py</w:t>
            </w:r>
            <w:r>
              <w:rPr>
                <w:rFonts w:ascii="Times New Roman" w:hAnsi="Times New Roman"/>
                <w:color w:val="222222"/>
                <w:sz w:val="18"/>
              </w:rPr>
              <w:br/>
              <w:t>admin_service.py</w:t>
            </w:r>
          </w:p>
        </w:tc>
        <w:tc>
          <w:tcPr>
            <w:tcW w:w="3312" w:type="dxa"/>
            <w:tcMar>
              <w:top w:w="100" w:type="dxa"/>
              <w:left w:w="140" w:type="dxa"/>
              <w:bottom w:w="100" w:type="dxa"/>
              <w:right w:w="140" w:type="dxa"/>
            </w:tcMar>
          </w:tcPr>
          <w:p w14:paraId="6997C415" w14:textId="77777777" w:rsidR="008E23D4" w:rsidRDefault="00000000">
            <w:pPr>
              <w:spacing w:after="0" w:line="264" w:lineRule="auto"/>
            </w:pPr>
            <w:r>
              <w:rPr>
                <w:rFonts w:ascii="Times New Roman" w:hAnsi="Times New Roman"/>
                <w:color w:val="222222"/>
                <w:sz w:val="18"/>
              </w:rPr>
              <w:t>Enforces JWT stateless authentication; evaluates RBAC permissions; logs immutable audit trails; aggregates live system metrics.</w:t>
            </w:r>
          </w:p>
        </w:tc>
        <w:tc>
          <w:tcPr>
            <w:tcW w:w="1872" w:type="dxa"/>
            <w:tcMar>
              <w:top w:w="100" w:type="dxa"/>
              <w:left w:w="140" w:type="dxa"/>
              <w:bottom w:w="100" w:type="dxa"/>
              <w:right w:w="140" w:type="dxa"/>
            </w:tcMar>
          </w:tcPr>
          <w:p w14:paraId="7E4A43F3" w14:textId="77777777" w:rsidR="008E23D4" w:rsidRDefault="00000000">
            <w:pPr>
              <w:spacing w:after="0" w:line="264" w:lineRule="auto"/>
            </w:pPr>
            <w:r>
              <w:rPr>
                <w:rFonts w:ascii="Times New Roman" w:hAnsi="Times New Roman"/>
                <w:color w:val="222222"/>
                <w:sz w:val="18"/>
              </w:rPr>
              <w:t>&lt; 5ms token validation;</w:t>
            </w:r>
            <w:r>
              <w:rPr>
                <w:rFonts w:ascii="Times New Roman" w:hAnsi="Times New Roman"/>
                <w:color w:val="222222"/>
                <w:sz w:val="18"/>
              </w:rPr>
              <w:br/>
              <w:t>Full HIPAA audit compliance.</w:t>
            </w:r>
          </w:p>
        </w:tc>
      </w:tr>
    </w:tbl>
    <w:p w14:paraId="49218E30" w14:textId="77777777" w:rsidR="008E23D4" w:rsidRDefault="008E23D4">
      <w:pPr>
        <w:spacing w:after="120"/>
      </w:pPr>
    </w:p>
    <w:p w14:paraId="2758A94C" w14:textId="77777777" w:rsidR="008E23D4" w:rsidRDefault="00000000">
      <w:pPr>
        <w:keepNext/>
        <w:spacing w:before="160" w:after="60"/>
      </w:pPr>
      <w:r>
        <w:rPr>
          <w:rFonts w:ascii="Times New Roman" w:hAnsi="Times New Roman"/>
          <w:b/>
          <w:color w:val="222222"/>
          <w:sz w:val="23"/>
        </w:rPr>
        <w:lastRenderedPageBreak/>
        <w:t>1.1.4 Design Alternatives and Decisions</w:t>
      </w:r>
    </w:p>
    <w:p w14:paraId="0F639BA2" w14:textId="77777777" w:rsidR="008E23D4" w:rsidRDefault="00000000">
      <w:pPr>
        <w:spacing w:after="120"/>
        <w:jc w:val="both"/>
      </w:pPr>
      <w:r>
        <w:rPr>
          <w:rFonts w:ascii="Times New Roman" w:hAnsi="Times New Roman"/>
          <w:color w:val="222222"/>
        </w:rPr>
        <w:t>Every architectural decision in VeriNexa was reached through empirical benchmarking against operational healthcare constraints, regulatory privacy standards, and system maintainability. Below, two pivotal architectural trade-offs are documented.</w:t>
      </w:r>
    </w:p>
    <w:p w14:paraId="7B565337" w14:textId="77777777" w:rsidR="008E23D4" w:rsidRDefault="00000000">
      <w:pPr>
        <w:spacing w:after="120"/>
        <w:jc w:val="both"/>
      </w:pPr>
      <w:r>
        <w:rPr>
          <w:rFonts w:ascii="Times New Roman" w:hAnsi="Times New Roman"/>
          <w:b/>
          <w:color w:val="222222"/>
        </w:rPr>
        <w:t xml:space="preserve">A. Model Architecture Selection: </w:t>
      </w:r>
      <w:r>
        <w:rPr>
          <w:rFonts w:ascii="Times New Roman" w:hAnsi="Times New Roman"/>
          <w:color w:val="222222"/>
        </w:rPr>
        <w:t xml:space="preserve">Evaluation 1: Language Model and Inference Paradigm: </w:t>
      </w:r>
    </w:p>
    <w:p w14:paraId="39C35C1E" w14:textId="77777777" w:rsidR="008E23D4" w:rsidRDefault="00000000">
      <w:pPr>
        <w:spacing w:after="120"/>
        <w:jc w:val="both"/>
      </w:pPr>
      <w:r>
        <w:rPr>
          <w:rFonts w:ascii="Times New Roman" w:hAnsi="Times New Roman"/>
          <w:color w:val="222222"/>
        </w:rPr>
        <w:t>Clinical trials and pre-publication research data are strictly bound by HIPAA privacy mandates, institutional NDAs, and intellectual property controls. Transmitting unreleased medical trial PDFs to third-party cloud APIs (such as OpenAI GPT-4o or Anthropic Claude 3.5 Sonnet) introduces severe compliance vulnerabilities, unbounded operational API expenses, and latency unpredictability. Furthermore, pure lexical search algorithms (e.g., BM25) completely fail to identify semantic paraphrasing and numerical contradictions where opposing terminology is utilized. Table 1.2 details the comparative evaluation across candidate approaches.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016"/>
        <w:gridCol w:w="1872"/>
        <w:gridCol w:w="1872"/>
        <w:gridCol w:w="1728"/>
      </w:tblGrid>
      <w:tr w:rsidR="008E23D4" w14:paraId="7B86CD08" w14:textId="77777777">
        <w:trPr>
          <w:tblHeader/>
          <w:jc w:val="center"/>
        </w:trPr>
        <w:tc>
          <w:tcPr>
            <w:tcW w:w="1872" w:type="dxa"/>
            <w:shd w:val="clear" w:color="auto" w:fill="1B365D"/>
            <w:tcMar>
              <w:top w:w="120" w:type="dxa"/>
              <w:left w:w="140" w:type="dxa"/>
              <w:bottom w:w="120" w:type="dxa"/>
              <w:right w:w="140" w:type="dxa"/>
            </w:tcMar>
          </w:tcPr>
          <w:p w14:paraId="16B1BD8C" w14:textId="77777777" w:rsidR="008E23D4" w:rsidRDefault="00000000">
            <w:pPr>
              <w:spacing w:after="0" w:line="252" w:lineRule="auto"/>
            </w:pPr>
            <w:r>
              <w:rPr>
                <w:rFonts w:ascii="Times New Roman" w:hAnsi="Times New Roman"/>
                <w:b/>
                <w:color w:val="FFFFFF"/>
                <w:sz w:val="19"/>
              </w:rPr>
              <w:t>Evaluation Dimension</w:t>
            </w:r>
          </w:p>
        </w:tc>
        <w:tc>
          <w:tcPr>
            <w:tcW w:w="2016" w:type="dxa"/>
            <w:shd w:val="clear" w:color="auto" w:fill="1B365D"/>
            <w:tcMar>
              <w:top w:w="120" w:type="dxa"/>
              <w:left w:w="140" w:type="dxa"/>
              <w:bottom w:w="120" w:type="dxa"/>
              <w:right w:w="140" w:type="dxa"/>
            </w:tcMar>
          </w:tcPr>
          <w:p w14:paraId="3BC164BF" w14:textId="77777777" w:rsidR="008E23D4" w:rsidRDefault="00000000">
            <w:pPr>
              <w:spacing w:after="0" w:line="252" w:lineRule="auto"/>
            </w:pPr>
            <w:r>
              <w:rPr>
                <w:rFonts w:ascii="Times New Roman" w:hAnsi="Times New Roman"/>
                <w:b/>
                <w:color w:val="FFFFFF"/>
                <w:sz w:val="19"/>
              </w:rPr>
              <w:t>Ollama Local Llama 3 (Selected)</w:t>
            </w:r>
          </w:p>
        </w:tc>
        <w:tc>
          <w:tcPr>
            <w:tcW w:w="1872" w:type="dxa"/>
            <w:shd w:val="clear" w:color="auto" w:fill="1B365D"/>
            <w:tcMar>
              <w:top w:w="120" w:type="dxa"/>
              <w:left w:w="140" w:type="dxa"/>
              <w:bottom w:w="120" w:type="dxa"/>
              <w:right w:w="140" w:type="dxa"/>
            </w:tcMar>
          </w:tcPr>
          <w:p w14:paraId="0542D8C5" w14:textId="77777777" w:rsidR="008E23D4" w:rsidRDefault="00000000">
            <w:pPr>
              <w:spacing w:after="0" w:line="252" w:lineRule="auto"/>
            </w:pPr>
            <w:r>
              <w:rPr>
                <w:rFonts w:ascii="Times New Roman" w:hAnsi="Times New Roman"/>
                <w:b/>
                <w:color w:val="FFFFFF"/>
                <w:sz w:val="19"/>
              </w:rPr>
              <w:t>OpenAI GPT-4o Cloud API</w:t>
            </w:r>
          </w:p>
        </w:tc>
        <w:tc>
          <w:tcPr>
            <w:tcW w:w="1872" w:type="dxa"/>
            <w:shd w:val="clear" w:color="auto" w:fill="1B365D"/>
            <w:tcMar>
              <w:top w:w="120" w:type="dxa"/>
              <w:left w:w="140" w:type="dxa"/>
              <w:bottom w:w="120" w:type="dxa"/>
              <w:right w:w="140" w:type="dxa"/>
            </w:tcMar>
          </w:tcPr>
          <w:p w14:paraId="7082A7D3" w14:textId="77777777" w:rsidR="008E23D4" w:rsidRDefault="00000000">
            <w:pPr>
              <w:spacing w:after="0" w:line="252" w:lineRule="auto"/>
            </w:pPr>
            <w:r>
              <w:rPr>
                <w:rFonts w:ascii="Times New Roman" w:hAnsi="Times New Roman"/>
                <w:b/>
                <w:color w:val="FFFFFF"/>
                <w:sz w:val="19"/>
              </w:rPr>
              <w:t>Anthropic Claude 3.5</w:t>
            </w:r>
          </w:p>
        </w:tc>
        <w:tc>
          <w:tcPr>
            <w:tcW w:w="1728" w:type="dxa"/>
            <w:shd w:val="clear" w:color="auto" w:fill="1B365D"/>
            <w:tcMar>
              <w:top w:w="120" w:type="dxa"/>
              <w:left w:w="140" w:type="dxa"/>
              <w:bottom w:w="120" w:type="dxa"/>
              <w:right w:w="140" w:type="dxa"/>
            </w:tcMar>
          </w:tcPr>
          <w:p w14:paraId="5F6D3493" w14:textId="77777777" w:rsidR="008E23D4" w:rsidRDefault="00000000">
            <w:pPr>
              <w:spacing w:after="0" w:line="252" w:lineRule="auto"/>
            </w:pPr>
            <w:r>
              <w:rPr>
                <w:rFonts w:ascii="Times New Roman" w:hAnsi="Times New Roman"/>
                <w:b/>
                <w:color w:val="FFFFFF"/>
                <w:sz w:val="19"/>
              </w:rPr>
              <w:t>Lexical BM25 Search</w:t>
            </w:r>
          </w:p>
        </w:tc>
      </w:tr>
      <w:tr w:rsidR="008E23D4" w14:paraId="1CB72433" w14:textId="77777777">
        <w:trPr>
          <w:jc w:val="center"/>
        </w:trPr>
        <w:tc>
          <w:tcPr>
            <w:tcW w:w="1872" w:type="dxa"/>
            <w:tcMar>
              <w:top w:w="100" w:type="dxa"/>
              <w:left w:w="140" w:type="dxa"/>
              <w:bottom w:w="100" w:type="dxa"/>
              <w:right w:w="140" w:type="dxa"/>
            </w:tcMar>
          </w:tcPr>
          <w:p w14:paraId="7D749FBE" w14:textId="77777777" w:rsidR="008E23D4" w:rsidRDefault="00000000">
            <w:pPr>
              <w:spacing w:after="0" w:line="264" w:lineRule="auto"/>
            </w:pPr>
            <w:r>
              <w:rPr>
                <w:rFonts w:ascii="Times New Roman" w:hAnsi="Times New Roman"/>
                <w:color w:val="222222"/>
                <w:sz w:val="18"/>
              </w:rPr>
              <w:t>Clinical Data Privacy &amp; HIPAA</w:t>
            </w:r>
          </w:p>
        </w:tc>
        <w:tc>
          <w:tcPr>
            <w:tcW w:w="2016" w:type="dxa"/>
            <w:tcMar>
              <w:top w:w="100" w:type="dxa"/>
              <w:left w:w="140" w:type="dxa"/>
              <w:bottom w:w="100" w:type="dxa"/>
              <w:right w:w="140" w:type="dxa"/>
            </w:tcMar>
          </w:tcPr>
          <w:p w14:paraId="7E213554" w14:textId="77777777" w:rsidR="008E23D4" w:rsidRDefault="00000000">
            <w:pPr>
              <w:spacing w:after="0" w:line="264" w:lineRule="auto"/>
            </w:pPr>
            <w:r>
              <w:rPr>
                <w:rFonts w:ascii="Times New Roman" w:hAnsi="Times New Roman"/>
                <w:color w:val="222222"/>
                <w:sz w:val="18"/>
              </w:rPr>
              <w:t>100% Air-Gapped; zero outbound data transmission.</w:t>
            </w:r>
          </w:p>
        </w:tc>
        <w:tc>
          <w:tcPr>
            <w:tcW w:w="1872" w:type="dxa"/>
            <w:tcMar>
              <w:top w:w="100" w:type="dxa"/>
              <w:left w:w="140" w:type="dxa"/>
              <w:bottom w:w="100" w:type="dxa"/>
              <w:right w:w="140" w:type="dxa"/>
            </w:tcMar>
          </w:tcPr>
          <w:p w14:paraId="5B07DAB7" w14:textId="77777777" w:rsidR="008E23D4" w:rsidRDefault="00000000">
            <w:pPr>
              <w:spacing w:after="0" w:line="264" w:lineRule="auto"/>
            </w:pPr>
            <w:r>
              <w:rPr>
                <w:rFonts w:ascii="Times New Roman" w:hAnsi="Times New Roman"/>
                <w:color w:val="222222"/>
                <w:sz w:val="18"/>
              </w:rPr>
              <w:t>Requires BAA; cloud exposure risk.</w:t>
            </w:r>
          </w:p>
        </w:tc>
        <w:tc>
          <w:tcPr>
            <w:tcW w:w="1872" w:type="dxa"/>
            <w:tcMar>
              <w:top w:w="100" w:type="dxa"/>
              <w:left w:w="140" w:type="dxa"/>
              <w:bottom w:w="100" w:type="dxa"/>
              <w:right w:w="140" w:type="dxa"/>
            </w:tcMar>
          </w:tcPr>
          <w:p w14:paraId="575E7A6B" w14:textId="77777777" w:rsidR="008E23D4" w:rsidRDefault="00000000">
            <w:pPr>
              <w:spacing w:after="0" w:line="264" w:lineRule="auto"/>
            </w:pPr>
            <w:r>
              <w:rPr>
                <w:rFonts w:ascii="Times New Roman" w:hAnsi="Times New Roman"/>
                <w:color w:val="222222"/>
                <w:sz w:val="18"/>
              </w:rPr>
              <w:t>Cloud exposure risk; BAA required.</w:t>
            </w:r>
          </w:p>
        </w:tc>
        <w:tc>
          <w:tcPr>
            <w:tcW w:w="1728" w:type="dxa"/>
            <w:tcMar>
              <w:top w:w="100" w:type="dxa"/>
              <w:left w:w="140" w:type="dxa"/>
              <w:bottom w:w="100" w:type="dxa"/>
              <w:right w:w="140" w:type="dxa"/>
            </w:tcMar>
          </w:tcPr>
          <w:p w14:paraId="5E8B2FD7" w14:textId="77777777" w:rsidR="008E23D4" w:rsidRDefault="00000000">
            <w:pPr>
              <w:spacing w:after="0" w:line="264" w:lineRule="auto"/>
            </w:pPr>
            <w:r>
              <w:rPr>
                <w:rFonts w:ascii="Times New Roman" w:hAnsi="Times New Roman"/>
                <w:color w:val="222222"/>
                <w:sz w:val="18"/>
              </w:rPr>
              <w:t>Fully local; zero data leakage.</w:t>
            </w:r>
          </w:p>
        </w:tc>
      </w:tr>
      <w:tr w:rsidR="008E23D4" w14:paraId="02A4C256" w14:textId="77777777">
        <w:trPr>
          <w:jc w:val="center"/>
        </w:trPr>
        <w:tc>
          <w:tcPr>
            <w:tcW w:w="1872" w:type="dxa"/>
            <w:shd w:val="clear" w:color="auto" w:fill="F8FAFC"/>
            <w:tcMar>
              <w:top w:w="100" w:type="dxa"/>
              <w:left w:w="140" w:type="dxa"/>
              <w:bottom w:w="100" w:type="dxa"/>
              <w:right w:w="140" w:type="dxa"/>
            </w:tcMar>
          </w:tcPr>
          <w:p w14:paraId="38F46AE1" w14:textId="77777777" w:rsidR="008E23D4" w:rsidRDefault="00000000">
            <w:pPr>
              <w:spacing w:after="0" w:line="264" w:lineRule="auto"/>
            </w:pPr>
            <w:r>
              <w:rPr>
                <w:rFonts w:ascii="Times New Roman" w:hAnsi="Times New Roman"/>
                <w:color w:val="222222"/>
                <w:sz w:val="18"/>
              </w:rPr>
              <w:t>Operational Cost Structure</w:t>
            </w:r>
          </w:p>
        </w:tc>
        <w:tc>
          <w:tcPr>
            <w:tcW w:w="2016" w:type="dxa"/>
            <w:shd w:val="clear" w:color="auto" w:fill="F8FAFC"/>
            <w:tcMar>
              <w:top w:w="100" w:type="dxa"/>
              <w:left w:w="140" w:type="dxa"/>
              <w:bottom w:w="100" w:type="dxa"/>
              <w:right w:w="140" w:type="dxa"/>
            </w:tcMar>
          </w:tcPr>
          <w:p w14:paraId="13B515FA" w14:textId="77777777" w:rsidR="008E23D4" w:rsidRDefault="00000000">
            <w:pPr>
              <w:spacing w:after="0" w:line="264" w:lineRule="auto"/>
            </w:pPr>
            <w:r>
              <w:rPr>
                <w:rFonts w:ascii="Times New Roman" w:hAnsi="Times New Roman"/>
                <w:color w:val="222222"/>
                <w:sz w:val="18"/>
              </w:rPr>
              <w:t>Zero per-token marginal cost; fixed GPU compute.</w:t>
            </w:r>
          </w:p>
        </w:tc>
        <w:tc>
          <w:tcPr>
            <w:tcW w:w="1872" w:type="dxa"/>
            <w:shd w:val="clear" w:color="auto" w:fill="F8FAFC"/>
            <w:tcMar>
              <w:top w:w="100" w:type="dxa"/>
              <w:left w:w="140" w:type="dxa"/>
              <w:bottom w:w="100" w:type="dxa"/>
              <w:right w:w="140" w:type="dxa"/>
            </w:tcMar>
          </w:tcPr>
          <w:p w14:paraId="2518E24D" w14:textId="77777777" w:rsidR="008E23D4" w:rsidRDefault="00000000">
            <w:pPr>
              <w:spacing w:after="0" w:line="264" w:lineRule="auto"/>
            </w:pPr>
            <w:r>
              <w:rPr>
                <w:rFonts w:ascii="Times New Roman" w:hAnsi="Times New Roman"/>
                <w:color w:val="222222"/>
                <w:sz w:val="18"/>
              </w:rPr>
              <w:t>High variable cost ($5-$15 / M tokens).</w:t>
            </w:r>
          </w:p>
        </w:tc>
        <w:tc>
          <w:tcPr>
            <w:tcW w:w="1872" w:type="dxa"/>
            <w:shd w:val="clear" w:color="auto" w:fill="F8FAFC"/>
            <w:tcMar>
              <w:top w:w="100" w:type="dxa"/>
              <w:left w:w="140" w:type="dxa"/>
              <w:bottom w:w="100" w:type="dxa"/>
              <w:right w:w="140" w:type="dxa"/>
            </w:tcMar>
          </w:tcPr>
          <w:p w14:paraId="46AE6C94" w14:textId="77777777" w:rsidR="008E23D4" w:rsidRDefault="00000000">
            <w:pPr>
              <w:spacing w:after="0" w:line="264" w:lineRule="auto"/>
            </w:pPr>
            <w:r>
              <w:rPr>
                <w:rFonts w:ascii="Times New Roman" w:hAnsi="Times New Roman"/>
                <w:color w:val="222222"/>
                <w:sz w:val="18"/>
              </w:rPr>
              <w:t>High variable cost ($3-$15 / M tokens).</w:t>
            </w:r>
          </w:p>
        </w:tc>
        <w:tc>
          <w:tcPr>
            <w:tcW w:w="1728" w:type="dxa"/>
            <w:shd w:val="clear" w:color="auto" w:fill="F8FAFC"/>
            <w:tcMar>
              <w:top w:w="100" w:type="dxa"/>
              <w:left w:w="140" w:type="dxa"/>
              <w:bottom w:w="100" w:type="dxa"/>
              <w:right w:w="140" w:type="dxa"/>
            </w:tcMar>
          </w:tcPr>
          <w:p w14:paraId="2C8843FB" w14:textId="77777777" w:rsidR="008E23D4" w:rsidRDefault="00000000">
            <w:pPr>
              <w:spacing w:after="0" w:line="264" w:lineRule="auto"/>
            </w:pPr>
            <w:r>
              <w:rPr>
                <w:rFonts w:ascii="Times New Roman" w:hAnsi="Times New Roman"/>
                <w:color w:val="222222"/>
                <w:sz w:val="18"/>
              </w:rPr>
              <w:t>Near-zero compute cost.</w:t>
            </w:r>
          </w:p>
        </w:tc>
      </w:tr>
      <w:tr w:rsidR="008E23D4" w14:paraId="20892B41" w14:textId="77777777">
        <w:trPr>
          <w:jc w:val="center"/>
        </w:trPr>
        <w:tc>
          <w:tcPr>
            <w:tcW w:w="1872" w:type="dxa"/>
            <w:tcMar>
              <w:top w:w="100" w:type="dxa"/>
              <w:left w:w="140" w:type="dxa"/>
              <w:bottom w:w="100" w:type="dxa"/>
              <w:right w:w="140" w:type="dxa"/>
            </w:tcMar>
          </w:tcPr>
          <w:p w14:paraId="05C02208" w14:textId="77777777" w:rsidR="008E23D4" w:rsidRDefault="00000000">
            <w:pPr>
              <w:spacing w:after="0" w:line="264" w:lineRule="auto"/>
            </w:pPr>
            <w:r>
              <w:rPr>
                <w:rFonts w:ascii="Times New Roman" w:hAnsi="Times New Roman"/>
                <w:color w:val="222222"/>
                <w:sz w:val="18"/>
              </w:rPr>
              <w:t>Air-Gapped Feasibility</w:t>
            </w:r>
          </w:p>
        </w:tc>
        <w:tc>
          <w:tcPr>
            <w:tcW w:w="2016" w:type="dxa"/>
            <w:tcMar>
              <w:top w:w="100" w:type="dxa"/>
              <w:left w:w="140" w:type="dxa"/>
              <w:bottom w:w="100" w:type="dxa"/>
              <w:right w:w="140" w:type="dxa"/>
            </w:tcMar>
          </w:tcPr>
          <w:p w14:paraId="36E636A5" w14:textId="77777777" w:rsidR="008E23D4" w:rsidRDefault="00000000">
            <w:pPr>
              <w:spacing w:after="0" w:line="264" w:lineRule="auto"/>
            </w:pPr>
            <w:r>
              <w:rPr>
                <w:rFonts w:ascii="Times New Roman" w:hAnsi="Times New Roman"/>
                <w:color w:val="222222"/>
                <w:sz w:val="18"/>
              </w:rPr>
              <w:t>Native execution on local workstation/server.</w:t>
            </w:r>
          </w:p>
        </w:tc>
        <w:tc>
          <w:tcPr>
            <w:tcW w:w="1872" w:type="dxa"/>
            <w:tcMar>
              <w:top w:w="100" w:type="dxa"/>
              <w:left w:w="140" w:type="dxa"/>
              <w:bottom w:w="100" w:type="dxa"/>
              <w:right w:w="140" w:type="dxa"/>
            </w:tcMar>
          </w:tcPr>
          <w:p w14:paraId="38CB2915" w14:textId="77777777" w:rsidR="008E23D4" w:rsidRDefault="00000000">
            <w:pPr>
              <w:spacing w:after="0" w:line="264" w:lineRule="auto"/>
            </w:pPr>
            <w:r>
              <w:rPr>
                <w:rFonts w:ascii="Times New Roman" w:hAnsi="Times New Roman"/>
                <w:color w:val="222222"/>
                <w:sz w:val="18"/>
              </w:rPr>
              <w:t>Impossible (strictly requires internet).</w:t>
            </w:r>
          </w:p>
        </w:tc>
        <w:tc>
          <w:tcPr>
            <w:tcW w:w="1872" w:type="dxa"/>
            <w:tcMar>
              <w:top w:w="100" w:type="dxa"/>
              <w:left w:w="140" w:type="dxa"/>
              <w:bottom w:w="100" w:type="dxa"/>
              <w:right w:w="140" w:type="dxa"/>
            </w:tcMar>
          </w:tcPr>
          <w:p w14:paraId="64F3CA51" w14:textId="77777777" w:rsidR="008E23D4" w:rsidRDefault="00000000">
            <w:pPr>
              <w:spacing w:after="0" w:line="264" w:lineRule="auto"/>
            </w:pPr>
            <w:r>
              <w:rPr>
                <w:rFonts w:ascii="Times New Roman" w:hAnsi="Times New Roman"/>
                <w:color w:val="222222"/>
                <w:sz w:val="18"/>
              </w:rPr>
              <w:t>Impossible (strictly requires internet).</w:t>
            </w:r>
          </w:p>
        </w:tc>
        <w:tc>
          <w:tcPr>
            <w:tcW w:w="1728" w:type="dxa"/>
            <w:tcMar>
              <w:top w:w="100" w:type="dxa"/>
              <w:left w:w="140" w:type="dxa"/>
              <w:bottom w:w="100" w:type="dxa"/>
              <w:right w:w="140" w:type="dxa"/>
            </w:tcMar>
          </w:tcPr>
          <w:p w14:paraId="77A56E66" w14:textId="77777777" w:rsidR="008E23D4" w:rsidRDefault="00000000">
            <w:pPr>
              <w:spacing w:after="0" w:line="264" w:lineRule="auto"/>
            </w:pPr>
            <w:r>
              <w:rPr>
                <w:rFonts w:ascii="Times New Roman" w:hAnsi="Times New Roman"/>
                <w:color w:val="222222"/>
                <w:sz w:val="18"/>
              </w:rPr>
              <w:t>Native offline execution.</w:t>
            </w:r>
          </w:p>
        </w:tc>
      </w:tr>
      <w:tr w:rsidR="008E23D4" w14:paraId="73456C73" w14:textId="77777777">
        <w:trPr>
          <w:jc w:val="center"/>
        </w:trPr>
        <w:tc>
          <w:tcPr>
            <w:tcW w:w="1872" w:type="dxa"/>
            <w:shd w:val="clear" w:color="auto" w:fill="F8FAFC"/>
            <w:tcMar>
              <w:top w:w="100" w:type="dxa"/>
              <w:left w:w="140" w:type="dxa"/>
              <w:bottom w:w="100" w:type="dxa"/>
              <w:right w:w="140" w:type="dxa"/>
            </w:tcMar>
          </w:tcPr>
          <w:p w14:paraId="494D1B2E" w14:textId="77777777" w:rsidR="008E23D4" w:rsidRDefault="00000000">
            <w:pPr>
              <w:spacing w:after="0" w:line="264" w:lineRule="auto"/>
            </w:pPr>
            <w:r>
              <w:rPr>
                <w:rFonts w:ascii="Times New Roman" w:hAnsi="Times New Roman"/>
                <w:color w:val="222222"/>
                <w:sz w:val="18"/>
              </w:rPr>
              <w:t>Hallucination Resistance</w:t>
            </w:r>
          </w:p>
        </w:tc>
        <w:tc>
          <w:tcPr>
            <w:tcW w:w="2016" w:type="dxa"/>
            <w:shd w:val="clear" w:color="auto" w:fill="F8FAFC"/>
            <w:tcMar>
              <w:top w:w="100" w:type="dxa"/>
              <w:left w:w="140" w:type="dxa"/>
              <w:bottom w:w="100" w:type="dxa"/>
              <w:right w:w="140" w:type="dxa"/>
            </w:tcMar>
          </w:tcPr>
          <w:p w14:paraId="2E1880E3" w14:textId="77777777" w:rsidR="008E23D4" w:rsidRDefault="00000000">
            <w:pPr>
              <w:spacing w:after="0" w:line="264" w:lineRule="auto"/>
            </w:pPr>
            <w:r>
              <w:rPr>
                <w:rFonts w:ascii="Times New Roman" w:hAnsi="Times New Roman"/>
                <w:color w:val="222222"/>
                <w:sz w:val="18"/>
              </w:rPr>
              <w:t>High via strict JSON prompting (temp=0.1).</w:t>
            </w:r>
          </w:p>
        </w:tc>
        <w:tc>
          <w:tcPr>
            <w:tcW w:w="1872" w:type="dxa"/>
            <w:shd w:val="clear" w:color="auto" w:fill="F8FAFC"/>
            <w:tcMar>
              <w:top w:w="100" w:type="dxa"/>
              <w:left w:w="140" w:type="dxa"/>
              <w:bottom w:w="100" w:type="dxa"/>
              <w:right w:w="140" w:type="dxa"/>
            </w:tcMar>
          </w:tcPr>
          <w:p w14:paraId="7D1561BF" w14:textId="77777777" w:rsidR="008E23D4" w:rsidRDefault="00000000">
            <w:pPr>
              <w:spacing w:after="0" w:line="264" w:lineRule="auto"/>
            </w:pPr>
            <w:r>
              <w:rPr>
                <w:rFonts w:ascii="Times New Roman" w:hAnsi="Times New Roman"/>
                <w:color w:val="222222"/>
                <w:sz w:val="18"/>
              </w:rPr>
              <w:t>Moderate (tendency toward verbosity).</w:t>
            </w:r>
          </w:p>
        </w:tc>
        <w:tc>
          <w:tcPr>
            <w:tcW w:w="1872" w:type="dxa"/>
            <w:shd w:val="clear" w:color="auto" w:fill="F8FAFC"/>
            <w:tcMar>
              <w:top w:w="100" w:type="dxa"/>
              <w:left w:w="140" w:type="dxa"/>
              <w:bottom w:w="100" w:type="dxa"/>
              <w:right w:w="140" w:type="dxa"/>
            </w:tcMar>
          </w:tcPr>
          <w:p w14:paraId="3853E20F" w14:textId="77777777" w:rsidR="008E23D4" w:rsidRDefault="00000000">
            <w:pPr>
              <w:spacing w:after="0" w:line="264" w:lineRule="auto"/>
            </w:pPr>
            <w:r>
              <w:rPr>
                <w:rFonts w:ascii="Times New Roman" w:hAnsi="Times New Roman"/>
                <w:color w:val="222222"/>
                <w:sz w:val="18"/>
              </w:rPr>
              <w:t>High with prompt engineering.</w:t>
            </w:r>
          </w:p>
        </w:tc>
        <w:tc>
          <w:tcPr>
            <w:tcW w:w="1728" w:type="dxa"/>
            <w:shd w:val="clear" w:color="auto" w:fill="F8FAFC"/>
            <w:tcMar>
              <w:top w:w="100" w:type="dxa"/>
              <w:left w:w="140" w:type="dxa"/>
              <w:bottom w:w="100" w:type="dxa"/>
              <w:right w:w="140" w:type="dxa"/>
            </w:tcMar>
          </w:tcPr>
          <w:p w14:paraId="05143517" w14:textId="77777777" w:rsidR="008E23D4" w:rsidRDefault="00000000">
            <w:pPr>
              <w:spacing w:after="0" w:line="264" w:lineRule="auto"/>
            </w:pPr>
            <w:r>
              <w:rPr>
                <w:rFonts w:ascii="Times New Roman" w:hAnsi="Times New Roman"/>
                <w:color w:val="222222"/>
                <w:sz w:val="18"/>
              </w:rPr>
              <w:t>No hallucination (returns raw text).</w:t>
            </w:r>
          </w:p>
        </w:tc>
      </w:tr>
      <w:tr w:rsidR="008E23D4" w14:paraId="0F854601" w14:textId="77777777">
        <w:trPr>
          <w:jc w:val="center"/>
        </w:trPr>
        <w:tc>
          <w:tcPr>
            <w:tcW w:w="1872" w:type="dxa"/>
            <w:tcMar>
              <w:top w:w="100" w:type="dxa"/>
              <w:left w:w="140" w:type="dxa"/>
              <w:bottom w:w="100" w:type="dxa"/>
              <w:right w:w="140" w:type="dxa"/>
            </w:tcMar>
          </w:tcPr>
          <w:p w14:paraId="495E615A" w14:textId="77777777" w:rsidR="008E23D4" w:rsidRDefault="00000000">
            <w:pPr>
              <w:spacing w:after="0" w:line="264" w:lineRule="auto"/>
            </w:pPr>
            <w:r>
              <w:rPr>
                <w:rFonts w:ascii="Times New Roman" w:hAnsi="Times New Roman"/>
                <w:color w:val="222222"/>
                <w:sz w:val="18"/>
              </w:rPr>
              <w:t>Semantic Contradiction Reasoning</w:t>
            </w:r>
          </w:p>
        </w:tc>
        <w:tc>
          <w:tcPr>
            <w:tcW w:w="2016" w:type="dxa"/>
            <w:tcMar>
              <w:top w:w="100" w:type="dxa"/>
              <w:left w:w="140" w:type="dxa"/>
              <w:bottom w:w="100" w:type="dxa"/>
              <w:right w:w="140" w:type="dxa"/>
            </w:tcMar>
          </w:tcPr>
          <w:p w14:paraId="44C990FD" w14:textId="77777777" w:rsidR="008E23D4" w:rsidRDefault="00000000">
            <w:pPr>
              <w:spacing w:after="0" w:line="264" w:lineRule="auto"/>
            </w:pPr>
            <w:r>
              <w:rPr>
                <w:rFonts w:ascii="Times New Roman" w:hAnsi="Times New Roman"/>
                <w:color w:val="222222"/>
                <w:sz w:val="18"/>
              </w:rPr>
              <w:t>High (fine-tuned reasoning on biomedical NLI).</w:t>
            </w:r>
          </w:p>
        </w:tc>
        <w:tc>
          <w:tcPr>
            <w:tcW w:w="1872" w:type="dxa"/>
            <w:tcMar>
              <w:top w:w="100" w:type="dxa"/>
              <w:left w:w="140" w:type="dxa"/>
              <w:bottom w:w="100" w:type="dxa"/>
              <w:right w:w="140" w:type="dxa"/>
            </w:tcMar>
          </w:tcPr>
          <w:p w14:paraId="03CC04D8" w14:textId="77777777" w:rsidR="008E23D4" w:rsidRDefault="00000000">
            <w:pPr>
              <w:spacing w:after="0" w:line="264" w:lineRule="auto"/>
            </w:pPr>
            <w:r>
              <w:rPr>
                <w:rFonts w:ascii="Times New Roman" w:hAnsi="Times New Roman"/>
                <w:color w:val="222222"/>
                <w:sz w:val="18"/>
              </w:rPr>
              <w:t>High general reasoning capabilities.</w:t>
            </w:r>
          </w:p>
        </w:tc>
        <w:tc>
          <w:tcPr>
            <w:tcW w:w="1872" w:type="dxa"/>
            <w:tcMar>
              <w:top w:w="100" w:type="dxa"/>
              <w:left w:w="140" w:type="dxa"/>
              <w:bottom w:w="100" w:type="dxa"/>
              <w:right w:w="140" w:type="dxa"/>
            </w:tcMar>
          </w:tcPr>
          <w:p w14:paraId="44E27828" w14:textId="77777777" w:rsidR="008E23D4" w:rsidRDefault="00000000">
            <w:pPr>
              <w:spacing w:after="0" w:line="264" w:lineRule="auto"/>
            </w:pPr>
            <w:r>
              <w:rPr>
                <w:rFonts w:ascii="Times New Roman" w:hAnsi="Times New Roman"/>
                <w:color w:val="222222"/>
                <w:sz w:val="18"/>
              </w:rPr>
              <w:t>High general reasoning capabilities.</w:t>
            </w:r>
          </w:p>
        </w:tc>
        <w:tc>
          <w:tcPr>
            <w:tcW w:w="1728" w:type="dxa"/>
            <w:tcMar>
              <w:top w:w="100" w:type="dxa"/>
              <w:left w:w="140" w:type="dxa"/>
              <w:bottom w:w="100" w:type="dxa"/>
              <w:right w:w="140" w:type="dxa"/>
            </w:tcMar>
          </w:tcPr>
          <w:p w14:paraId="3F287E62" w14:textId="77777777" w:rsidR="008E23D4" w:rsidRDefault="00000000">
            <w:pPr>
              <w:spacing w:after="0" w:line="264" w:lineRule="auto"/>
            </w:pPr>
            <w:r>
              <w:rPr>
                <w:rFonts w:ascii="Times New Roman" w:hAnsi="Times New Roman"/>
                <w:color w:val="222222"/>
                <w:sz w:val="18"/>
              </w:rPr>
              <w:t>Zero (cannot deduce statistical conflict).</w:t>
            </w:r>
          </w:p>
        </w:tc>
      </w:tr>
    </w:tbl>
    <w:p w14:paraId="06DB4406" w14:textId="77777777" w:rsidR="008E23D4" w:rsidRDefault="008E23D4">
      <w:pPr>
        <w:spacing w:after="120"/>
      </w:pPr>
    </w:p>
    <w:p w14:paraId="24CD3B60" w14:textId="77777777" w:rsidR="008E23D4" w:rsidRDefault="00000000">
      <w:pPr>
        <w:spacing w:after="120"/>
        <w:jc w:val="both"/>
      </w:pPr>
      <w:r>
        <w:rPr>
          <w:rFonts w:ascii="Times New Roman" w:hAnsi="Times New Roman"/>
          <w:b/>
          <w:color w:val="222222"/>
        </w:rPr>
        <w:t xml:space="preserve">B. Vector Persistence Engine Selection: </w:t>
      </w:r>
      <w:r>
        <w:rPr>
          <w:rFonts w:ascii="Times New Roman" w:hAnsi="Times New Roman"/>
          <w:color w:val="222222"/>
        </w:rPr>
        <w:t xml:space="preserve">Evaluation 2: Vector Storage and Retrieval Infrastructure: </w:t>
      </w:r>
    </w:p>
    <w:p w14:paraId="706B9742" w14:textId="77777777" w:rsidR="008E23D4" w:rsidRDefault="00000000">
      <w:pPr>
        <w:spacing w:after="120"/>
        <w:jc w:val="both"/>
      </w:pPr>
      <w:r>
        <w:rPr>
          <w:rFonts w:ascii="Times New Roman" w:hAnsi="Times New Roman"/>
          <w:color w:val="222222"/>
        </w:rPr>
        <w:t>Semantic similarity search in VeriNexa requires sub-20ms nearest-neighbor retrieval across tens of thousands of document chunks while enforcing rigorous transactional integrity with document metadata (such as paper titles, user ownership, and bounding box coordinates). Standalone vector databases (such as Pinecone, Milvus, or ChromaDB) require complex two-phase commit protocols to synchronize relational metadata with vector embeddings, introducing synchronization drift and network overhead. In contrast, PostgreSQL with the pgvector extension allows unified relational joins and HNSW indexing within a single ACID-compliant database. Table 1.3 presents the trade-off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016"/>
        <w:gridCol w:w="1872"/>
        <w:gridCol w:w="1872"/>
        <w:gridCol w:w="1728"/>
      </w:tblGrid>
      <w:tr w:rsidR="008E23D4" w14:paraId="716E6A51" w14:textId="77777777">
        <w:trPr>
          <w:tblHeader/>
          <w:jc w:val="center"/>
        </w:trPr>
        <w:tc>
          <w:tcPr>
            <w:tcW w:w="1872" w:type="dxa"/>
            <w:shd w:val="clear" w:color="auto" w:fill="1B365D"/>
            <w:tcMar>
              <w:top w:w="120" w:type="dxa"/>
              <w:left w:w="140" w:type="dxa"/>
              <w:bottom w:w="120" w:type="dxa"/>
              <w:right w:w="140" w:type="dxa"/>
            </w:tcMar>
          </w:tcPr>
          <w:p w14:paraId="4E045495" w14:textId="206E34EB" w:rsidR="009D16AF" w:rsidRDefault="009D16AF">
            <w:pPr>
              <w:spacing w:after="0" w:line="252" w:lineRule="auto"/>
              <w:rPr>
                <w:rFonts w:ascii="Times New Roman" w:hAnsi="Times New Roman"/>
                <w:b/>
                <w:color w:val="FFFFFF"/>
                <w:sz w:val="19"/>
              </w:rPr>
            </w:pPr>
            <w:proofErr w:type="spellStart"/>
            <w:r>
              <w:rPr>
                <w:rFonts w:ascii="Times New Roman" w:hAnsi="Times New Roman"/>
                <w:b/>
                <w:color w:val="FFFFFF"/>
                <w:sz w:val="19"/>
              </w:rPr>
              <w:lastRenderedPageBreak/>
              <w:t>Evalution</w:t>
            </w:r>
            <w:proofErr w:type="spellEnd"/>
            <w:r>
              <w:rPr>
                <w:rFonts w:ascii="Times New Roman" w:hAnsi="Times New Roman"/>
                <w:b/>
                <w:color w:val="FFFFFF"/>
                <w:sz w:val="19"/>
              </w:rPr>
              <w:t xml:space="preserve"> Metric</w:t>
            </w:r>
          </w:p>
          <w:p w14:paraId="4F9E226E" w14:textId="77777777" w:rsidR="009D16AF" w:rsidRDefault="009D16AF">
            <w:pPr>
              <w:spacing w:after="0" w:line="252" w:lineRule="auto"/>
              <w:rPr>
                <w:rFonts w:ascii="Times New Roman" w:hAnsi="Times New Roman"/>
                <w:b/>
                <w:color w:val="FFFFFF"/>
                <w:sz w:val="19"/>
              </w:rPr>
            </w:pPr>
          </w:p>
          <w:p w14:paraId="6E1ECF61" w14:textId="77777777" w:rsidR="009D16AF" w:rsidRDefault="009D16AF">
            <w:pPr>
              <w:spacing w:after="0" w:line="252" w:lineRule="auto"/>
              <w:rPr>
                <w:rFonts w:ascii="Times New Roman" w:hAnsi="Times New Roman"/>
                <w:b/>
                <w:color w:val="FFFFFF"/>
                <w:sz w:val="19"/>
              </w:rPr>
            </w:pPr>
          </w:p>
          <w:p w14:paraId="6A96A075" w14:textId="1F3EA046" w:rsidR="008E23D4" w:rsidRDefault="008E23D4">
            <w:pPr>
              <w:spacing w:after="0" w:line="252" w:lineRule="auto"/>
            </w:pPr>
          </w:p>
        </w:tc>
        <w:tc>
          <w:tcPr>
            <w:tcW w:w="2016" w:type="dxa"/>
            <w:shd w:val="clear" w:color="auto" w:fill="1B365D"/>
            <w:tcMar>
              <w:top w:w="120" w:type="dxa"/>
              <w:left w:w="140" w:type="dxa"/>
              <w:bottom w:w="120" w:type="dxa"/>
              <w:right w:w="140" w:type="dxa"/>
            </w:tcMar>
          </w:tcPr>
          <w:p w14:paraId="2F968E7C" w14:textId="77777777" w:rsidR="008E23D4" w:rsidRDefault="00000000">
            <w:pPr>
              <w:spacing w:after="0" w:line="252" w:lineRule="auto"/>
            </w:pPr>
            <w:r>
              <w:rPr>
                <w:rFonts w:ascii="Times New Roman" w:hAnsi="Times New Roman"/>
                <w:b/>
                <w:color w:val="FFFFFF"/>
                <w:sz w:val="19"/>
              </w:rPr>
              <w:t>pgvector HNSW (Selected)</w:t>
            </w:r>
          </w:p>
        </w:tc>
        <w:tc>
          <w:tcPr>
            <w:tcW w:w="1872" w:type="dxa"/>
            <w:shd w:val="clear" w:color="auto" w:fill="1B365D"/>
            <w:tcMar>
              <w:top w:w="120" w:type="dxa"/>
              <w:left w:w="140" w:type="dxa"/>
              <w:bottom w:w="120" w:type="dxa"/>
              <w:right w:w="140" w:type="dxa"/>
            </w:tcMar>
          </w:tcPr>
          <w:p w14:paraId="3DE4E6B1" w14:textId="77777777" w:rsidR="008E23D4" w:rsidRDefault="00000000">
            <w:pPr>
              <w:spacing w:after="0" w:line="252" w:lineRule="auto"/>
            </w:pPr>
            <w:r>
              <w:rPr>
                <w:rFonts w:ascii="Times New Roman" w:hAnsi="Times New Roman"/>
                <w:b/>
                <w:color w:val="FFFFFF"/>
                <w:sz w:val="19"/>
              </w:rPr>
              <w:t>Pinecone (SaaS)</w:t>
            </w:r>
          </w:p>
        </w:tc>
        <w:tc>
          <w:tcPr>
            <w:tcW w:w="1872" w:type="dxa"/>
            <w:shd w:val="clear" w:color="auto" w:fill="1B365D"/>
            <w:tcMar>
              <w:top w:w="120" w:type="dxa"/>
              <w:left w:w="140" w:type="dxa"/>
              <w:bottom w:w="120" w:type="dxa"/>
              <w:right w:w="140" w:type="dxa"/>
            </w:tcMar>
          </w:tcPr>
          <w:p w14:paraId="1172DE42" w14:textId="77777777" w:rsidR="008E23D4" w:rsidRDefault="00000000">
            <w:pPr>
              <w:spacing w:after="0" w:line="252" w:lineRule="auto"/>
            </w:pPr>
            <w:r>
              <w:rPr>
                <w:rFonts w:ascii="Times New Roman" w:hAnsi="Times New Roman"/>
                <w:b/>
                <w:color w:val="FFFFFF"/>
                <w:sz w:val="19"/>
              </w:rPr>
              <w:t>Milvus (Distributed)</w:t>
            </w:r>
          </w:p>
        </w:tc>
        <w:tc>
          <w:tcPr>
            <w:tcW w:w="1728" w:type="dxa"/>
            <w:shd w:val="clear" w:color="auto" w:fill="1B365D"/>
            <w:tcMar>
              <w:top w:w="120" w:type="dxa"/>
              <w:left w:w="140" w:type="dxa"/>
              <w:bottom w:w="120" w:type="dxa"/>
              <w:right w:w="140" w:type="dxa"/>
            </w:tcMar>
          </w:tcPr>
          <w:p w14:paraId="7EC5482A" w14:textId="77777777" w:rsidR="008E23D4" w:rsidRDefault="00000000">
            <w:pPr>
              <w:spacing w:after="0" w:line="252" w:lineRule="auto"/>
            </w:pPr>
            <w:r>
              <w:rPr>
                <w:rFonts w:ascii="Times New Roman" w:hAnsi="Times New Roman"/>
                <w:b/>
                <w:color w:val="FFFFFF"/>
                <w:sz w:val="19"/>
              </w:rPr>
              <w:t>ChromaDB (Embedded)</w:t>
            </w:r>
          </w:p>
        </w:tc>
      </w:tr>
      <w:tr w:rsidR="008E23D4" w14:paraId="28DDB634" w14:textId="77777777">
        <w:trPr>
          <w:jc w:val="center"/>
        </w:trPr>
        <w:tc>
          <w:tcPr>
            <w:tcW w:w="1872" w:type="dxa"/>
            <w:tcMar>
              <w:top w:w="100" w:type="dxa"/>
              <w:left w:w="140" w:type="dxa"/>
              <w:bottom w:w="100" w:type="dxa"/>
              <w:right w:w="140" w:type="dxa"/>
            </w:tcMar>
          </w:tcPr>
          <w:p w14:paraId="33F19765" w14:textId="77777777" w:rsidR="008E23D4" w:rsidRDefault="00000000">
            <w:pPr>
              <w:spacing w:after="0" w:line="264" w:lineRule="auto"/>
            </w:pPr>
            <w:r>
              <w:rPr>
                <w:rFonts w:ascii="Times New Roman" w:hAnsi="Times New Roman"/>
                <w:color w:val="222222"/>
                <w:sz w:val="18"/>
              </w:rPr>
              <w:t>ACID Transactional Coupling</w:t>
            </w:r>
          </w:p>
        </w:tc>
        <w:tc>
          <w:tcPr>
            <w:tcW w:w="2016" w:type="dxa"/>
            <w:tcMar>
              <w:top w:w="100" w:type="dxa"/>
              <w:left w:w="140" w:type="dxa"/>
              <w:bottom w:w="100" w:type="dxa"/>
              <w:right w:w="140" w:type="dxa"/>
            </w:tcMar>
          </w:tcPr>
          <w:p w14:paraId="5649BBCE" w14:textId="77777777" w:rsidR="008E23D4" w:rsidRDefault="00000000">
            <w:pPr>
              <w:spacing w:after="0" w:line="264" w:lineRule="auto"/>
            </w:pPr>
            <w:r>
              <w:rPr>
                <w:rFonts w:ascii="Times New Roman" w:hAnsi="Times New Roman"/>
                <w:color w:val="222222"/>
                <w:sz w:val="18"/>
              </w:rPr>
              <w:t>Native; single SQL transaction for metadata &amp; vector.</w:t>
            </w:r>
          </w:p>
        </w:tc>
        <w:tc>
          <w:tcPr>
            <w:tcW w:w="1872" w:type="dxa"/>
            <w:tcMar>
              <w:top w:w="100" w:type="dxa"/>
              <w:left w:w="140" w:type="dxa"/>
              <w:bottom w:w="100" w:type="dxa"/>
              <w:right w:w="140" w:type="dxa"/>
            </w:tcMar>
          </w:tcPr>
          <w:p w14:paraId="65B6BDED" w14:textId="77777777" w:rsidR="008E23D4" w:rsidRDefault="00000000">
            <w:pPr>
              <w:spacing w:after="0" w:line="264" w:lineRule="auto"/>
            </w:pPr>
            <w:r>
              <w:rPr>
                <w:rFonts w:ascii="Times New Roman" w:hAnsi="Times New Roman"/>
                <w:color w:val="222222"/>
                <w:sz w:val="18"/>
              </w:rPr>
              <w:t>None; distributed sync required.</w:t>
            </w:r>
          </w:p>
        </w:tc>
        <w:tc>
          <w:tcPr>
            <w:tcW w:w="1872" w:type="dxa"/>
            <w:tcMar>
              <w:top w:w="100" w:type="dxa"/>
              <w:left w:w="140" w:type="dxa"/>
              <w:bottom w:w="100" w:type="dxa"/>
              <w:right w:w="140" w:type="dxa"/>
            </w:tcMar>
          </w:tcPr>
          <w:p w14:paraId="2EA1231C" w14:textId="77777777" w:rsidR="008E23D4" w:rsidRDefault="00000000">
            <w:pPr>
              <w:spacing w:after="0" w:line="264" w:lineRule="auto"/>
            </w:pPr>
            <w:r>
              <w:rPr>
                <w:rFonts w:ascii="Times New Roman" w:hAnsi="Times New Roman"/>
                <w:color w:val="222222"/>
                <w:sz w:val="18"/>
              </w:rPr>
              <w:t>None; separate metadata store required.</w:t>
            </w:r>
          </w:p>
        </w:tc>
        <w:tc>
          <w:tcPr>
            <w:tcW w:w="1728" w:type="dxa"/>
            <w:tcMar>
              <w:top w:w="100" w:type="dxa"/>
              <w:left w:w="140" w:type="dxa"/>
              <w:bottom w:w="100" w:type="dxa"/>
              <w:right w:w="140" w:type="dxa"/>
            </w:tcMar>
          </w:tcPr>
          <w:p w14:paraId="76CCC63B" w14:textId="77777777" w:rsidR="008E23D4" w:rsidRDefault="00000000">
            <w:pPr>
              <w:spacing w:after="0" w:line="264" w:lineRule="auto"/>
            </w:pPr>
            <w:r>
              <w:rPr>
                <w:rFonts w:ascii="Times New Roman" w:hAnsi="Times New Roman"/>
                <w:color w:val="222222"/>
                <w:sz w:val="18"/>
              </w:rPr>
              <w:t>Basic SQLite coupling; lacks enterprise scale.</w:t>
            </w:r>
          </w:p>
        </w:tc>
      </w:tr>
      <w:tr w:rsidR="008E23D4" w14:paraId="29726841" w14:textId="77777777">
        <w:trPr>
          <w:jc w:val="center"/>
        </w:trPr>
        <w:tc>
          <w:tcPr>
            <w:tcW w:w="1872" w:type="dxa"/>
            <w:shd w:val="clear" w:color="auto" w:fill="F8FAFC"/>
            <w:tcMar>
              <w:top w:w="100" w:type="dxa"/>
              <w:left w:w="140" w:type="dxa"/>
              <w:bottom w:w="100" w:type="dxa"/>
              <w:right w:w="140" w:type="dxa"/>
            </w:tcMar>
          </w:tcPr>
          <w:p w14:paraId="5CA3AA9A" w14:textId="77777777" w:rsidR="008E23D4" w:rsidRDefault="00000000">
            <w:pPr>
              <w:spacing w:after="0" w:line="264" w:lineRule="auto"/>
            </w:pPr>
            <w:r>
              <w:rPr>
                <w:rFonts w:ascii="Times New Roman" w:hAnsi="Times New Roman"/>
                <w:color w:val="222222"/>
                <w:sz w:val="18"/>
              </w:rPr>
              <w:t>Relational Joins &amp; Filtering</w:t>
            </w:r>
          </w:p>
        </w:tc>
        <w:tc>
          <w:tcPr>
            <w:tcW w:w="2016" w:type="dxa"/>
            <w:shd w:val="clear" w:color="auto" w:fill="F8FAFC"/>
            <w:tcMar>
              <w:top w:w="100" w:type="dxa"/>
              <w:left w:w="140" w:type="dxa"/>
              <w:bottom w:w="100" w:type="dxa"/>
              <w:right w:w="140" w:type="dxa"/>
            </w:tcMar>
          </w:tcPr>
          <w:p w14:paraId="0DD4BB40" w14:textId="77777777" w:rsidR="008E23D4" w:rsidRDefault="00000000">
            <w:pPr>
              <w:spacing w:after="0" w:line="264" w:lineRule="auto"/>
            </w:pPr>
            <w:r>
              <w:rPr>
                <w:rFonts w:ascii="Times New Roman" w:hAnsi="Times New Roman"/>
                <w:color w:val="222222"/>
                <w:sz w:val="18"/>
              </w:rPr>
              <w:t>Direct SQL JOINs with user/paper permissions.</w:t>
            </w:r>
          </w:p>
        </w:tc>
        <w:tc>
          <w:tcPr>
            <w:tcW w:w="1872" w:type="dxa"/>
            <w:shd w:val="clear" w:color="auto" w:fill="F8FAFC"/>
            <w:tcMar>
              <w:top w:w="100" w:type="dxa"/>
              <w:left w:w="140" w:type="dxa"/>
              <w:bottom w:w="100" w:type="dxa"/>
              <w:right w:w="140" w:type="dxa"/>
            </w:tcMar>
          </w:tcPr>
          <w:p w14:paraId="35204FE8" w14:textId="77777777" w:rsidR="008E23D4" w:rsidRDefault="00000000">
            <w:pPr>
              <w:spacing w:after="0" w:line="264" w:lineRule="auto"/>
            </w:pPr>
            <w:r>
              <w:rPr>
                <w:rFonts w:ascii="Times New Roman" w:hAnsi="Times New Roman"/>
                <w:color w:val="222222"/>
                <w:sz w:val="18"/>
              </w:rPr>
              <w:t>Pre-filter metadata limitations.</w:t>
            </w:r>
          </w:p>
        </w:tc>
        <w:tc>
          <w:tcPr>
            <w:tcW w:w="1872" w:type="dxa"/>
            <w:shd w:val="clear" w:color="auto" w:fill="F8FAFC"/>
            <w:tcMar>
              <w:top w:w="100" w:type="dxa"/>
              <w:left w:w="140" w:type="dxa"/>
              <w:bottom w:w="100" w:type="dxa"/>
              <w:right w:w="140" w:type="dxa"/>
            </w:tcMar>
          </w:tcPr>
          <w:p w14:paraId="33A63FF6" w14:textId="77777777" w:rsidR="008E23D4" w:rsidRDefault="00000000">
            <w:pPr>
              <w:spacing w:after="0" w:line="264" w:lineRule="auto"/>
            </w:pPr>
            <w:r>
              <w:rPr>
                <w:rFonts w:ascii="Times New Roman" w:hAnsi="Times New Roman"/>
                <w:color w:val="222222"/>
                <w:sz w:val="18"/>
              </w:rPr>
              <w:t>Separate boolean expression parser.</w:t>
            </w:r>
          </w:p>
        </w:tc>
        <w:tc>
          <w:tcPr>
            <w:tcW w:w="1728" w:type="dxa"/>
            <w:shd w:val="clear" w:color="auto" w:fill="F8FAFC"/>
            <w:tcMar>
              <w:top w:w="100" w:type="dxa"/>
              <w:left w:w="140" w:type="dxa"/>
              <w:bottom w:w="100" w:type="dxa"/>
              <w:right w:w="140" w:type="dxa"/>
            </w:tcMar>
          </w:tcPr>
          <w:p w14:paraId="0BF0A18D" w14:textId="77777777" w:rsidR="008E23D4" w:rsidRDefault="00000000">
            <w:pPr>
              <w:spacing w:after="0" w:line="264" w:lineRule="auto"/>
            </w:pPr>
            <w:r>
              <w:rPr>
                <w:rFonts w:ascii="Times New Roman" w:hAnsi="Times New Roman"/>
                <w:color w:val="222222"/>
                <w:sz w:val="18"/>
              </w:rPr>
              <w:t>Limited metadata filtering syntax.</w:t>
            </w:r>
          </w:p>
        </w:tc>
      </w:tr>
      <w:tr w:rsidR="008E23D4" w14:paraId="67C36137" w14:textId="77777777">
        <w:trPr>
          <w:jc w:val="center"/>
        </w:trPr>
        <w:tc>
          <w:tcPr>
            <w:tcW w:w="1872" w:type="dxa"/>
            <w:tcMar>
              <w:top w:w="100" w:type="dxa"/>
              <w:left w:w="140" w:type="dxa"/>
              <w:bottom w:w="100" w:type="dxa"/>
              <w:right w:w="140" w:type="dxa"/>
            </w:tcMar>
          </w:tcPr>
          <w:p w14:paraId="25164AC6" w14:textId="77777777" w:rsidR="008E23D4" w:rsidRDefault="00000000">
            <w:pPr>
              <w:spacing w:after="0" w:line="264" w:lineRule="auto"/>
            </w:pPr>
            <w:r>
              <w:rPr>
                <w:rFonts w:ascii="Times New Roman" w:hAnsi="Times New Roman"/>
                <w:color w:val="222222"/>
                <w:sz w:val="18"/>
              </w:rPr>
              <w:t>Deployment Complexity</w:t>
            </w:r>
          </w:p>
        </w:tc>
        <w:tc>
          <w:tcPr>
            <w:tcW w:w="2016" w:type="dxa"/>
            <w:tcMar>
              <w:top w:w="100" w:type="dxa"/>
              <w:left w:w="140" w:type="dxa"/>
              <w:bottom w:w="100" w:type="dxa"/>
              <w:right w:w="140" w:type="dxa"/>
            </w:tcMar>
          </w:tcPr>
          <w:p w14:paraId="633F5A81" w14:textId="77777777" w:rsidR="008E23D4" w:rsidRDefault="00000000">
            <w:pPr>
              <w:spacing w:after="0" w:line="264" w:lineRule="auto"/>
            </w:pPr>
            <w:r>
              <w:rPr>
                <w:rFonts w:ascii="Times New Roman" w:hAnsi="Times New Roman"/>
                <w:color w:val="222222"/>
                <w:sz w:val="18"/>
              </w:rPr>
              <w:t>Single PostgreSQL daemon; minimal DevOps.</w:t>
            </w:r>
          </w:p>
        </w:tc>
        <w:tc>
          <w:tcPr>
            <w:tcW w:w="1872" w:type="dxa"/>
            <w:tcMar>
              <w:top w:w="100" w:type="dxa"/>
              <w:left w:w="140" w:type="dxa"/>
              <w:bottom w:w="100" w:type="dxa"/>
              <w:right w:w="140" w:type="dxa"/>
            </w:tcMar>
          </w:tcPr>
          <w:p w14:paraId="107FF922" w14:textId="77777777" w:rsidR="008E23D4" w:rsidRDefault="00000000">
            <w:pPr>
              <w:spacing w:after="0" w:line="264" w:lineRule="auto"/>
            </w:pPr>
            <w:r>
              <w:rPr>
                <w:rFonts w:ascii="Times New Roman" w:hAnsi="Times New Roman"/>
                <w:color w:val="222222"/>
                <w:sz w:val="18"/>
              </w:rPr>
              <w:t>SaaS only; no local deployment.</w:t>
            </w:r>
          </w:p>
        </w:tc>
        <w:tc>
          <w:tcPr>
            <w:tcW w:w="1872" w:type="dxa"/>
            <w:tcMar>
              <w:top w:w="100" w:type="dxa"/>
              <w:left w:w="140" w:type="dxa"/>
              <w:bottom w:w="100" w:type="dxa"/>
              <w:right w:w="140" w:type="dxa"/>
            </w:tcMar>
          </w:tcPr>
          <w:p w14:paraId="188540E8" w14:textId="77777777" w:rsidR="008E23D4" w:rsidRDefault="00000000">
            <w:pPr>
              <w:spacing w:after="0" w:line="264" w:lineRule="auto"/>
            </w:pPr>
            <w:r>
              <w:rPr>
                <w:rFonts w:ascii="Times New Roman" w:hAnsi="Times New Roman"/>
                <w:color w:val="222222"/>
                <w:sz w:val="18"/>
              </w:rPr>
              <w:t>Complex Kubernetes cluster requirements.</w:t>
            </w:r>
          </w:p>
        </w:tc>
        <w:tc>
          <w:tcPr>
            <w:tcW w:w="1728" w:type="dxa"/>
            <w:tcMar>
              <w:top w:w="100" w:type="dxa"/>
              <w:left w:w="140" w:type="dxa"/>
              <w:bottom w:w="100" w:type="dxa"/>
              <w:right w:w="140" w:type="dxa"/>
            </w:tcMar>
          </w:tcPr>
          <w:p w14:paraId="4B17B68F" w14:textId="77777777" w:rsidR="008E23D4" w:rsidRDefault="00000000">
            <w:pPr>
              <w:spacing w:after="0" w:line="264" w:lineRule="auto"/>
            </w:pPr>
            <w:r>
              <w:rPr>
                <w:rFonts w:ascii="Times New Roman" w:hAnsi="Times New Roman"/>
                <w:color w:val="222222"/>
                <w:sz w:val="18"/>
              </w:rPr>
              <w:t>Embedded Python process; limited concurrency.</w:t>
            </w:r>
          </w:p>
        </w:tc>
      </w:tr>
      <w:tr w:rsidR="008E23D4" w14:paraId="169C4FA1" w14:textId="77777777">
        <w:trPr>
          <w:jc w:val="center"/>
        </w:trPr>
        <w:tc>
          <w:tcPr>
            <w:tcW w:w="1872" w:type="dxa"/>
            <w:shd w:val="clear" w:color="auto" w:fill="F8FAFC"/>
            <w:tcMar>
              <w:top w:w="100" w:type="dxa"/>
              <w:left w:w="140" w:type="dxa"/>
              <w:bottom w:w="100" w:type="dxa"/>
              <w:right w:w="140" w:type="dxa"/>
            </w:tcMar>
          </w:tcPr>
          <w:p w14:paraId="4D756FF1" w14:textId="77777777" w:rsidR="008E23D4" w:rsidRDefault="00000000">
            <w:pPr>
              <w:spacing w:after="0" w:line="264" w:lineRule="auto"/>
            </w:pPr>
            <w:r>
              <w:rPr>
                <w:rFonts w:ascii="Times New Roman" w:hAnsi="Times New Roman"/>
                <w:color w:val="222222"/>
                <w:sz w:val="18"/>
              </w:rPr>
              <w:t>Search Latency (100k chunks)</w:t>
            </w:r>
          </w:p>
        </w:tc>
        <w:tc>
          <w:tcPr>
            <w:tcW w:w="2016" w:type="dxa"/>
            <w:shd w:val="clear" w:color="auto" w:fill="F8FAFC"/>
            <w:tcMar>
              <w:top w:w="100" w:type="dxa"/>
              <w:left w:w="140" w:type="dxa"/>
              <w:bottom w:w="100" w:type="dxa"/>
              <w:right w:w="140" w:type="dxa"/>
            </w:tcMar>
          </w:tcPr>
          <w:p w14:paraId="2D545F25" w14:textId="77777777" w:rsidR="008E23D4" w:rsidRDefault="00000000">
            <w:pPr>
              <w:spacing w:after="0" w:line="264" w:lineRule="auto"/>
            </w:pPr>
            <w:r>
              <w:rPr>
                <w:rFonts w:ascii="Times New Roman" w:hAnsi="Times New Roman"/>
                <w:color w:val="222222"/>
                <w:sz w:val="18"/>
              </w:rPr>
              <w:t>&lt; 15ms via HNSW vector_cosine_ops.</w:t>
            </w:r>
          </w:p>
        </w:tc>
        <w:tc>
          <w:tcPr>
            <w:tcW w:w="1872" w:type="dxa"/>
            <w:shd w:val="clear" w:color="auto" w:fill="F8FAFC"/>
            <w:tcMar>
              <w:top w:w="100" w:type="dxa"/>
              <w:left w:w="140" w:type="dxa"/>
              <w:bottom w:w="100" w:type="dxa"/>
              <w:right w:w="140" w:type="dxa"/>
            </w:tcMar>
          </w:tcPr>
          <w:p w14:paraId="18D2EC2E" w14:textId="77777777" w:rsidR="008E23D4" w:rsidRDefault="00000000">
            <w:pPr>
              <w:spacing w:after="0" w:line="264" w:lineRule="auto"/>
            </w:pPr>
            <w:r>
              <w:rPr>
                <w:rFonts w:ascii="Times New Roman" w:hAnsi="Times New Roman"/>
                <w:color w:val="222222"/>
                <w:sz w:val="18"/>
              </w:rPr>
              <w:t>&lt; 25ms + WAN round-trip latency.</w:t>
            </w:r>
          </w:p>
        </w:tc>
        <w:tc>
          <w:tcPr>
            <w:tcW w:w="1872" w:type="dxa"/>
            <w:shd w:val="clear" w:color="auto" w:fill="F8FAFC"/>
            <w:tcMar>
              <w:top w:w="100" w:type="dxa"/>
              <w:left w:w="140" w:type="dxa"/>
              <w:bottom w:w="100" w:type="dxa"/>
              <w:right w:w="140" w:type="dxa"/>
            </w:tcMar>
          </w:tcPr>
          <w:p w14:paraId="6EBB5D1A" w14:textId="77777777" w:rsidR="008E23D4" w:rsidRDefault="00000000">
            <w:pPr>
              <w:spacing w:after="0" w:line="264" w:lineRule="auto"/>
            </w:pPr>
            <w:r>
              <w:rPr>
                <w:rFonts w:ascii="Times New Roman" w:hAnsi="Times New Roman"/>
                <w:color w:val="222222"/>
                <w:sz w:val="18"/>
              </w:rPr>
              <w:t>&lt; 20ms distributed latency.</w:t>
            </w:r>
          </w:p>
        </w:tc>
        <w:tc>
          <w:tcPr>
            <w:tcW w:w="1728" w:type="dxa"/>
            <w:shd w:val="clear" w:color="auto" w:fill="F8FAFC"/>
            <w:tcMar>
              <w:top w:w="100" w:type="dxa"/>
              <w:left w:w="140" w:type="dxa"/>
              <w:bottom w:w="100" w:type="dxa"/>
              <w:right w:w="140" w:type="dxa"/>
            </w:tcMar>
          </w:tcPr>
          <w:p w14:paraId="24EF97B9" w14:textId="77777777" w:rsidR="008E23D4" w:rsidRDefault="00000000">
            <w:pPr>
              <w:spacing w:after="0" w:line="264" w:lineRule="auto"/>
            </w:pPr>
            <w:r>
              <w:rPr>
                <w:rFonts w:ascii="Times New Roman" w:hAnsi="Times New Roman"/>
                <w:color w:val="222222"/>
                <w:sz w:val="18"/>
              </w:rPr>
              <w:t>&lt; 35ms Python memory search.</w:t>
            </w:r>
          </w:p>
        </w:tc>
      </w:tr>
      <w:tr w:rsidR="008E23D4" w14:paraId="03D6C8B6" w14:textId="77777777">
        <w:trPr>
          <w:jc w:val="center"/>
        </w:trPr>
        <w:tc>
          <w:tcPr>
            <w:tcW w:w="1872" w:type="dxa"/>
            <w:tcMar>
              <w:top w:w="100" w:type="dxa"/>
              <w:left w:w="140" w:type="dxa"/>
              <w:bottom w:w="100" w:type="dxa"/>
              <w:right w:w="140" w:type="dxa"/>
            </w:tcMar>
          </w:tcPr>
          <w:p w14:paraId="05A7888B" w14:textId="77777777" w:rsidR="008E23D4" w:rsidRDefault="00000000">
            <w:pPr>
              <w:spacing w:after="0" w:line="264" w:lineRule="auto"/>
            </w:pPr>
            <w:r>
              <w:rPr>
                <w:rFonts w:ascii="Times New Roman" w:hAnsi="Times New Roman"/>
                <w:color w:val="222222"/>
                <w:sz w:val="18"/>
              </w:rPr>
              <w:t>Data Sovereignty &amp; Cost</w:t>
            </w:r>
          </w:p>
        </w:tc>
        <w:tc>
          <w:tcPr>
            <w:tcW w:w="2016" w:type="dxa"/>
            <w:tcMar>
              <w:top w:w="100" w:type="dxa"/>
              <w:left w:w="140" w:type="dxa"/>
              <w:bottom w:w="100" w:type="dxa"/>
              <w:right w:w="140" w:type="dxa"/>
            </w:tcMar>
          </w:tcPr>
          <w:p w14:paraId="072DE0B1" w14:textId="77777777" w:rsidR="008E23D4" w:rsidRDefault="00000000">
            <w:pPr>
              <w:spacing w:after="0" w:line="264" w:lineRule="auto"/>
            </w:pPr>
            <w:r>
              <w:rPr>
                <w:rFonts w:ascii="Times New Roman" w:hAnsi="Times New Roman"/>
                <w:color w:val="222222"/>
                <w:sz w:val="18"/>
              </w:rPr>
              <w:t>100% Open-source, zero SaaS subscription fees.</w:t>
            </w:r>
          </w:p>
        </w:tc>
        <w:tc>
          <w:tcPr>
            <w:tcW w:w="1872" w:type="dxa"/>
            <w:tcMar>
              <w:top w:w="100" w:type="dxa"/>
              <w:left w:w="140" w:type="dxa"/>
              <w:bottom w:w="100" w:type="dxa"/>
              <w:right w:w="140" w:type="dxa"/>
            </w:tcMar>
          </w:tcPr>
          <w:p w14:paraId="06118F84" w14:textId="77777777" w:rsidR="008E23D4" w:rsidRDefault="00000000">
            <w:pPr>
              <w:spacing w:after="0" w:line="264" w:lineRule="auto"/>
            </w:pPr>
            <w:r>
              <w:rPr>
                <w:rFonts w:ascii="Times New Roman" w:hAnsi="Times New Roman"/>
                <w:color w:val="222222"/>
                <w:sz w:val="18"/>
              </w:rPr>
              <w:t>Monthly subscription per index/namespace.</w:t>
            </w:r>
          </w:p>
        </w:tc>
        <w:tc>
          <w:tcPr>
            <w:tcW w:w="1872" w:type="dxa"/>
            <w:tcMar>
              <w:top w:w="100" w:type="dxa"/>
              <w:left w:w="140" w:type="dxa"/>
              <w:bottom w:w="100" w:type="dxa"/>
              <w:right w:w="140" w:type="dxa"/>
            </w:tcMar>
          </w:tcPr>
          <w:p w14:paraId="6ABB6AAE" w14:textId="77777777" w:rsidR="008E23D4" w:rsidRDefault="00000000">
            <w:pPr>
              <w:spacing w:after="0" w:line="264" w:lineRule="auto"/>
            </w:pPr>
            <w:r>
              <w:rPr>
                <w:rFonts w:ascii="Times New Roman" w:hAnsi="Times New Roman"/>
                <w:color w:val="222222"/>
                <w:sz w:val="18"/>
              </w:rPr>
              <w:t>High infrastructure memory footprint.</w:t>
            </w:r>
          </w:p>
        </w:tc>
        <w:tc>
          <w:tcPr>
            <w:tcW w:w="1728" w:type="dxa"/>
            <w:tcMar>
              <w:top w:w="100" w:type="dxa"/>
              <w:left w:w="140" w:type="dxa"/>
              <w:bottom w:w="100" w:type="dxa"/>
              <w:right w:w="140" w:type="dxa"/>
            </w:tcMar>
          </w:tcPr>
          <w:p w14:paraId="32F88A1A" w14:textId="77777777" w:rsidR="008E23D4" w:rsidRDefault="00000000">
            <w:pPr>
              <w:spacing w:after="0" w:line="264" w:lineRule="auto"/>
            </w:pPr>
            <w:r>
              <w:rPr>
                <w:rFonts w:ascii="Times New Roman" w:hAnsi="Times New Roman"/>
                <w:color w:val="222222"/>
                <w:sz w:val="18"/>
              </w:rPr>
              <w:t>Open-source; concurrency bottlenecks.</w:t>
            </w:r>
          </w:p>
        </w:tc>
      </w:tr>
    </w:tbl>
    <w:p w14:paraId="61DEA99C" w14:textId="77777777" w:rsidR="008E23D4" w:rsidRDefault="008E23D4">
      <w:pPr>
        <w:spacing w:after="120"/>
      </w:pPr>
    </w:p>
    <w:p w14:paraId="361DA80E" w14:textId="77777777" w:rsidR="008E23D4" w:rsidRDefault="00000000">
      <w:pPr>
        <w:keepNext/>
        <w:spacing w:before="320" w:after="120"/>
      </w:pPr>
      <w:r>
        <w:rPr>
          <w:rFonts w:ascii="Times New Roman" w:hAnsi="Times New Roman"/>
          <w:b/>
          <w:color w:val="1B365D"/>
          <w:sz w:val="32"/>
        </w:rPr>
        <w:t>2. Detailed Design</w:t>
      </w:r>
    </w:p>
    <w:p w14:paraId="2AC4E785" w14:textId="77777777" w:rsidR="008E23D4" w:rsidRDefault="00000000">
      <w:pPr>
        <w:keepNext/>
        <w:spacing w:before="240" w:after="80"/>
      </w:pPr>
      <w:r>
        <w:rPr>
          <w:rFonts w:ascii="Times New Roman" w:hAnsi="Times New Roman"/>
          <w:b/>
          <w:color w:val="2E4057"/>
          <w:sz w:val="26"/>
        </w:rPr>
        <w:t>2.1 Dataset Design</w:t>
      </w:r>
    </w:p>
    <w:p w14:paraId="5EF2A943" w14:textId="77777777" w:rsidR="008E23D4" w:rsidRDefault="00000000">
      <w:pPr>
        <w:keepNext/>
        <w:spacing w:before="160" w:after="60"/>
      </w:pPr>
      <w:r>
        <w:rPr>
          <w:rFonts w:ascii="Times New Roman" w:hAnsi="Times New Roman"/>
          <w:b/>
          <w:color w:val="222222"/>
          <w:sz w:val="23"/>
        </w:rPr>
        <w:t>2.1.1 Dataset Provenance and Permissions</w:t>
      </w:r>
    </w:p>
    <w:p w14:paraId="1E546847" w14:textId="77777777" w:rsidR="008E23D4" w:rsidRDefault="00000000">
      <w:pPr>
        <w:spacing w:after="120"/>
        <w:jc w:val="both"/>
      </w:pPr>
      <w:r>
        <w:rPr>
          <w:rFonts w:ascii="Times New Roman" w:hAnsi="Times New Roman"/>
          <w:color w:val="222222"/>
        </w:rPr>
        <w:t>VeriNexa operates upon multi-source biomedical and clinical trial literature. The primary reference corpus utilized during system development and benchmarking comprises peer-reviewed clinical trial publications and study protocols extracted from PubMed Central (PMC) Open Access Subset, ClinicalTrials.gov registry entries, and institutional open-access medical archives. All ingested baseline literature conforms to Creative Commons Attribution (CC-BY 4.0) or Public Domain licenses, guaranteeing full legal compliance for textual data mining and semantic indexation. The representative clinical test domain targets Alzheimer's Disease and Neurodegenerative Biomarker Clinical Trials—specifically evaluating conflicting clinical endpoints, adverse amyloid-related imaging abnormalities (ARIA) incidence rates, and cognitive decline scoring across major monoclonal antibody therapies (e.g., Lecanemab, Aducanumab, Donanemab).</w:t>
      </w:r>
    </w:p>
    <w:p w14:paraId="273125B7" w14:textId="77777777" w:rsidR="008E23D4" w:rsidRDefault="00000000">
      <w:pPr>
        <w:keepNext/>
        <w:spacing w:before="160" w:after="60"/>
      </w:pPr>
      <w:r>
        <w:rPr>
          <w:rFonts w:ascii="Times New Roman" w:hAnsi="Times New Roman"/>
          <w:b/>
          <w:color w:val="222222"/>
          <w:sz w:val="23"/>
        </w:rPr>
        <w:t>2.1.2 Dataset Schema and Data Dictionary</w:t>
      </w:r>
    </w:p>
    <w:p w14:paraId="2380A09E" w14:textId="77777777" w:rsidR="008E23D4" w:rsidRDefault="00000000">
      <w:pPr>
        <w:spacing w:after="120"/>
        <w:jc w:val="both"/>
      </w:pPr>
      <w:r>
        <w:rPr>
          <w:rFonts w:ascii="Times New Roman" w:hAnsi="Times New Roman"/>
          <w:color w:val="222222"/>
        </w:rPr>
        <w:t>The relational and vector schema of VeriNexa is rigorously normalized to guarantee data integrity, eliminate redundant storage, and support sub-second cross-document queries. Table 2.1 provides the comprehensive Data Dictionary of the PostgreSQL and pgvector persistence layer.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20"/>
        <w:gridCol w:w="1630"/>
        <w:gridCol w:w="1551"/>
        <w:gridCol w:w="967"/>
        <w:gridCol w:w="1738"/>
        <w:gridCol w:w="1934"/>
      </w:tblGrid>
      <w:tr w:rsidR="008E23D4" w14:paraId="6F83D994" w14:textId="77777777">
        <w:trPr>
          <w:tblHeader/>
          <w:jc w:val="center"/>
        </w:trPr>
        <w:tc>
          <w:tcPr>
            <w:tcW w:w="1584" w:type="dxa"/>
            <w:shd w:val="clear" w:color="auto" w:fill="1B365D"/>
            <w:tcMar>
              <w:top w:w="120" w:type="dxa"/>
              <w:left w:w="140" w:type="dxa"/>
              <w:bottom w:w="120" w:type="dxa"/>
              <w:right w:w="140" w:type="dxa"/>
            </w:tcMar>
          </w:tcPr>
          <w:p w14:paraId="189E9DA6" w14:textId="77777777" w:rsidR="008E23D4" w:rsidRDefault="00000000">
            <w:pPr>
              <w:spacing w:after="0" w:line="252" w:lineRule="auto"/>
            </w:pPr>
            <w:r>
              <w:rPr>
                <w:rFonts w:ascii="Times New Roman" w:hAnsi="Times New Roman"/>
                <w:b/>
                <w:color w:val="FFFFFF"/>
                <w:sz w:val="19"/>
              </w:rPr>
              <w:t>Table Name</w:t>
            </w:r>
          </w:p>
        </w:tc>
        <w:tc>
          <w:tcPr>
            <w:tcW w:w="1584" w:type="dxa"/>
            <w:shd w:val="clear" w:color="auto" w:fill="1B365D"/>
            <w:tcMar>
              <w:top w:w="120" w:type="dxa"/>
              <w:left w:w="140" w:type="dxa"/>
              <w:bottom w:w="120" w:type="dxa"/>
              <w:right w:w="140" w:type="dxa"/>
            </w:tcMar>
          </w:tcPr>
          <w:p w14:paraId="1812B163" w14:textId="77777777" w:rsidR="008E23D4" w:rsidRDefault="00000000">
            <w:pPr>
              <w:spacing w:after="0" w:line="252" w:lineRule="auto"/>
            </w:pPr>
            <w:r>
              <w:rPr>
                <w:rFonts w:ascii="Times New Roman" w:hAnsi="Times New Roman"/>
                <w:b/>
                <w:color w:val="FFFFFF"/>
                <w:sz w:val="19"/>
              </w:rPr>
              <w:t>Field Name</w:t>
            </w:r>
          </w:p>
        </w:tc>
        <w:tc>
          <w:tcPr>
            <w:tcW w:w="1440" w:type="dxa"/>
            <w:shd w:val="clear" w:color="auto" w:fill="1B365D"/>
            <w:tcMar>
              <w:top w:w="120" w:type="dxa"/>
              <w:left w:w="140" w:type="dxa"/>
              <w:bottom w:w="120" w:type="dxa"/>
              <w:right w:w="140" w:type="dxa"/>
            </w:tcMar>
          </w:tcPr>
          <w:p w14:paraId="202BF2C4" w14:textId="77777777" w:rsidR="008E23D4" w:rsidRDefault="00000000">
            <w:pPr>
              <w:spacing w:after="0" w:line="252" w:lineRule="auto"/>
            </w:pPr>
            <w:r>
              <w:rPr>
                <w:rFonts w:ascii="Times New Roman" w:hAnsi="Times New Roman"/>
                <w:b/>
                <w:color w:val="FFFFFF"/>
                <w:sz w:val="19"/>
              </w:rPr>
              <w:t>SQL Data Type</w:t>
            </w:r>
          </w:p>
        </w:tc>
        <w:tc>
          <w:tcPr>
            <w:tcW w:w="864" w:type="dxa"/>
            <w:shd w:val="clear" w:color="auto" w:fill="1B365D"/>
            <w:tcMar>
              <w:top w:w="120" w:type="dxa"/>
              <w:left w:w="140" w:type="dxa"/>
              <w:bottom w:w="120" w:type="dxa"/>
              <w:right w:w="140" w:type="dxa"/>
            </w:tcMar>
          </w:tcPr>
          <w:p w14:paraId="510D0DD6" w14:textId="77777777" w:rsidR="008E23D4" w:rsidRDefault="00000000">
            <w:pPr>
              <w:spacing w:after="0" w:line="252" w:lineRule="auto"/>
            </w:pPr>
            <w:r>
              <w:rPr>
                <w:rFonts w:ascii="Times New Roman" w:hAnsi="Times New Roman"/>
                <w:b/>
                <w:color w:val="FFFFFF"/>
                <w:sz w:val="19"/>
              </w:rPr>
              <w:t>Nullable</w:t>
            </w:r>
          </w:p>
        </w:tc>
        <w:tc>
          <w:tcPr>
            <w:tcW w:w="1872" w:type="dxa"/>
            <w:shd w:val="clear" w:color="auto" w:fill="1B365D"/>
            <w:tcMar>
              <w:top w:w="120" w:type="dxa"/>
              <w:left w:w="140" w:type="dxa"/>
              <w:bottom w:w="120" w:type="dxa"/>
              <w:right w:w="140" w:type="dxa"/>
            </w:tcMar>
          </w:tcPr>
          <w:p w14:paraId="7CD8B344" w14:textId="77777777" w:rsidR="008E23D4" w:rsidRDefault="00000000">
            <w:pPr>
              <w:spacing w:after="0" w:line="252" w:lineRule="auto"/>
            </w:pPr>
            <w:r>
              <w:rPr>
                <w:rFonts w:ascii="Times New Roman" w:hAnsi="Times New Roman"/>
                <w:b/>
                <w:color w:val="FFFFFF"/>
                <w:sz w:val="19"/>
              </w:rPr>
              <w:t>Constraints &amp; Indexes</w:t>
            </w:r>
          </w:p>
        </w:tc>
        <w:tc>
          <w:tcPr>
            <w:tcW w:w="2016" w:type="dxa"/>
            <w:shd w:val="clear" w:color="auto" w:fill="1B365D"/>
            <w:tcMar>
              <w:top w:w="120" w:type="dxa"/>
              <w:left w:w="140" w:type="dxa"/>
              <w:bottom w:w="120" w:type="dxa"/>
              <w:right w:w="140" w:type="dxa"/>
            </w:tcMar>
          </w:tcPr>
          <w:p w14:paraId="20622075" w14:textId="77777777" w:rsidR="008E23D4" w:rsidRDefault="00000000">
            <w:pPr>
              <w:spacing w:after="0" w:line="252" w:lineRule="auto"/>
            </w:pPr>
            <w:r>
              <w:rPr>
                <w:rFonts w:ascii="Times New Roman" w:hAnsi="Times New Roman"/>
                <w:b/>
                <w:color w:val="FFFFFF"/>
                <w:sz w:val="19"/>
              </w:rPr>
              <w:t>Description &amp; Semantic Role</w:t>
            </w:r>
          </w:p>
        </w:tc>
      </w:tr>
      <w:tr w:rsidR="008E23D4" w14:paraId="169336AD" w14:textId="77777777">
        <w:trPr>
          <w:jc w:val="center"/>
        </w:trPr>
        <w:tc>
          <w:tcPr>
            <w:tcW w:w="1584" w:type="dxa"/>
            <w:tcMar>
              <w:top w:w="100" w:type="dxa"/>
              <w:left w:w="140" w:type="dxa"/>
              <w:bottom w:w="100" w:type="dxa"/>
              <w:right w:w="140" w:type="dxa"/>
            </w:tcMar>
          </w:tcPr>
          <w:p w14:paraId="303F01FF" w14:textId="77777777" w:rsidR="008E23D4" w:rsidRDefault="00000000">
            <w:pPr>
              <w:spacing w:after="0" w:line="264" w:lineRule="auto"/>
            </w:pPr>
            <w:r>
              <w:rPr>
                <w:rFonts w:ascii="Times New Roman" w:hAnsi="Times New Roman"/>
                <w:color w:val="222222"/>
                <w:sz w:val="18"/>
              </w:rPr>
              <w:t>users</w:t>
            </w:r>
          </w:p>
        </w:tc>
        <w:tc>
          <w:tcPr>
            <w:tcW w:w="1584" w:type="dxa"/>
            <w:tcMar>
              <w:top w:w="100" w:type="dxa"/>
              <w:left w:w="140" w:type="dxa"/>
              <w:bottom w:w="100" w:type="dxa"/>
              <w:right w:w="140" w:type="dxa"/>
            </w:tcMar>
          </w:tcPr>
          <w:p w14:paraId="7C3C5798" w14:textId="77777777" w:rsidR="008E23D4" w:rsidRDefault="00000000">
            <w:pPr>
              <w:spacing w:after="0" w:line="264" w:lineRule="auto"/>
            </w:pPr>
            <w:r>
              <w:rPr>
                <w:rFonts w:ascii="Times New Roman" w:hAnsi="Times New Roman"/>
                <w:color w:val="222222"/>
                <w:sz w:val="18"/>
              </w:rPr>
              <w:t>id</w:t>
            </w:r>
          </w:p>
        </w:tc>
        <w:tc>
          <w:tcPr>
            <w:tcW w:w="1440" w:type="dxa"/>
            <w:tcMar>
              <w:top w:w="100" w:type="dxa"/>
              <w:left w:w="140" w:type="dxa"/>
              <w:bottom w:w="100" w:type="dxa"/>
              <w:right w:w="140" w:type="dxa"/>
            </w:tcMar>
          </w:tcPr>
          <w:p w14:paraId="31F958C2" w14:textId="77777777" w:rsidR="008E23D4" w:rsidRDefault="00000000">
            <w:pPr>
              <w:spacing w:after="0" w:line="264" w:lineRule="auto"/>
            </w:pPr>
            <w:r>
              <w:rPr>
                <w:rFonts w:ascii="Times New Roman" w:hAnsi="Times New Roman"/>
                <w:color w:val="222222"/>
                <w:sz w:val="18"/>
              </w:rPr>
              <w:t>SERIAL</w:t>
            </w:r>
          </w:p>
        </w:tc>
        <w:tc>
          <w:tcPr>
            <w:tcW w:w="864" w:type="dxa"/>
            <w:tcMar>
              <w:top w:w="100" w:type="dxa"/>
              <w:left w:w="140" w:type="dxa"/>
              <w:bottom w:w="100" w:type="dxa"/>
              <w:right w:w="140" w:type="dxa"/>
            </w:tcMar>
          </w:tcPr>
          <w:p w14:paraId="45CECBBD"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296AF385" w14:textId="77777777" w:rsidR="008E23D4" w:rsidRDefault="00000000">
            <w:pPr>
              <w:spacing w:after="0" w:line="264" w:lineRule="auto"/>
            </w:pPr>
            <w:r>
              <w:rPr>
                <w:rFonts w:ascii="Times New Roman" w:hAnsi="Times New Roman"/>
                <w:color w:val="222222"/>
                <w:sz w:val="18"/>
              </w:rPr>
              <w:t>PRIMARY KEY</w:t>
            </w:r>
          </w:p>
        </w:tc>
        <w:tc>
          <w:tcPr>
            <w:tcW w:w="2016" w:type="dxa"/>
            <w:tcMar>
              <w:top w:w="100" w:type="dxa"/>
              <w:left w:w="140" w:type="dxa"/>
              <w:bottom w:w="100" w:type="dxa"/>
              <w:right w:w="140" w:type="dxa"/>
            </w:tcMar>
          </w:tcPr>
          <w:p w14:paraId="070CF156" w14:textId="77777777" w:rsidR="008E23D4" w:rsidRDefault="00000000">
            <w:pPr>
              <w:spacing w:after="0" w:line="264" w:lineRule="auto"/>
            </w:pPr>
            <w:r>
              <w:rPr>
                <w:rFonts w:ascii="Times New Roman" w:hAnsi="Times New Roman"/>
                <w:color w:val="222222"/>
                <w:sz w:val="18"/>
              </w:rPr>
              <w:t xml:space="preserve">Unique identifier for </w:t>
            </w:r>
            <w:r>
              <w:rPr>
                <w:rFonts w:ascii="Times New Roman" w:hAnsi="Times New Roman"/>
                <w:color w:val="222222"/>
                <w:sz w:val="18"/>
              </w:rPr>
              <w:lastRenderedPageBreak/>
              <w:t>researcher/auditor.</w:t>
            </w:r>
          </w:p>
        </w:tc>
      </w:tr>
      <w:tr w:rsidR="008E23D4" w14:paraId="1E85C90C" w14:textId="77777777">
        <w:trPr>
          <w:jc w:val="center"/>
        </w:trPr>
        <w:tc>
          <w:tcPr>
            <w:tcW w:w="1584" w:type="dxa"/>
            <w:shd w:val="clear" w:color="auto" w:fill="F8FAFC"/>
            <w:tcMar>
              <w:top w:w="100" w:type="dxa"/>
              <w:left w:w="140" w:type="dxa"/>
              <w:bottom w:w="100" w:type="dxa"/>
              <w:right w:w="140" w:type="dxa"/>
            </w:tcMar>
          </w:tcPr>
          <w:p w14:paraId="28A55ACC" w14:textId="77777777" w:rsidR="008E23D4" w:rsidRDefault="00000000">
            <w:pPr>
              <w:spacing w:after="0" w:line="264" w:lineRule="auto"/>
            </w:pPr>
            <w:r>
              <w:rPr>
                <w:rFonts w:ascii="Times New Roman" w:hAnsi="Times New Roman"/>
                <w:color w:val="222222"/>
                <w:sz w:val="18"/>
              </w:rPr>
              <w:lastRenderedPageBreak/>
              <w:t>users</w:t>
            </w:r>
          </w:p>
        </w:tc>
        <w:tc>
          <w:tcPr>
            <w:tcW w:w="1584" w:type="dxa"/>
            <w:shd w:val="clear" w:color="auto" w:fill="F8FAFC"/>
            <w:tcMar>
              <w:top w:w="100" w:type="dxa"/>
              <w:left w:w="140" w:type="dxa"/>
              <w:bottom w:w="100" w:type="dxa"/>
              <w:right w:w="140" w:type="dxa"/>
            </w:tcMar>
          </w:tcPr>
          <w:p w14:paraId="6A9916AE" w14:textId="77777777" w:rsidR="008E23D4" w:rsidRDefault="00000000">
            <w:pPr>
              <w:spacing w:after="0" w:line="264" w:lineRule="auto"/>
            </w:pPr>
            <w:r>
              <w:rPr>
                <w:rFonts w:ascii="Times New Roman" w:hAnsi="Times New Roman"/>
                <w:color w:val="222222"/>
                <w:sz w:val="18"/>
              </w:rPr>
              <w:t>email</w:t>
            </w:r>
          </w:p>
        </w:tc>
        <w:tc>
          <w:tcPr>
            <w:tcW w:w="1440" w:type="dxa"/>
            <w:shd w:val="clear" w:color="auto" w:fill="F8FAFC"/>
            <w:tcMar>
              <w:top w:w="100" w:type="dxa"/>
              <w:left w:w="140" w:type="dxa"/>
              <w:bottom w:w="100" w:type="dxa"/>
              <w:right w:w="140" w:type="dxa"/>
            </w:tcMar>
          </w:tcPr>
          <w:p w14:paraId="0E07F17F" w14:textId="77777777" w:rsidR="008E23D4" w:rsidRDefault="00000000">
            <w:pPr>
              <w:spacing w:after="0" w:line="264" w:lineRule="auto"/>
            </w:pPr>
            <w:r>
              <w:rPr>
                <w:rFonts w:ascii="Times New Roman" w:hAnsi="Times New Roman"/>
                <w:color w:val="222222"/>
                <w:sz w:val="18"/>
              </w:rPr>
              <w:t>VARCHAR(255)</w:t>
            </w:r>
          </w:p>
        </w:tc>
        <w:tc>
          <w:tcPr>
            <w:tcW w:w="864" w:type="dxa"/>
            <w:shd w:val="clear" w:color="auto" w:fill="F8FAFC"/>
            <w:tcMar>
              <w:top w:w="100" w:type="dxa"/>
              <w:left w:w="140" w:type="dxa"/>
              <w:bottom w:w="100" w:type="dxa"/>
              <w:right w:w="140" w:type="dxa"/>
            </w:tcMar>
          </w:tcPr>
          <w:p w14:paraId="61C85845"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5DEF45AD" w14:textId="77777777" w:rsidR="008E23D4" w:rsidRDefault="00000000">
            <w:pPr>
              <w:spacing w:after="0" w:line="264" w:lineRule="auto"/>
            </w:pPr>
            <w:r>
              <w:rPr>
                <w:rFonts w:ascii="Times New Roman" w:hAnsi="Times New Roman"/>
                <w:color w:val="222222"/>
                <w:sz w:val="18"/>
              </w:rPr>
              <w:t>UNIQUE, INDEX</w:t>
            </w:r>
          </w:p>
        </w:tc>
        <w:tc>
          <w:tcPr>
            <w:tcW w:w="2016" w:type="dxa"/>
            <w:shd w:val="clear" w:color="auto" w:fill="F8FAFC"/>
            <w:tcMar>
              <w:top w:w="100" w:type="dxa"/>
              <w:left w:w="140" w:type="dxa"/>
              <w:bottom w:w="100" w:type="dxa"/>
              <w:right w:w="140" w:type="dxa"/>
            </w:tcMar>
          </w:tcPr>
          <w:p w14:paraId="3F50EC4B" w14:textId="77777777" w:rsidR="008E23D4" w:rsidRDefault="00000000">
            <w:pPr>
              <w:spacing w:after="0" w:line="264" w:lineRule="auto"/>
            </w:pPr>
            <w:r>
              <w:rPr>
                <w:rFonts w:ascii="Times New Roman" w:hAnsi="Times New Roman"/>
                <w:color w:val="222222"/>
                <w:sz w:val="18"/>
              </w:rPr>
              <w:t>Clinical user authentication credential.</w:t>
            </w:r>
          </w:p>
        </w:tc>
      </w:tr>
      <w:tr w:rsidR="008E23D4" w14:paraId="6DD9C483" w14:textId="77777777">
        <w:trPr>
          <w:jc w:val="center"/>
        </w:trPr>
        <w:tc>
          <w:tcPr>
            <w:tcW w:w="1584" w:type="dxa"/>
            <w:tcMar>
              <w:top w:w="100" w:type="dxa"/>
              <w:left w:w="140" w:type="dxa"/>
              <w:bottom w:w="100" w:type="dxa"/>
              <w:right w:w="140" w:type="dxa"/>
            </w:tcMar>
          </w:tcPr>
          <w:p w14:paraId="0D7E95FF" w14:textId="77777777" w:rsidR="008E23D4" w:rsidRDefault="00000000">
            <w:pPr>
              <w:spacing w:after="0" w:line="264" w:lineRule="auto"/>
            </w:pPr>
            <w:r>
              <w:rPr>
                <w:rFonts w:ascii="Times New Roman" w:hAnsi="Times New Roman"/>
                <w:color w:val="222222"/>
                <w:sz w:val="18"/>
              </w:rPr>
              <w:t>users</w:t>
            </w:r>
          </w:p>
        </w:tc>
        <w:tc>
          <w:tcPr>
            <w:tcW w:w="1584" w:type="dxa"/>
            <w:tcMar>
              <w:top w:w="100" w:type="dxa"/>
              <w:left w:w="140" w:type="dxa"/>
              <w:bottom w:w="100" w:type="dxa"/>
              <w:right w:w="140" w:type="dxa"/>
            </w:tcMar>
          </w:tcPr>
          <w:p w14:paraId="4C4D19CC" w14:textId="77777777" w:rsidR="008E23D4" w:rsidRDefault="00000000">
            <w:pPr>
              <w:spacing w:after="0" w:line="264" w:lineRule="auto"/>
            </w:pPr>
            <w:r>
              <w:rPr>
                <w:rFonts w:ascii="Times New Roman" w:hAnsi="Times New Roman"/>
                <w:color w:val="222222"/>
                <w:sz w:val="18"/>
              </w:rPr>
              <w:t>hashed_password</w:t>
            </w:r>
          </w:p>
        </w:tc>
        <w:tc>
          <w:tcPr>
            <w:tcW w:w="1440" w:type="dxa"/>
            <w:tcMar>
              <w:top w:w="100" w:type="dxa"/>
              <w:left w:w="140" w:type="dxa"/>
              <w:bottom w:w="100" w:type="dxa"/>
              <w:right w:w="140" w:type="dxa"/>
            </w:tcMar>
          </w:tcPr>
          <w:p w14:paraId="44E38FDC" w14:textId="77777777" w:rsidR="008E23D4" w:rsidRDefault="00000000">
            <w:pPr>
              <w:spacing w:after="0" w:line="264" w:lineRule="auto"/>
            </w:pPr>
            <w:r>
              <w:rPr>
                <w:rFonts w:ascii="Times New Roman" w:hAnsi="Times New Roman"/>
                <w:color w:val="222222"/>
                <w:sz w:val="18"/>
              </w:rPr>
              <w:t>VARCHAR(255)</w:t>
            </w:r>
          </w:p>
        </w:tc>
        <w:tc>
          <w:tcPr>
            <w:tcW w:w="864" w:type="dxa"/>
            <w:tcMar>
              <w:top w:w="100" w:type="dxa"/>
              <w:left w:w="140" w:type="dxa"/>
              <w:bottom w:w="100" w:type="dxa"/>
              <w:right w:w="140" w:type="dxa"/>
            </w:tcMar>
          </w:tcPr>
          <w:p w14:paraId="6912C236"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0FB182E9"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27F7F0B3" w14:textId="77777777" w:rsidR="008E23D4" w:rsidRDefault="00000000">
            <w:pPr>
              <w:spacing w:after="0" w:line="264" w:lineRule="auto"/>
            </w:pPr>
            <w:r>
              <w:rPr>
                <w:rFonts w:ascii="Times New Roman" w:hAnsi="Times New Roman"/>
                <w:color w:val="222222"/>
                <w:sz w:val="18"/>
              </w:rPr>
              <w:t>Bcrypt salted cryptographic password hash.</w:t>
            </w:r>
          </w:p>
        </w:tc>
      </w:tr>
      <w:tr w:rsidR="008E23D4" w14:paraId="00BDF269" w14:textId="77777777">
        <w:trPr>
          <w:jc w:val="center"/>
        </w:trPr>
        <w:tc>
          <w:tcPr>
            <w:tcW w:w="1584" w:type="dxa"/>
            <w:shd w:val="clear" w:color="auto" w:fill="F8FAFC"/>
            <w:tcMar>
              <w:top w:w="100" w:type="dxa"/>
              <w:left w:w="140" w:type="dxa"/>
              <w:bottom w:w="100" w:type="dxa"/>
              <w:right w:w="140" w:type="dxa"/>
            </w:tcMar>
          </w:tcPr>
          <w:p w14:paraId="5654CC5A" w14:textId="77777777" w:rsidR="008E23D4" w:rsidRDefault="00000000">
            <w:pPr>
              <w:spacing w:after="0" w:line="264" w:lineRule="auto"/>
            </w:pPr>
            <w:r>
              <w:rPr>
                <w:rFonts w:ascii="Times New Roman" w:hAnsi="Times New Roman"/>
                <w:color w:val="222222"/>
                <w:sz w:val="18"/>
              </w:rPr>
              <w:t>users</w:t>
            </w:r>
          </w:p>
        </w:tc>
        <w:tc>
          <w:tcPr>
            <w:tcW w:w="1584" w:type="dxa"/>
            <w:shd w:val="clear" w:color="auto" w:fill="F8FAFC"/>
            <w:tcMar>
              <w:top w:w="100" w:type="dxa"/>
              <w:left w:w="140" w:type="dxa"/>
              <w:bottom w:w="100" w:type="dxa"/>
              <w:right w:w="140" w:type="dxa"/>
            </w:tcMar>
          </w:tcPr>
          <w:p w14:paraId="0E306ECB" w14:textId="77777777" w:rsidR="008E23D4" w:rsidRDefault="00000000">
            <w:pPr>
              <w:spacing w:after="0" w:line="264" w:lineRule="auto"/>
            </w:pPr>
            <w:r>
              <w:rPr>
                <w:rFonts w:ascii="Times New Roman" w:hAnsi="Times New Roman"/>
                <w:color w:val="222222"/>
                <w:sz w:val="18"/>
              </w:rPr>
              <w:t>is_admin</w:t>
            </w:r>
          </w:p>
        </w:tc>
        <w:tc>
          <w:tcPr>
            <w:tcW w:w="1440" w:type="dxa"/>
            <w:shd w:val="clear" w:color="auto" w:fill="F8FAFC"/>
            <w:tcMar>
              <w:top w:w="100" w:type="dxa"/>
              <w:left w:w="140" w:type="dxa"/>
              <w:bottom w:w="100" w:type="dxa"/>
              <w:right w:w="140" w:type="dxa"/>
            </w:tcMar>
          </w:tcPr>
          <w:p w14:paraId="731709E8" w14:textId="77777777" w:rsidR="008E23D4" w:rsidRDefault="00000000">
            <w:pPr>
              <w:spacing w:after="0" w:line="264" w:lineRule="auto"/>
            </w:pPr>
            <w:r>
              <w:rPr>
                <w:rFonts w:ascii="Times New Roman" w:hAnsi="Times New Roman"/>
                <w:color w:val="222222"/>
                <w:sz w:val="18"/>
              </w:rPr>
              <w:t>BOOLEAN</w:t>
            </w:r>
          </w:p>
        </w:tc>
        <w:tc>
          <w:tcPr>
            <w:tcW w:w="864" w:type="dxa"/>
            <w:shd w:val="clear" w:color="auto" w:fill="F8FAFC"/>
            <w:tcMar>
              <w:top w:w="100" w:type="dxa"/>
              <w:left w:w="140" w:type="dxa"/>
              <w:bottom w:w="100" w:type="dxa"/>
              <w:right w:w="140" w:type="dxa"/>
            </w:tcMar>
          </w:tcPr>
          <w:p w14:paraId="55E3F0E8"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249DD637" w14:textId="77777777" w:rsidR="008E23D4" w:rsidRDefault="00000000">
            <w:pPr>
              <w:spacing w:after="0" w:line="264" w:lineRule="auto"/>
            </w:pPr>
            <w:r>
              <w:rPr>
                <w:rFonts w:ascii="Times New Roman" w:hAnsi="Times New Roman"/>
                <w:color w:val="222222"/>
                <w:sz w:val="18"/>
              </w:rPr>
              <w:t>DEFAULT FALSE</w:t>
            </w:r>
          </w:p>
        </w:tc>
        <w:tc>
          <w:tcPr>
            <w:tcW w:w="2016" w:type="dxa"/>
            <w:shd w:val="clear" w:color="auto" w:fill="F8FAFC"/>
            <w:tcMar>
              <w:top w:w="100" w:type="dxa"/>
              <w:left w:w="140" w:type="dxa"/>
              <w:bottom w:w="100" w:type="dxa"/>
              <w:right w:w="140" w:type="dxa"/>
            </w:tcMar>
          </w:tcPr>
          <w:p w14:paraId="562FBEF7" w14:textId="77777777" w:rsidR="008E23D4" w:rsidRDefault="00000000">
            <w:pPr>
              <w:spacing w:after="0" w:line="264" w:lineRule="auto"/>
            </w:pPr>
            <w:r>
              <w:rPr>
                <w:rFonts w:ascii="Times New Roman" w:hAnsi="Times New Roman"/>
                <w:color w:val="222222"/>
                <w:sz w:val="18"/>
              </w:rPr>
              <w:t>Administrative authorization privilege flag.</w:t>
            </w:r>
          </w:p>
        </w:tc>
      </w:tr>
      <w:tr w:rsidR="008E23D4" w14:paraId="354EC856" w14:textId="77777777">
        <w:trPr>
          <w:jc w:val="center"/>
        </w:trPr>
        <w:tc>
          <w:tcPr>
            <w:tcW w:w="1584" w:type="dxa"/>
            <w:tcMar>
              <w:top w:w="100" w:type="dxa"/>
              <w:left w:w="140" w:type="dxa"/>
              <w:bottom w:w="100" w:type="dxa"/>
              <w:right w:w="140" w:type="dxa"/>
            </w:tcMar>
          </w:tcPr>
          <w:p w14:paraId="1209501C" w14:textId="77777777" w:rsidR="008E23D4" w:rsidRDefault="00000000">
            <w:pPr>
              <w:spacing w:after="0" w:line="264" w:lineRule="auto"/>
            </w:pPr>
            <w:r>
              <w:rPr>
                <w:rFonts w:ascii="Times New Roman" w:hAnsi="Times New Roman"/>
                <w:color w:val="222222"/>
                <w:sz w:val="18"/>
              </w:rPr>
              <w:t>users</w:t>
            </w:r>
          </w:p>
        </w:tc>
        <w:tc>
          <w:tcPr>
            <w:tcW w:w="1584" w:type="dxa"/>
            <w:tcMar>
              <w:top w:w="100" w:type="dxa"/>
              <w:left w:w="140" w:type="dxa"/>
              <w:bottom w:w="100" w:type="dxa"/>
              <w:right w:w="140" w:type="dxa"/>
            </w:tcMar>
          </w:tcPr>
          <w:p w14:paraId="0A52EADD" w14:textId="77777777" w:rsidR="008E23D4" w:rsidRDefault="00000000">
            <w:pPr>
              <w:spacing w:after="0" w:line="264" w:lineRule="auto"/>
            </w:pPr>
            <w:r>
              <w:rPr>
                <w:rFonts w:ascii="Times New Roman" w:hAnsi="Times New Roman"/>
                <w:color w:val="222222"/>
                <w:sz w:val="18"/>
              </w:rPr>
              <w:t>created_at</w:t>
            </w:r>
          </w:p>
        </w:tc>
        <w:tc>
          <w:tcPr>
            <w:tcW w:w="1440" w:type="dxa"/>
            <w:tcMar>
              <w:top w:w="100" w:type="dxa"/>
              <w:left w:w="140" w:type="dxa"/>
              <w:bottom w:w="100" w:type="dxa"/>
              <w:right w:w="140" w:type="dxa"/>
            </w:tcMar>
          </w:tcPr>
          <w:p w14:paraId="2A08D11A" w14:textId="77777777" w:rsidR="008E23D4" w:rsidRDefault="00000000">
            <w:pPr>
              <w:spacing w:after="0" w:line="264" w:lineRule="auto"/>
            </w:pPr>
            <w:r>
              <w:rPr>
                <w:rFonts w:ascii="Times New Roman" w:hAnsi="Times New Roman"/>
                <w:color w:val="222222"/>
                <w:sz w:val="18"/>
              </w:rPr>
              <w:t>TIMESTAMP</w:t>
            </w:r>
          </w:p>
        </w:tc>
        <w:tc>
          <w:tcPr>
            <w:tcW w:w="864" w:type="dxa"/>
            <w:tcMar>
              <w:top w:w="100" w:type="dxa"/>
              <w:left w:w="140" w:type="dxa"/>
              <w:bottom w:w="100" w:type="dxa"/>
              <w:right w:w="140" w:type="dxa"/>
            </w:tcMar>
          </w:tcPr>
          <w:p w14:paraId="2F4AA61B"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5DD318DC" w14:textId="77777777" w:rsidR="008E23D4" w:rsidRDefault="00000000">
            <w:pPr>
              <w:spacing w:after="0" w:line="264" w:lineRule="auto"/>
            </w:pPr>
            <w:r>
              <w:rPr>
                <w:rFonts w:ascii="Times New Roman" w:hAnsi="Times New Roman"/>
                <w:color w:val="222222"/>
                <w:sz w:val="18"/>
              </w:rPr>
              <w:t>DEFAULT NOW()</w:t>
            </w:r>
          </w:p>
        </w:tc>
        <w:tc>
          <w:tcPr>
            <w:tcW w:w="2016" w:type="dxa"/>
            <w:tcMar>
              <w:top w:w="100" w:type="dxa"/>
              <w:left w:w="140" w:type="dxa"/>
              <w:bottom w:w="100" w:type="dxa"/>
              <w:right w:w="140" w:type="dxa"/>
            </w:tcMar>
          </w:tcPr>
          <w:p w14:paraId="066D9737" w14:textId="77777777" w:rsidR="008E23D4" w:rsidRDefault="00000000">
            <w:pPr>
              <w:spacing w:after="0" w:line="264" w:lineRule="auto"/>
            </w:pPr>
            <w:r>
              <w:rPr>
                <w:rFonts w:ascii="Times New Roman" w:hAnsi="Times New Roman"/>
                <w:color w:val="222222"/>
                <w:sz w:val="18"/>
              </w:rPr>
              <w:t>Account registration timestamp.</w:t>
            </w:r>
          </w:p>
        </w:tc>
      </w:tr>
      <w:tr w:rsidR="008E23D4" w14:paraId="49B63081" w14:textId="77777777">
        <w:trPr>
          <w:jc w:val="center"/>
        </w:trPr>
        <w:tc>
          <w:tcPr>
            <w:tcW w:w="1584" w:type="dxa"/>
            <w:shd w:val="clear" w:color="auto" w:fill="F8FAFC"/>
            <w:tcMar>
              <w:top w:w="100" w:type="dxa"/>
              <w:left w:w="140" w:type="dxa"/>
              <w:bottom w:w="100" w:type="dxa"/>
              <w:right w:w="140" w:type="dxa"/>
            </w:tcMar>
          </w:tcPr>
          <w:p w14:paraId="2A685D4A" w14:textId="77777777" w:rsidR="008E23D4" w:rsidRDefault="00000000">
            <w:pPr>
              <w:spacing w:after="0" w:line="264" w:lineRule="auto"/>
            </w:pPr>
            <w:r>
              <w:rPr>
                <w:rFonts w:ascii="Times New Roman" w:hAnsi="Times New Roman"/>
                <w:color w:val="222222"/>
                <w:sz w:val="18"/>
              </w:rPr>
              <w:t>papers</w:t>
            </w:r>
          </w:p>
        </w:tc>
        <w:tc>
          <w:tcPr>
            <w:tcW w:w="1584" w:type="dxa"/>
            <w:shd w:val="clear" w:color="auto" w:fill="F8FAFC"/>
            <w:tcMar>
              <w:top w:w="100" w:type="dxa"/>
              <w:left w:w="140" w:type="dxa"/>
              <w:bottom w:w="100" w:type="dxa"/>
              <w:right w:w="140" w:type="dxa"/>
            </w:tcMar>
          </w:tcPr>
          <w:p w14:paraId="00CFB5C1" w14:textId="77777777" w:rsidR="008E23D4" w:rsidRDefault="00000000">
            <w:pPr>
              <w:spacing w:after="0" w:line="264" w:lineRule="auto"/>
            </w:pPr>
            <w:r>
              <w:rPr>
                <w:rFonts w:ascii="Times New Roman" w:hAnsi="Times New Roman"/>
                <w:color w:val="222222"/>
                <w:sz w:val="18"/>
              </w:rPr>
              <w:t>id</w:t>
            </w:r>
          </w:p>
        </w:tc>
        <w:tc>
          <w:tcPr>
            <w:tcW w:w="1440" w:type="dxa"/>
            <w:shd w:val="clear" w:color="auto" w:fill="F8FAFC"/>
            <w:tcMar>
              <w:top w:w="100" w:type="dxa"/>
              <w:left w:w="140" w:type="dxa"/>
              <w:bottom w:w="100" w:type="dxa"/>
              <w:right w:w="140" w:type="dxa"/>
            </w:tcMar>
          </w:tcPr>
          <w:p w14:paraId="3B7C66BC" w14:textId="77777777" w:rsidR="008E23D4" w:rsidRDefault="00000000">
            <w:pPr>
              <w:spacing w:after="0" w:line="264" w:lineRule="auto"/>
            </w:pPr>
            <w:r>
              <w:rPr>
                <w:rFonts w:ascii="Times New Roman" w:hAnsi="Times New Roman"/>
                <w:color w:val="222222"/>
                <w:sz w:val="18"/>
              </w:rPr>
              <w:t>SERIAL</w:t>
            </w:r>
          </w:p>
        </w:tc>
        <w:tc>
          <w:tcPr>
            <w:tcW w:w="864" w:type="dxa"/>
            <w:shd w:val="clear" w:color="auto" w:fill="F8FAFC"/>
            <w:tcMar>
              <w:top w:w="100" w:type="dxa"/>
              <w:left w:w="140" w:type="dxa"/>
              <w:bottom w:w="100" w:type="dxa"/>
              <w:right w:w="140" w:type="dxa"/>
            </w:tcMar>
          </w:tcPr>
          <w:p w14:paraId="2E7E07ED"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3402D4EF" w14:textId="77777777" w:rsidR="008E23D4" w:rsidRDefault="00000000">
            <w:pPr>
              <w:spacing w:after="0" w:line="264" w:lineRule="auto"/>
            </w:pPr>
            <w:r>
              <w:rPr>
                <w:rFonts w:ascii="Times New Roman" w:hAnsi="Times New Roman"/>
                <w:color w:val="222222"/>
                <w:sz w:val="18"/>
              </w:rPr>
              <w:t>PRIMARY KEY</w:t>
            </w:r>
          </w:p>
        </w:tc>
        <w:tc>
          <w:tcPr>
            <w:tcW w:w="2016" w:type="dxa"/>
            <w:shd w:val="clear" w:color="auto" w:fill="F8FAFC"/>
            <w:tcMar>
              <w:top w:w="100" w:type="dxa"/>
              <w:left w:w="140" w:type="dxa"/>
              <w:bottom w:w="100" w:type="dxa"/>
              <w:right w:w="140" w:type="dxa"/>
            </w:tcMar>
          </w:tcPr>
          <w:p w14:paraId="6BAF9363" w14:textId="77777777" w:rsidR="008E23D4" w:rsidRDefault="00000000">
            <w:pPr>
              <w:spacing w:after="0" w:line="264" w:lineRule="auto"/>
            </w:pPr>
            <w:r>
              <w:rPr>
                <w:rFonts w:ascii="Times New Roman" w:hAnsi="Times New Roman"/>
                <w:color w:val="222222"/>
                <w:sz w:val="18"/>
              </w:rPr>
              <w:t>Unique document entity identifier.</w:t>
            </w:r>
          </w:p>
        </w:tc>
      </w:tr>
      <w:tr w:rsidR="008E23D4" w14:paraId="14A1CE2E" w14:textId="77777777">
        <w:trPr>
          <w:jc w:val="center"/>
        </w:trPr>
        <w:tc>
          <w:tcPr>
            <w:tcW w:w="1584" w:type="dxa"/>
            <w:tcMar>
              <w:top w:w="100" w:type="dxa"/>
              <w:left w:w="140" w:type="dxa"/>
              <w:bottom w:w="100" w:type="dxa"/>
              <w:right w:w="140" w:type="dxa"/>
            </w:tcMar>
          </w:tcPr>
          <w:p w14:paraId="6D6FA24C" w14:textId="77777777" w:rsidR="008E23D4" w:rsidRDefault="00000000">
            <w:pPr>
              <w:spacing w:after="0" w:line="264" w:lineRule="auto"/>
            </w:pPr>
            <w:r>
              <w:rPr>
                <w:rFonts w:ascii="Times New Roman" w:hAnsi="Times New Roman"/>
                <w:color w:val="222222"/>
                <w:sz w:val="18"/>
              </w:rPr>
              <w:t>papers</w:t>
            </w:r>
          </w:p>
        </w:tc>
        <w:tc>
          <w:tcPr>
            <w:tcW w:w="1584" w:type="dxa"/>
            <w:tcMar>
              <w:top w:w="100" w:type="dxa"/>
              <w:left w:w="140" w:type="dxa"/>
              <w:bottom w:w="100" w:type="dxa"/>
              <w:right w:w="140" w:type="dxa"/>
            </w:tcMar>
          </w:tcPr>
          <w:p w14:paraId="6EB22ADA" w14:textId="77777777" w:rsidR="008E23D4" w:rsidRDefault="00000000">
            <w:pPr>
              <w:spacing w:after="0" w:line="264" w:lineRule="auto"/>
            </w:pPr>
            <w:r>
              <w:rPr>
                <w:rFonts w:ascii="Times New Roman" w:hAnsi="Times New Roman"/>
                <w:color w:val="222222"/>
                <w:sz w:val="18"/>
              </w:rPr>
              <w:t>user_id</w:t>
            </w:r>
          </w:p>
        </w:tc>
        <w:tc>
          <w:tcPr>
            <w:tcW w:w="1440" w:type="dxa"/>
            <w:tcMar>
              <w:top w:w="100" w:type="dxa"/>
              <w:left w:w="140" w:type="dxa"/>
              <w:bottom w:w="100" w:type="dxa"/>
              <w:right w:w="140" w:type="dxa"/>
            </w:tcMar>
          </w:tcPr>
          <w:p w14:paraId="4422E71B"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0A08BEAB"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0C876105" w14:textId="77777777" w:rsidR="008E23D4" w:rsidRDefault="00000000">
            <w:pPr>
              <w:spacing w:after="0" w:line="264" w:lineRule="auto"/>
            </w:pPr>
            <w:r>
              <w:rPr>
                <w:rFonts w:ascii="Times New Roman" w:hAnsi="Times New Roman"/>
                <w:color w:val="222222"/>
                <w:sz w:val="18"/>
              </w:rPr>
              <w:t>FK -&gt; users(id)</w:t>
            </w:r>
          </w:p>
        </w:tc>
        <w:tc>
          <w:tcPr>
            <w:tcW w:w="2016" w:type="dxa"/>
            <w:tcMar>
              <w:top w:w="100" w:type="dxa"/>
              <w:left w:w="140" w:type="dxa"/>
              <w:bottom w:w="100" w:type="dxa"/>
              <w:right w:w="140" w:type="dxa"/>
            </w:tcMar>
          </w:tcPr>
          <w:p w14:paraId="40A1A773" w14:textId="77777777" w:rsidR="008E23D4" w:rsidRDefault="00000000">
            <w:pPr>
              <w:spacing w:after="0" w:line="264" w:lineRule="auto"/>
            </w:pPr>
            <w:r>
              <w:rPr>
                <w:rFonts w:ascii="Times New Roman" w:hAnsi="Times New Roman"/>
                <w:color w:val="222222"/>
                <w:sz w:val="18"/>
              </w:rPr>
              <w:t>Ownership reference for workspace tenancy.</w:t>
            </w:r>
          </w:p>
        </w:tc>
      </w:tr>
      <w:tr w:rsidR="008E23D4" w14:paraId="24BDDF65" w14:textId="77777777">
        <w:trPr>
          <w:jc w:val="center"/>
        </w:trPr>
        <w:tc>
          <w:tcPr>
            <w:tcW w:w="1584" w:type="dxa"/>
            <w:shd w:val="clear" w:color="auto" w:fill="F8FAFC"/>
            <w:tcMar>
              <w:top w:w="100" w:type="dxa"/>
              <w:left w:w="140" w:type="dxa"/>
              <w:bottom w:w="100" w:type="dxa"/>
              <w:right w:w="140" w:type="dxa"/>
            </w:tcMar>
          </w:tcPr>
          <w:p w14:paraId="1E6F87AA" w14:textId="77777777" w:rsidR="008E23D4" w:rsidRDefault="00000000">
            <w:pPr>
              <w:spacing w:after="0" w:line="264" w:lineRule="auto"/>
            </w:pPr>
            <w:r>
              <w:rPr>
                <w:rFonts w:ascii="Times New Roman" w:hAnsi="Times New Roman"/>
                <w:color w:val="222222"/>
                <w:sz w:val="18"/>
              </w:rPr>
              <w:t>papers</w:t>
            </w:r>
          </w:p>
        </w:tc>
        <w:tc>
          <w:tcPr>
            <w:tcW w:w="1584" w:type="dxa"/>
            <w:shd w:val="clear" w:color="auto" w:fill="F8FAFC"/>
            <w:tcMar>
              <w:top w:w="100" w:type="dxa"/>
              <w:left w:w="140" w:type="dxa"/>
              <w:bottom w:w="100" w:type="dxa"/>
              <w:right w:w="140" w:type="dxa"/>
            </w:tcMar>
          </w:tcPr>
          <w:p w14:paraId="37B44D24" w14:textId="77777777" w:rsidR="008E23D4" w:rsidRDefault="00000000">
            <w:pPr>
              <w:spacing w:after="0" w:line="264" w:lineRule="auto"/>
            </w:pPr>
            <w:r>
              <w:rPr>
                <w:rFonts w:ascii="Times New Roman" w:hAnsi="Times New Roman"/>
                <w:color w:val="222222"/>
                <w:sz w:val="18"/>
              </w:rPr>
              <w:t>filename</w:t>
            </w:r>
          </w:p>
        </w:tc>
        <w:tc>
          <w:tcPr>
            <w:tcW w:w="1440" w:type="dxa"/>
            <w:shd w:val="clear" w:color="auto" w:fill="F8FAFC"/>
            <w:tcMar>
              <w:top w:w="100" w:type="dxa"/>
              <w:left w:w="140" w:type="dxa"/>
              <w:bottom w:w="100" w:type="dxa"/>
              <w:right w:w="140" w:type="dxa"/>
            </w:tcMar>
          </w:tcPr>
          <w:p w14:paraId="1B002364" w14:textId="77777777" w:rsidR="008E23D4" w:rsidRDefault="00000000">
            <w:pPr>
              <w:spacing w:after="0" w:line="264" w:lineRule="auto"/>
            </w:pPr>
            <w:r>
              <w:rPr>
                <w:rFonts w:ascii="Times New Roman" w:hAnsi="Times New Roman"/>
                <w:color w:val="222222"/>
                <w:sz w:val="18"/>
              </w:rPr>
              <w:t>VARCHAR(255)</w:t>
            </w:r>
          </w:p>
        </w:tc>
        <w:tc>
          <w:tcPr>
            <w:tcW w:w="864" w:type="dxa"/>
            <w:shd w:val="clear" w:color="auto" w:fill="F8FAFC"/>
            <w:tcMar>
              <w:top w:w="100" w:type="dxa"/>
              <w:left w:w="140" w:type="dxa"/>
              <w:bottom w:w="100" w:type="dxa"/>
              <w:right w:w="140" w:type="dxa"/>
            </w:tcMar>
          </w:tcPr>
          <w:p w14:paraId="6F5A677A"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7A409D57" w14:textId="77777777" w:rsidR="008E23D4" w:rsidRDefault="00000000">
            <w:pPr>
              <w:spacing w:after="0" w:line="264" w:lineRule="auto"/>
            </w:pPr>
            <w:r>
              <w:rPr>
                <w:rFonts w:ascii="Times New Roman" w:hAnsi="Times New Roman"/>
                <w:color w:val="222222"/>
                <w:sz w:val="18"/>
              </w:rPr>
              <w:t>INDEX</w:t>
            </w:r>
          </w:p>
        </w:tc>
        <w:tc>
          <w:tcPr>
            <w:tcW w:w="2016" w:type="dxa"/>
            <w:shd w:val="clear" w:color="auto" w:fill="F8FAFC"/>
            <w:tcMar>
              <w:top w:w="100" w:type="dxa"/>
              <w:left w:w="140" w:type="dxa"/>
              <w:bottom w:w="100" w:type="dxa"/>
              <w:right w:w="140" w:type="dxa"/>
            </w:tcMar>
          </w:tcPr>
          <w:p w14:paraId="1BE113B6" w14:textId="77777777" w:rsidR="008E23D4" w:rsidRDefault="00000000">
            <w:pPr>
              <w:spacing w:after="0" w:line="264" w:lineRule="auto"/>
            </w:pPr>
            <w:r>
              <w:rPr>
                <w:rFonts w:ascii="Times New Roman" w:hAnsi="Times New Roman"/>
                <w:color w:val="222222"/>
                <w:sz w:val="18"/>
              </w:rPr>
              <w:t>Original uploaded PDF file basename.</w:t>
            </w:r>
          </w:p>
        </w:tc>
      </w:tr>
      <w:tr w:rsidR="008E23D4" w14:paraId="2748AF8A" w14:textId="77777777">
        <w:trPr>
          <w:jc w:val="center"/>
        </w:trPr>
        <w:tc>
          <w:tcPr>
            <w:tcW w:w="1584" w:type="dxa"/>
            <w:tcMar>
              <w:top w:w="100" w:type="dxa"/>
              <w:left w:w="140" w:type="dxa"/>
              <w:bottom w:w="100" w:type="dxa"/>
              <w:right w:w="140" w:type="dxa"/>
            </w:tcMar>
          </w:tcPr>
          <w:p w14:paraId="232FFAF6" w14:textId="77777777" w:rsidR="008E23D4" w:rsidRDefault="00000000">
            <w:pPr>
              <w:spacing w:after="0" w:line="264" w:lineRule="auto"/>
            </w:pPr>
            <w:r>
              <w:rPr>
                <w:rFonts w:ascii="Times New Roman" w:hAnsi="Times New Roman"/>
                <w:color w:val="222222"/>
                <w:sz w:val="18"/>
              </w:rPr>
              <w:t>papers</w:t>
            </w:r>
          </w:p>
        </w:tc>
        <w:tc>
          <w:tcPr>
            <w:tcW w:w="1584" w:type="dxa"/>
            <w:tcMar>
              <w:top w:w="100" w:type="dxa"/>
              <w:left w:w="140" w:type="dxa"/>
              <w:bottom w:w="100" w:type="dxa"/>
              <w:right w:w="140" w:type="dxa"/>
            </w:tcMar>
          </w:tcPr>
          <w:p w14:paraId="02BB7DF9" w14:textId="77777777" w:rsidR="008E23D4" w:rsidRDefault="00000000">
            <w:pPr>
              <w:spacing w:after="0" w:line="264" w:lineRule="auto"/>
            </w:pPr>
            <w:r>
              <w:rPr>
                <w:rFonts w:ascii="Times New Roman" w:hAnsi="Times New Roman"/>
                <w:color w:val="222222"/>
                <w:sz w:val="18"/>
              </w:rPr>
              <w:t>detected_title</w:t>
            </w:r>
          </w:p>
        </w:tc>
        <w:tc>
          <w:tcPr>
            <w:tcW w:w="1440" w:type="dxa"/>
            <w:tcMar>
              <w:top w:w="100" w:type="dxa"/>
              <w:left w:w="140" w:type="dxa"/>
              <w:bottom w:w="100" w:type="dxa"/>
              <w:right w:w="140" w:type="dxa"/>
            </w:tcMar>
          </w:tcPr>
          <w:p w14:paraId="6DDC5B52" w14:textId="77777777" w:rsidR="008E23D4" w:rsidRDefault="00000000">
            <w:pPr>
              <w:spacing w:after="0" w:line="264" w:lineRule="auto"/>
            </w:pPr>
            <w:r>
              <w:rPr>
                <w:rFonts w:ascii="Times New Roman" w:hAnsi="Times New Roman"/>
                <w:color w:val="222222"/>
                <w:sz w:val="18"/>
              </w:rPr>
              <w:t>TEXT</w:t>
            </w:r>
          </w:p>
        </w:tc>
        <w:tc>
          <w:tcPr>
            <w:tcW w:w="864" w:type="dxa"/>
            <w:tcMar>
              <w:top w:w="100" w:type="dxa"/>
              <w:left w:w="140" w:type="dxa"/>
              <w:bottom w:w="100" w:type="dxa"/>
              <w:right w:w="140" w:type="dxa"/>
            </w:tcMar>
          </w:tcPr>
          <w:p w14:paraId="39A85CE4" w14:textId="77777777" w:rsidR="008E23D4" w:rsidRDefault="00000000">
            <w:pPr>
              <w:spacing w:after="0" w:line="264" w:lineRule="auto"/>
            </w:pPr>
            <w:r>
              <w:rPr>
                <w:rFonts w:ascii="Times New Roman" w:hAnsi="Times New Roman"/>
                <w:color w:val="222222"/>
                <w:sz w:val="18"/>
              </w:rPr>
              <w:t>Yes</w:t>
            </w:r>
          </w:p>
        </w:tc>
        <w:tc>
          <w:tcPr>
            <w:tcW w:w="1872" w:type="dxa"/>
            <w:tcMar>
              <w:top w:w="100" w:type="dxa"/>
              <w:left w:w="140" w:type="dxa"/>
              <w:bottom w:w="100" w:type="dxa"/>
              <w:right w:w="140" w:type="dxa"/>
            </w:tcMar>
          </w:tcPr>
          <w:p w14:paraId="0B006A3A" w14:textId="77777777" w:rsidR="008E23D4" w:rsidRDefault="00000000">
            <w:pPr>
              <w:spacing w:after="0" w:line="264" w:lineRule="auto"/>
            </w:pPr>
            <w:r>
              <w:rPr>
                <w:rFonts w:ascii="Times New Roman" w:hAnsi="Times New Roman"/>
                <w:color w:val="222222"/>
                <w:sz w:val="18"/>
              </w:rPr>
              <w:t>INDEX</w:t>
            </w:r>
          </w:p>
        </w:tc>
        <w:tc>
          <w:tcPr>
            <w:tcW w:w="2016" w:type="dxa"/>
            <w:tcMar>
              <w:top w:w="100" w:type="dxa"/>
              <w:left w:w="140" w:type="dxa"/>
              <w:bottom w:w="100" w:type="dxa"/>
              <w:right w:w="140" w:type="dxa"/>
            </w:tcMar>
          </w:tcPr>
          <w:p w14:paraId="29F7ECEB" w14:textId="77777777" w:rsidR="008E23D4" w:rsidRDefault="00000000">
            <w:pPr>
              <w:spacing w:after="0" w:line="264" w:lineRule="auto"/>
            </w:pPr>
            <w:r>
              <w:rPr>
                <w:rFonts w:ascii="Times New Roman" w:hAnsi="Times New Roman"/>
                <w:color w:val="222222"/>
                <w:sz w:val="18"/>
              </w:rPr>
              <w:t>Extracted publication title from PDF metadata/page 1.</w:t>
            </w:r>
          </w:p>
        </w:tc>
      </w:tr>
      <w:tr w:rsidR="008E23D4" w14:paraId="5FA5BA81" w14:textId="77777777">
        <w:trPr>
          <w:jc w:val="center"/>
        </w:trPr>
        <w:tc>
          <w:tcPr>
            <w:tcW w:w="1584" w:type="dxa"/>
            <w:shd w:val="clear" w:color="auto" w:fill="F8FAFC"/>
            <w:tcMar>
              <w:top w:w="100" w:type="dxa"/>
              <w:left w:w="140" w:type="dxa"/>
              <w:bottom w:w="100" w:type="dxa"/>
              <w:right w:w="140" w:type="dxa"/>
            </w:tcMar>
          </w:tcPr>
          <w:p w14:paraId="2A831581" w14:textId="77777777" w:rsidR="008E23D4" w:rsidRDefault="00000000">
            <w:pPr>
              <w:spacing w:after="0" w:line="264" w:lineRule="auto"/>
            </w:pPr>
            <w:r>
              <w:rPr>
                <w:rFonts w:ascii="Times New Roman" w:hAnsi="Times New Roman"/>
                <w:color w:val="222222"/>
                <w:sz w:val="18"/>
              </w:rPr>
              <w:t>papers</w:t>
            </w:r>
          </w:p>
        </w:tc>
        <w:tc>
          <w:tcPr>
            <w:tcW w:w="1584" w:type="dxa"/>
            <w:shd w:val="clear" w:color="auto" w:fill="F8FAFC"/>
            <w:tcMar>
              <w:top w:w="100" w:type="dxa"/>
              <w:left w:w="140" w:type="dxa"/>
              <w:bottom w:w="100" w:type="dxa"/>
              <w:right w:w="140" w:type="dxa"/>
            </w:tcMar>
          </w:tcPr>
          <w:p w14:paraId="01DCBD93" w14:textId="77777777" w:rsidR="008E23D4" w:rsidRDefault="00000000">
            <w:pPr>
              <w:spacing w:after="0" w:line="264" w:lineRule="auto"/>
            </w:pPr>
            <w:r>
              <w:rPr>
                <w:rFonts w:ascii="Times New Roman" w:hAnsi="Times New Roman"/>
                <w:color w:val="222222"/>
                <w:sz w:val="18"/>
              </w:rPr>
              <w:t>file_hash</w:t>
            </w:r>
          </w:p>
        </w:tc>
        <w:tc>
          <w:tcPr>
            <w:tcW w:w="1440" w:type="dxa"/>
            <w:shd w:val="clear" w:color="auto" w:fill="F8FAFC"/>
            <w:tcMar>
              <w:top w:w="100" w:type="dxa"/>
              <w:left w:w="140" w:type="dxa"/>
              <w:bottom w:w="100" w:type="dxa"/>
              <w:right w:w="140" w:type="dxa"/>
            </w:tcMar>
          </w:tcPr>
          <w:p w14:paraId="0C615D5D" w14:textId="77777777" w:rsidR="008E23D4" w:rsidRDefault="00000000">
            <w:pPr>
              <w:spacing w:after="0" w:line="264" w:lineRule="auto"/>
            </w:pPr>
            <w:r>
              <w:rPr>
                <w:rFonts w:ascii="Times New Roman" w:hAnsi="Times New Roman"/>
                <w:color w:val="222222"/>
                <w:sz w:val="18"/>
              </w:rPr>
              <w:t>VARCHAR(64)</w:t>
            </w:r>
          </w:p>
        </w:tc>
        <w:tc>
          <w:tcPr>
            <w:tcW w:w="864" w:type="dxa"/>
            <w:shd w:val="clear" w:color="auto" w:fill="F8FAFC"/>
            <w:tcMar>
              <w:top w:w="100" w:type="dxa"/>
              <w:left w:w="140" w:type="dxa"/>
              <w:bottom w:w="100" w:type="dxa"/>
              <w:right w:w="140" w:type="dxa"/>
            </w:tcMar>
          </w:tcPr>
          <w:p w14:paraId="0E476BAB"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64FA300A" w14:textId="77777777" w:rsidR="008E23D4" w:rsidRDefault="00000000">
            <w:pPr>
              <w:spacing w:after="0" w:line="264" w:lineRule="auto"/>
            </w:pPr>
            <w:r>
              <w:rPr>
                <w:rFonts w:ascii="Times New Roman" w:hAnsi="Times New Roman"/>
                <w:color w:val="222222"/>
                <w:sz w:val="18"/>
              </w:rPr>
              <w:t>UNIQUE, INDEX</w:t>
            </w:r>
          </w:p>
        </w:tc>
        <w:tc>
          <w:tcPr>
            <w:tcW w:w="2016" w:type="dxa"/>
            <w:shd w:val="clear" w:color="auto" w:fill="F8FAFC"/>
            <w:tcMar>
              <w:top w:w="100" w:type="dxa"/>
              <w:left w:w="140" w:type="dxa"/>
              <w:bottom w:w="100" w:type="dxa"/>
              <w:right w:w="140" w:type="dxa"/>
            </w:tcMar>
          </w:tcPr>
          <w:p w14:paraId="6D11D1AD" w14:textId="77777777" w:rsidR="008E23D4" w:rsidRDefault="00000000">
            <w:pPr>
              <w:spacing w:after="0" w:line="264" w:lineRule="auto"/>
            </w:pPr>
            <w:r>
              <w:rPr>
                <w:rFonts w:ascii="Times New Roman" w:hAnsi="Times New Roman"/>
                <w:color w:val="222222"/>
                <w:sz w:val="18"/>
              </w:rPr>
              <w:t>SHA-256 binary hash for deduplication.</w:t>
            </w:r>
          </w:p>
        </w:tc>
      </w:tr>
      <w:tr w:rsidR="008E23D4" w14:paraId="12453219" w14:textId="77777777">
        <w:trPr>
          <w:jc w:val="center"/>
        </w:trPr>
        <w:tc>
          <w:tcPr>
            <w:tcW w:w="1584" w:type="dxa"/>
            <w:tcMar>
              <w:top w:w="100" w:type="dxa"/>
              <w:left w:w="140" w:type="dxa"/>
              <w:bottom w:w="100" w:type="dxa"/>
              <w:right w:w="140" w:type="dxa"/>
            </w:tcMar>
          </w:tcPr>
          <w:p w14:paraId="73F0CCFD" w14:textId="77777777" w:rsidR="008E23D4" w:rsidRDefault="00000000">
            <w:pPr>
              <w:spacing w:after="0" w:line="264" w:lineRule="auto"/>
            </w:pPr>
            <w:r>
              <w:rPr>
                <w:rFonts w:ascii="Times New Roman" w:hAnsi="Times New Roman"/>
                <w:color w:val="222222"/>
                <w:sz w:val="18"/>
              </w:rPr>
              <w:t>papers</w:t>
            </w:r>
          </w:p>
        </w:tc>
        <w:tc>
          <w:tcPr>
            <w:tcW w:w="1584" w:type="dxa"/>
            <w:tcMar>
              <w:top w:w="100" w:type="dxa"/>
              <w:left w:w="140" w:type="dxa"/>
              <w:bottom w:w="100" w:type="dxa"/>
              <w:right w:w="140" w:type="dxa"/>
            </w:tcMar>
          </w:tcPr>
          <w:p w14:paraId="77F4F5DA" w14:textId="77777777" w:rsidR="008E23D4" w:rsidRDefault="00000000">
            <w:pPr>
              <w:spacing w:after="0" w:line="264" w:lineRule="auto"/>
            </w:pPr>
            <w:r>
              <w:rPr>
                <w:rFonts w:ascii="Times New Roman" w:hAnsi="Times New Roman"/>
                <w:color w:val="222222"/>
                <w:sz w:val="18"/>
              </w:rPr>
              <w:t>file_size</w:t>
            </w:r>
          </w:p>
        </w:tc>
        <w:tc>
          <w:tcPr>
            <w:tcW w:w="1440" w:type="dxa"/>
            <w:tcMar>
              <w:top w:w="100" w:type="dxa"/>
              <w:left w:w="140" w:type="dxa"/>
              <w:bottom w:w="100" w:type="dxa"/>
              <w:right w:w="140" w:type="dxa"/>
            </w:tcMar>
          </w:tcPr>
          <w:p w14:paraId="0B88946D"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11B2C030"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1183B9D2"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057C729A" w14:textId="77777777" w:rsidR="008E23D4" w:rsidRDefault="00000000">
            <w:pPr>
              <w:spacing w:after="0" w:line="264" w:lineRule="auto"/>
            </w:pPr>
            <w:r>
              <w:rPr>
                <w:rFonts w:ascii="Times New Roman" w:hAnsi="Times New Roman"/>
                <w:color w:val="222222"/>
                <w:sz w:val="18"/>
              </w:rPr>
              <w:t>Physical byte size of uploaded PDF.</w:t>
            </w:r>
          </w:p>
        </w:tc>
      </w:tr>
      <w:tr w:rsidR="008E23D4" w14:paraId="596AA392" w14:textId="77777777">
        <w:trPr>
          <w:jc w:val="center"/>
        </w:trPr>
        <w:tc>
          <w:tcPr>
            <w:tcW w:w="1584" w:type="dxa"/>
            <w:shd w:val="clear" w:color="auto" w:fill="F8FAFC"/>
            <w:tcMar>
              <w:top w:w="100" w:type="dxa"/>
              <w:left w:w="140" w:type="dxa"/>
              <w:bottom w:w="100" w:type="dxa"/>
              <w:right w:w="140" w:type="dxa"/>
            </w:tcMar>
          </w:tcPr>
          <w:p w14:paraId="039FACBF" w14:textId="77777777" w:rsidR="008E23D4" w:rsidRDefault="00000000">
            <w:pPr>
              <w:spacing w:after="0" w:line="264" w:lineRule="auto"/>
            </w:pPr>
            <w:r>
              <w:rPr>
                <w:rFonts w:ascii="Times New Roman" w:hAnsi="Times New Roman"/>
                <w:color w:val="222222"/>
                <w:sz w:val="18"/>
              </w:rPr>
              <w:t>papers</w:t>
            </w:r>
          </w:p>
        </w:tc>
        <w:tc>
          <w:tcPr>
            <w:tcW w:w="1584" w:type="dxa"/>
            <w:shd w:val="clear" w:color="auto" w:fill="F8FAFC"/>
            <w:tcMar>
              <w:top w:w="100" w:type="dxa"/>
              <w:left w:w="140" w:type="dxa"/>
              <w:bottom w:w="100" w:type="dxa"/>
              <w:right w:w="140" w:type="dxa"/>
            </w:tcMar>
          </w:tcPr>
          <w:p w14:paraId="1FB2CFB0" w14:textId="77777777" w:rsidR="008E23D4" w:rsidRDefault="00000000">
            <w:pPr>
              <w:spacing w:after="0" w:line="264" w:lineRule="auto"/>
            </w:pPr>
            <w:r>
              <w:rPr>
                <w:rFonts w:ascii="Times New Roman" w:hAnsi="Times New Roman"/>
                <w:color w:val="222222"/>
                <w:sz w:val="18"/>
              </w:rPr>
              <w:t>page_count</w:t>
            </w:r>
          </w:p>
        </w:tc>
        <w:tc>
          <w:tcPr>
            <w:tcW w:w="1440" w:type="dxa"/>
            <w:shd w:val="clear" w:color="auto" w:fill="F8FAFC"/>
            <w:tcMar>
              <w:top w:w="100" w:type="dxa"/>
              <w:left w:w="140" w:type="dxa"/>
              <w:bottom w:w="100" w:type="dxa"/>
              <w:right w:w="140" w:type="dxa"/>
            </w:tcMar>
          </w:tcPr>
          <w:p w14:paraId="29D66489"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20DBAE31"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26B66026" w14:textId="77777777" w:rsidR="008E23D4" w:rsidRDefault="00000000">
            <w:pPr>
              <w:spacing w:after="0" w:line="264" w:lineRule="auto"/>
            </w:pPr>
            <w:r>
              <w:rPr>
                <w:rFonts w:ascii="Times New Roman" w:hAnsi="Times New Roman"/>
                <w:color w:val="222222"/>
                <w:sz w:val="18"/>
              </w:rPr>
              <w:t>CHECK (&gt; 0)</w:t>
            </w:r>
          </w:p>
        </w:tc>
        <w:tc>
          <w:tcPr>
            <w:tcW w:w="2016" w:type="dxa"/>
            <w:shd w:val="clear" w:color="auto" w:fill="F8FAFC"/>
            <w:tcMar>
              <w:top w:w="100" w:type="dxa"/>
              <w:left w:w="140" w:type="dxa"/>
              <w:bottom w:w="100" w:type="dxa"/>
              <w:right w:w="140" w:type="dxa"/>
            </w:tcMar>
          </w:tcPr>
          <w:p w14:paraId="3D935D2F" w14:textId="77777777" w:rsidR="008E23D4" w:rsidRDefault="00000000">
            <w:pPr>
              <w:spacing w:after="0" w:line="264" w:lineRule="auto"/>
            </w:pPr>
            <w:r>
              <w:rPr>
                <w:rFonts w:ascii="Times New Roman" w:hAnsi="Times New Roman"/>
                <w:color w:val="222222"/>
                <w:sz w:val="18"/>
              </w:rPr>
              <w:t>Total number of rendered PDF pages.</w:t>
            </w:r>
          </w:p>
        </w:tc>
      </w:tr>
      <w:tr w:rsidR="008E23D4" w14:paraId="77161B5D" w14:textId="77777777">
        <w:trPr>
          <w:jc w:val="center"/>
        </w:trPr>
        <w:tc>
          <w:tcPr>
            <w:tcW w:w="1584" w:type="dxa"/>
            <w:tcMar>
              <w:top w:w="100" w:type="dxa"/>
              <w:left w:w="140" w:type="dxa"/>
              <w:bottom w:w="100" w:type="dxa"/>
              <w:right w:w="140" w:type="dxa"/>
            </w:tcMar>
          </w:tcPr>
          <w:p w14:paraId="6B120D86" w14:textId="77777777" w:rsidR="008E23D4" w:rsidRDefault="00000000">
            <w:pPr>
              <w:spacing w:after="0" w:line="264" w:lineRule="auto"/>
            </w:pPr>
            <w:r>
              <w:rPr>
                <w:rFonts w:ascii="Times New Roman" w:hAnsi="Times New Roman"/>
                <w:color w:val="222222"/>
                <w:sz w:val="18"/>
              </w:rPr>
              <w:t>papers</w:t>
            </w:r>
          </w:p>
        </w:tc>
        <w:tc>
          <w:tcPr>
            <w:tcW w:w="1584" w:type="dxa"/>
            <w:tcMar>
              <w:top w:w="100" w:type="dxa"/>
              <w:left w:w="140" w:type="dxa"/>
              <w:bottom w:w="100" w:type="dxa"/>
              <w:right w:w="140" w:type="dxa"/>
            </w:tcMar>
          </w:tcPr>
          <w:p w14:paraId="2E9DC6B1" w14:textId="77777777" w:rsidR="008E23D4" w:rsidRDefault="00000000">
            <w:pPr>
              <w:spacing w:after="0" w:line="264" w:lineRule="auto"/>
            </w:pPr>
            <w:r>
              <w:rPr>
                <w:rFonts w:ascii="Times New Roman" w:hAnsi="Times New Roman"/>
                <w:color w:val="222222"/>
                <w:sz w:val="18"/>
              </w:rPr>
              <w:t>upload_timestamp</w:t>
            </w:r>
          </w:p>
        </w:tc>
        <w:tc>
          <w:tcPr>
            <w:tcW w:w="1440" w:type="dxa"/>
            <w:tcMar>
              <w:top w:w="100" w:type="dxa"/>
              <w:left w:w="140" w:type="dxa"/>
              <w:bottom w:w="100" w:type="dxa"/>
              <w:right w:w="140" w:type="dxa"/>
            </w:tcMar>
          </w:tcPr>
          <w:p w14:paraId="75DC3543" w14:textId="77777777" w:rsidR="008E23D4" w:rsidRDefault="00000000">
            <w:pPr>
              <w:spacing w:after="0" w:line="264" w:lineRule="auto"/>
            </w:pPr>
            <w:r>
              <w:rPr>
                <w:rFonts w:ascii="Times New Roman" w:hAnsi="Times New Roman"/>
                <w:color w:val="222222"/>
                <w:sz w:val="18"/>
              </w:rPr>
              <w:t>TIMESTAMP</w:t>
            </w:r>
          </w:p>
        </w:tc>
        <w:tc>
          <w:tcPr>
            <w:tcW w:w="864" w:type="dxa"/>
            <w:tcMar>
              <w:top w:w="100" w:type="dxa"/>
              <w:left w:w="140" w:type="dxa"/>
              <w:bottom w:w="100" w:type="dxa"/>
              <w:right w:w="140" w:type="dxa"/>
            </w:tcMar>
          </w:tcPr>
          <w:p w14:paraId="1BF437B0"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03092798" w14:textId="77777777" w:rsidR="008E23D4" w:rsidRDefault="00000000">
            <w:pPr>
              <w:spacing w:after="0" w:line="264" w:lineRule="auto"/>
            </w:pPr>
            <w:r>
              <w:rPr>
                <w:rFonts w:ascii="Times New Roman" w:hAnsi="Times New Roman"/>
                <w:color w:val="222222"/>
                <w:sz w:val="18"/>
              </w:rPr>
              <w:t>DEFAULT NOW()</w:t>
            </w:r>
          </w:p>
        </w:tc>
        <w:tc>
          <w:tcPr>
            <w:tcW w:w="2016" w:type="dxa"/>
            <w:tcMar>
              <w:top w:w="100" w:type="dxa"/>
              <w:left w:w="140" w:type="dxa"/>
              <w:bottom w:w="100" w:type="dxa"/>
              <w:right w:w="140" w:type="dxa"/>
            </w:tcMar>
          </w:tcPr>
          <w:p w14:paraId="11409EBB" w14:textId="77777777" w:rsidR="008E23D4" w:rsidRDefault="00000000">
            <w:pPr>
              <w:spacing w:after="0" w:line="264" w:lineRule="auto"/>
            </w:pPr>
            <w:r>
              <w:rPr>
                <w:rFonts w:ascii="Times New Roman" w:hAnsi="Times New Roman"/>
                <w:color w:val="222222"/>
                <w:sz w:val="18"/>
              </w:rPr>
              <w:t>Timestamp of successful ingestion.</w:t>
            </w:r>
          </w:p>
        </w:tc>
      </w:tr>
      <w:tr w:rsidR="008E23D4" w14:paraId="04EC6080" w14:textId="77777777">
        <w:trPr>
          <w:jc w:val="center"/>
        </w:trPr>
        <w:tc>
          <w:tcPr>
            <w:tcW w:w="1584" w:type="dxa"/>
            <w:shd w:val="clear" w:color="auto" w:fill="F8FAFC"/>
            <w:tcMar>
              <w:top w:w="100" w:type="dxa"/>
              <w:left w:w="140" w:type="dxa"/>
              <w:bottom w:w="100" w:type="dxa"/>
              <w:right w:w="140" w:type="dxa"/>
            </w:tcMar>
          </w:tcPr>
          <w:p w14:paraId="2624AECE" w14:textId="77777777" w:rsidR="008E23D4" w:rsidRDefault="00000000">
            <w:pPr>
              <w:spacing w:after="0" w:line="264" w:lineRule="auto"/>
            </w:pPr>
            <w:r>
              <w:rPr>
                <w:rFonts w:ascii="Times New Roman" w:hAnsi="Times New Roman"/>
                <w:color w:val="222222"/>
                <w:sz w:val="18"/>
              </w:rPr>
              <w:t>papers</w:t>
            </w:r>
          </w:p>
        </w:tc>
        <w:tc>
          <w:tcPr>
            <w:tcW w:w="1584" w:type="dxa"/>
            <w:shd w:val="clear" w:color="auto" w:fill="F8FAFC"/>
            <w:tcMar>
              <w:top w:w="100" w:type="dxa"/>
              <w:left w:w="140" w:type="dxa"/>
              <w:bottom w:w="100" w:type="dxa"/>
              <w:right w:w="140" w:type="dxa"/>
            </w:tcMar>
          </w:tcPr>
          <w:p w14:paraId="6852DD97" w14:textId="77777777" w:rsidR="008E23D4" w:rsidRDefault="00000000">
            <w:pPr>
              <w:spacing w:after="0" w:line="264" w:lineRule="auto"/>
            </w:pPr>
            <w:r>
              <w:rPr>
                <w:rFonts w:ascii="Times New Roman" w:hAnsi="Times New Roman"/>
                <w:color w:val="222222"/>
                <w:sz w:val="18"/>
              </w:rPr>
              <w:t>status</w:t>
            </w:r>
          </w:p>
        </w:tc>
        <w:tc>
          <w:tcPr>
            <w:tcW w:w="1440" w:type="dxa"/>
            <w:shd w:val="clear" w:color="auto" w:fill="F8FAFC"/>
            <w:tcMar>
              <w:top w:w="100" w:type="dxa"/>
              <w:left w:w="140" w:type="dxa"/>
              <w:bottom w:w="100" w:type="dxa"/>
              <w:right w:w="140" w:type="dxa"/>
            </w:tcMar>
          </w:tcPr>
          <w:p w14:paraId="4E0BD201" w14:textId="77777777" w:rsidR="008E23D4" w:rsidRDefault="00000000">
            <w:pPr>
              <w:spacing w:after="0" w:line="264" w:lineRule="auto"/>
            </w:pPr>
            <w:r>
              <w:rPr>
                <w:rFonts w:ascii="Times New Roman" w:hAnsi="Times New Roman"/>
                <w:color w:val="222222"/>
                <w:sz w:val="18"/>
              </w:rPr>
              <w:t>VARCHAR(50)</w:t>
            </w:r>
          </w:p>
        </w:tc>
        <w:tc>
          <w:tcPr>
            <w:tcW w:w="864" w:type="dxa"/>
            <w:shd w:val="clear" w:color="auto" w:fill="F8FAFC"/>
            <w:tcMar>
              <w:top w:w="100" w:type="dxa"/>
              <w:left w:w="140" w:type="dxa"/>
              <w:bottom w:w="100" w:type="dxa"/>
              <w:right w:w="140" w:type="dxa"/>
            </w:tcMar>
          </w:tcPr>
          <w:p w14:paraId="36845CA3"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0EE29EC0" w14:textId="77777777" w:rsidR="008E23D4" w:rsidRDefault="00000000">
            <w:pPr>
              <w:spacing w:after="0" w:line="264" w:lineRule="auto"/>
            </w:pPr>
            <w:r>
              <w:rPr>
                <w:rFonts w:ascii="Times New Roman" w:hAnsi="Times New Roman"/>
                <w:color w:val="222222"/>
                <w:sz w:val="18"/>
              </w:rPr>
              <w:t>DEFAULT 'indexed'</w:t>
            </w:r>
          </w:p>
        </w:tc>
        <w:tc>
          <w:tcPr>
            <w:tcW w:w="2016" w:type="dxa"/>
            <w:shd w:val="clear" w:color="auto" w:fill="F8FAFC"/>
            <w:tcMar>
              <w:top w:w="100" w:type="dxa"/>
              <w:left w:w="140" w:type="dxa"/>
              <w:bottom w:w="100" w:type="dxa"/>
              <w:right w:w="140" w:type="dxa"/>
            </w:tcMar>
          </w:tcPr>
          <w:p w14:paraId="26F0F4CF" w14:textId="77777777" w:rsidR="008E23D4" w:rsidRDefault="00000000">
            <w:pPr>
              <w:spacing w:after="0" w:line="264" w:lineRule="auto"/>
            </w:pPr>
            <w:r>
              <w:rPr>
                <w:rFonts w:ascii="Times New Roman" w:hAnsi="Times New Roman"/>
                <w:color w:val="222222"/>
                <w:sz w:val="18"/>
              </w:rPr>
              <w:t>Ingestion pipeline status ('indexed', 'failed').</w:t>
            </w:r>
          </w:p>
        </w:tc>
      </w:tr>
      <w:tr w:rsidR="008E23D4" w14:paraId="318C9DAD" w14:textId="77777777">
        <w:trPr>
          <w:jc w:val="center"/>
        </w:trPr>
        <w:tc>
          <w:tcPr>
            <w:tcW w:w="1584" w:type="dxa"/>
            <w:tcMar>
              <w:top w:w="100" w:type="dxa"/>
              <w:left w:w="140" w:type="dxa"/>
              <w:bottom w:w="100" w:type="dxa"/>
              <w:right w:w="140" w:type="dxa"/>
            </w:tcMar>
          </w:tcPr>
          <w:p w14:paraId="7B3EC3EC"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31EF2222" w14:textId="77777777" w:rsidR="008E23D4" w:rsidRDefault="00000000">
            <w:pPr>
              <w:spacing w:after="0" w:line="264" w:lineRule="auto"/>
            </w:pPr>
            <w:r>
              <w:rPr>
                <w:rFonts w:ascii="Times New Roman" w:hAnsi="Times New Roman"/>
                <w:color w:val="222222"/>
                <w:sz w:val="18"/>
              </w:rPr>
              <w:t>id</w:t>
            </w:r>
          </w:p>
        </w:tc>
        <w:tc>
          <w:tcPr>
            <w:tcW w:w="1440" w:type="dxa"/>
            <w:tcMar>
              <w:top w:w="100" w:type="dxa"/>
              <w:left w:w="140" w:type="dxa"/>
              <w:bottom w:w="100" w:type="dxa"/>
              <w:right w:w="140" w:type="dxa"/>
            </w:tcMar>
          </w:tcPr>
          <w:p w14:paraId="3DFD2D52" w14:textId="77777777" w:rsidR="008E23D4" w:rsidRDefault="00000000">
            <w:pPr>
              <w:spacing w:after="0" w:line="264" w:lineRule="auto"/>
            </w:pPr>
            <w:r>
              <w:rPr>
                <w:rFonts w:ascii="Times New Roman" w:hAnsi="Times New Roman"/>
                <w:color w:val="222222"/>
                <w:sz w:val="18"/>
              </w:rPr>
              <w:t>SERIAL</w:t>
            </w:r>
          </w:p>
        </w:tc>
        <w:tc>
          <w:tcPr>
            <w:tcW w:w="864" w:type="dxa"/>
            <w:tcMar>
              <w:top w:w="100" w:type="dxa"/>
              <w:left w:w="140" w:type="dxa"/>
              <w:bottom w:w="100" w:type="dxa"/>
              <w:right w:w="140" w:type="dxa"/>
            </w:tcMar>
          </w:tcPr>
          <w:p w14:paraId="34C07AC2"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57322164" w14:textId="77777777" w:rsidR="008E23D4" w:rsidRDefault="00000000">
            <w:pPr>
              <w:spacing w:after="0" w:line="264" w:lineRule="auto"/>
            </w:pPr>
            <w:r>
              <w:rPr>
                <w:rFonts w:ascii="Times New Roman" w:hAnsi="Times New Roman"/>
                <w:color w:val="222222"/>
                <w:sz w:val="18"/>
              </w:rPr>
              <w:t>PRIMARY KEY</w:t>
            </w:r>
          </w:p>
        </w:tc>
        <w:tc>
          <w:tcPr>
            <w:tcW w:w="2016" w:type="dxa"/>
            <w:tcMar>
              <w:top w:w="100" w:type="dxa"/>
              <w:left w:w="140" w:type="dxa"/>
              <w:bottom w:w="100" w:type="dxa"/>
              <w:right w:w="140" w:type="dxa"/>
            </w:tcMar>
          </w:tcPr>
          <w:p w14:paraId="3937ED05" w14:textId="77777777" w:rsidR="008E23D4" w:rsidRDefault="00000000">
            <w:pPr>
              <w:spacing w:after="0" w:line="264" w:lineRule="auto"/>
            </w:pPr>
            <w:r>
              <w:rPr>
                <w:rFonts w:ascii="Times New Roman" w:hAnsi="Times New Roman"/>
                <w:color w:val="222222"/>
                <w:sz w:val="18"/>
              </w:rPr>
              <w:t>Unique chunk record identifier.</w:t>
            </w:r>
          </w:p>
        </w:tc>
      </w:tr>
      <w:tr w:rsidR="008E23D4" w14:paraId="7F186215" w14:textId="77777777">
        <w:trPr>
          <w:jc w:val="center"/>
        </w:trPr>
        <w:tc>
          <w:tcPr>
            <w:tcW w:w="1584" w:type="dxa"/>
            <w:shd w:val="clear" w:color="auto" w:fill="F8FAFC"/>
            <w:tcMar>
              <w:top w:w="100" w:type="dxa"/>
              <w:left w:w="140" w:type="dxa"/>
              <w:bottom w:w="100" w:type="dxa"/>
              <w:right w:w="140" w:type="dxa"/>
            </w:tcMar>
          </w:tcPr>
          <w:p w14:paraId="7A89CCE9" w14:textId="77777777" w:rsidR="008E23D4" w:rsidRDefault="00000000">
            <w:pPr>
              <w:spacing w:after="0" w:line="264" w:lineRule="auto"/>
            </w:pPr>
            <w:r>
              <w:rPr>
                <w:rFonts w:ascii="Times New Roman" w:hAnsi="Times New Roman"/>
                <w:color w:val="222222"/>
                <w:sz w:val="18"/>
              </w:rPr>
              <w:t>paper_chunks</w:t>
            </w:r>
          </w:p>
        </w:tc>
        <w:tc>
          <w:tcPr>
            <w:tcW w:w="1584" w:type="dxa"/>
            <w:shd w:val="clear" w:color="auto" w:fill="F8FAFC"/>
            <w:tcMar>
              <w:top w:w="100" w:type="dxa"/>
              <w:left w:w="140" w:type="dxa"/>
              <w:bottom w:w="100" w:type="dxa"/>
              <w:right w:w="140" w:type="dxa"/>
            </w:tcMar>
          </w:tcPr>
          <w:p w14:paraId="13870966" w14:textId="77777777" w:rsidR="008E23D4" w:rsidRDefault="00000000">
            <w:pPr>
              <w:spacing w:after="0" w:line="264" w:lineRule="auto"/>
            </w:pPr>
            <w:r>
              <w:rPr>
                <w:rFonts w:ascii="Times New Roman" w:hAnsi="Times New Roman"/>
                <w:color w:val="222222"/>
                <w:sz w:val="18"/>
              </w:rPr>
              <w:t>paper_id</w:t>
            </w:r>
          </w:p>
        </w:tc>
        <w:tc>
          <w:tcPr>
            <w:tcW w:w="1440" w:type="dxa"/>
            <w:shd w:val="clear" w:color="auto" w:fill="F8FAFC"/>
            <w:tcMar>
              <w:top w:w="100" w:type="dxa"/>
              <w:left w:w="140" w:type="dxa"/>
              <w:bottom w:w="100" w:type="dxa"/>
              <w:right w:w="140" w:type="dxa"/>
            </w:tcMar>
          </w:tcPr>
          <w:p w14:paraId="3E80402F"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592B1268"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646DF69F" w14:textId="77777777" w:rsidR="008E23D4" w:rsidRDefault="00000000">
            <w:pPr>
              <w:spacing w:after="0" w:line="264" w:lineRule="auto"/>
            </w:pPr>
            <w:r>
              <w:rPr>
                <w:rFonts w:ascii="Times New Roman" w:hAnsi="Times New Roman"/>
                <w:color w:val="222222"/>
                <w:sz w:val="18"/>
              </w:rPr>
              <w:t>FK -&gt; papers(id)</w:t>
            </w:r>
          </w:p>
        </w:tc>
        <w:tc>
          <w:tcPr>
            <w:tcW w:w="2016" w:type="dxa"/>
            <w:shd w:val="clear" w:color="auto" w:fill="F8FAFC"/>
            <w:tcMar>
              <w:top w:w="100" w:type="dxa"/>
              <w:left w:w="140" w:type="dxa"/>
              <w:bottom w:w="100" w:type="dxa"/>
              <w:right w:w="140" w:type="dxa"/>
            </w:tcMar>
          </w:tcPr>
          <w:p w14:paraId="699B1F9B" w14:textId="77777777" w:rsidR="008E23D4" w:rsidRDefault="00000000">
            <w:pPr>
              <w:spacing w:after="0" w:line="264" w:lineRule="auto"/>
            </w:pPr>
            <w:r>
              <w:rPr>
                <w:rFonts w:ascii="Times New Roman" w:hAnsi="Times New Roman"/>
                <w:color w:val="222222"/>
                <w:sz w:val="18"/>
              </w:rPr>
              <w:t>Parent document relational link.</w:t>
            </w:r>
          </w:p>
        </w:tc>
      </w:tr>
      <w:tr w:rsidR="008E23D4" w14:paraId="41C4AC4C" w14:textId="77777777">
        <w:trPr>
          <w:jc w:val="center"/>
        </w:trPr>
        <w:tc>
          <w:tcPr>
            <w:tcW w:w="1584" w:type="dxa"/>
            <w:tcMar>
              <w:top w:w="100" w:type="dxa"/>
              <w:left w:w="140" w:type="dxa"/>
              <w:bottom w:w="100" w:type="dxa"/>
              <w:right w:w="140" w:type="dxa"/>
            </w:tcMar>
          </w:tcPr>
          <w:p w14:paraId="6577CB98"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3FCA6BBF" w14:textId="77777777" w:rsidR="008E23D4" w:rsidRDefault="00000000">
            <w:pPr>
              <w:spacing w:after="0" w:line="264" w:lineRule="auto"/>
            </w:pPr>
            <w:r>
              <w:rPr>
                <w:rFonts w:ascii="Times New Roman" w:hAnsi="Times New Roman"/>
                <w:color w:val="222222"/>
                <w:sz w:val="18"/>
              </w:rPr>
              <w:t>chunk_index</w:t>
            </w:r>
          </w:p>
        </w:tc>
        <w:tc>
          <w:tcPr>
            <w:tcW w:w="1440" w:type="dxa"/>
            <w:tcMar>
              <w:top w:w="100" w:type="dxa"/>
              <w:left w:w="140" w:type="dxa"/>
              <w:bottom w:w="100" w:type="dxa"/>
              <w:right w:w="140" w:type="dxa"/>
            </w:tcMar>
          </w:tcPr>
          <w:p w14:paraId="53945CF2"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7DBE9297"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130AB387" w14:textId="77777777" w:rsidR="008E23D4" w:rsidRDefault="00000000">
            <w:pPr>
              <w:spacing w:after="0" w:line="264" w:lineRule="auto"/>
            </w:pPr>
            <w:r>
              <w:rPr>
                <w:rFonts w:ascii="Times New Roman" w:hAnsi="Times New Roman"/>
                <w:color w:val="222222"/>
                <w:sz w:val="18"/>
              </w:rPr>
              <w:t xml:space="preserve">INDEX </w:t>
            </w:r>
            <w:r>
              <w:rPr>
                <w:rFonts w:ascii="Times New Roman" w:hAnsi="Times New Roman"/>
                <w:color w:val="222222"/>
                <w:sz w:val="18"/>
              </w:rPr>
              <w:lastRenderedPageBreak/>
              <w:t>(composite)</w:t>
            </w:r>
          </w:p>
        </w:tc>
        <w:tc>
          <w:tcPr>
            <w:tcW w:w="2016" w:type="dxa"/>
            <w:tcMar>
              <w:top w:w="100" w:type="dxa"/>
              <w:left w:w="140" w:type="dxa"/>
              <w:bottom w:w="100" w:type="dxa"/>
              <w:right w:w="140" w:type="dxa"/>
            </w:tcMar>
          </w:tcPr>
          <w:p w14:paraId="1C960182" w14:textId="77777777" w:rsidR="008E23D4" w:rsidRDefault="00000000">
            <w:pPr>
              <w:spacing w:after="0" w:line="264" w:lineRule="auto"/>
            </w:pPr>
            <w:r>
              <w:rPr>
                <w:rFonts w:ascii="Times New Roman" w:hAnsi="Times New Roman"/>
                <w:color w:val="222222"/>
                <w:sz w:val="18"/>
              </w:rPr>
              <w:lastRenderedPageBreak/>
              <w:t>Sequential zero-</w:t>
            </w:r>
            <w:r>
              <w:rPr>
                <w:rFonts w:ascii="Times New Roman" w:hAnsi="Times New Roman"/>
                <w:color w:val="222222"/>
                <w:sz w:val="18"/>
              </w:rPr>
              <w:lastRenderedPageBreak/>
              <w:t>indexed chunk position.</w:t>
            </w:r>
          </w:p>
        </w:tc>
      </w:tr>
      <w:tr w:rsidR="008E23D4" w14:paraId="1FCF04B9" w14:textId="77777777">
        <w:trPr>
          <w:jc w:val="center"/>
        </w:trPr>
        <w:tc>
          <w:tcPr>
            <w:tcW w:w="1584" w:type="dxa"/>
            <w:shd w:val="clear" w:color="auto" w:fill="F8FAFC"/>
            <w:tcMar>
              <w:top w:w="100" w:type="dxa"/>
              <w:left w:w="140" w:type="dxa"/>
              <w:bottom w:w="100" w:type="dxa"/>
              <w:right w:w="140" w:type="dxa"/>
            </w:tcMar>
          </w:tcPr>
          <w:p w14:paraId="3112B1CF" w14:textId="77777777" w:rsidR="008E23D4" w:rsidRDefault="00000000">
            <w:pPr>
              <w:spacing w:after="0" w:line="264" w:lineRule="auto"/>
            </w:pPr>
            <w:r>
              <w:rPr>
                <w:rFonts w:ascii="Times New Roman" w:hAnsi="Times New Roman"/>
                <w:color w:val="222222"/>
                <w:sz w:val="18"/>
              </w:rPr>
              <w:lastRenderedPageBreak/>
              <w:t>paper_chunks</w:t>
            </w:r>
          </w:p>
        </w:tc>
        <w:tc>
          <w:tcPr>
            <w:tcW w:w="1584" w:type="dxa"/>
            <w:shd w:val="clear" w:color="auto" w:fill="F8FAFC"/>
            <w:tcMar>
              <w:top w:w="100" w:type="dxa"/>
              <w:left w:w="140" w:type="dxa"/>
              <w:bottom w:w="100" w:type="dxa"/>
              <w:right w:w="140" w:type="dxa"/>
            </w:tcMar>
          </w:tcPr>
          <w:p w14:paraId="353C0FA4" w14:textId="77777777" w:rsidR="008E23D4" w:rsidRDefault="00000000">
            <w:pPr>
              <w:spacing w:after="0" w:line="264" w:lineRule="auto"/>
            </w:pPr>
            <w:r>
              <w:rPr>
                <w:rFonts w:ascii="Times New Roman" w:hAnsi="Times New Roman"/>
                <w:color w:val="222222"/>
                <w:sz w:val="18"/>
              </w:rPr>
              <w:t>page_number</w:t>
            </w:r>
          </w:p>
        </w:tc>
        <w:tc>
          <w:tcPr>
            <w:tcW w:w="1440" w:type="dxa"/>
            <w:shd w:val="clear" w:color="auto" w:fill="F8FAFC"/>
            <w:tcMar>
              <w:top w:w="100" w:type="dxa"/>
              <w:left w:w="140" w:type="dxa"/>
              <w:bottom w:w="100" w:type="dxa"/>
              <w:right w:w="140" w:type="dxa"/>
            </w:tcMar>
          </w:tcPr>
          <w:p w14:paraId="5C30DE51"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59CDBE2A"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45052AF2" w14:textId="77777777" w:rsidR="008E23D4" w:rsidRDefault="00000000">
            <w:pPr>
              <w:spacing w:after="0" w:line="264" w:lineRule="auto"/>
            </w:pPr>
            <w:r>
              <w:rPr>
                <w:rFonts w:ascii="Times New Roman" w:hAnsi="Times New Roman"/>
                <w:color w:val="222222"/>
                <w:sz w:val="18"/>
              </w:rPr>
              <w:t>INDEX</w:t>
            </w:r>
          </w:p>
        </w:tc>
        <w:tc>
          <w:tcPr>
            <w:tcW w:w="2016" w:type="dxa"/>
            <w:shd w:val="clear" w:color="auto" w:fill="F8FAFC"/>
            <w:tcMar>
              <w:top w:w="100" w:type="dxa"/>
              <w:left w:w="140" w:type="dxa"/>
              <w:bottom w:w="100" w:type="dxa"/>
              <w:right w:w="140" w:type="dxa"/>
            </w:tcMar>
          </w:tcPr>
          <w:p w14:paraId="724D7003" w14:textId="77777777" w:rsidR="008E23D4" w:rsidRDefault="00000000">
            <w:pPr>
              <w:spacing w:after="0" w:line="264" w:lineRule="auto"/>
            </w:pPr>
            <w:r>
              <w:rPr>
                <w:rFonts w:ascii="Times New Roman" w:hAnsi="Times New Roman"/>
                <w:color w:val="222222"/>
                <w:sz w:val="18"/>
              </w:rPr>
              <w:t>1-indexed PDF document page number.</w:t>
            </w:r>
          </w:p>
        </w:tc>
      </w:tr>
      <w:tr w:rsidR="008E23D4" w14:paraId="646E3EF5" w14:textId="77777777">
        <w:trPr>
          <w:jc w:val="center"/>
        </w:trPr>
        <w:tc>
          <w:tcPr>
            <w:tcW w:w="1584" w:type="dxa"/>
            <w:tcMar>
              <w:top w:w="100" w:type="dxa"/>
              <w:left w:w="140" w:type="dxa"/>
              <w:bottom w:w="100" w:type="dxa"/>
              <w:right w:w="140" w:type="dxa"/>
            </w:tcMar>
          </w:tcPr>
          <w:p w14:paraId="63F4FAC2"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4844BE3E" w14:textId="77777777" w:rsidR="008E23D4" w:rsidRDefault="00000000">
            <w:pPr>
              <w:spacing w:after="0" w:line="264" w:lineRule="auto"/>
            </w:pPr>
            <w:r>
              <w:rPr>
                <w:rFonts w:ascii="Times New Roman" w:hAnsi="Times New Roman"/>
                <w:color w:val="222222"/>
                <w:sz w:val="18"/>
              </w:rPr>
              <w:t>chunk_text</w:t>
            </w:r>
          </w:p>
        </w:tc>
        <w:tc>
          <w:tcPr>
            <w:tcW w:w="1440" w:type="dxa"/>
            <w:tcMar>
              <w:top w:w="100" w:type="dxa"/>
              <w:left w:w="140" w:type="dxa"/>
              <w:bottom w:w="100" w:type="dxa"/>
              <w:right w:w="140" w:type="dxa"/>
            </w:tcMar>
          </w:tcPr>
          <w:p w14:paraId="10431B3B" w14:textId="77777777" w:rsidR="008E23D4" w:rsidRDefault="00000000">
            <w:pPr>
              <w:spacing w:after="0" w:line="264" w:lineRule="auto"/>
            </w:pPr>
            <w:r>
              <w:rPr>
                <w:rFonts w:ascii="Times New Roman" w:hAnsi="Times New Roman"/>
                <w:color w:val="222222"/>
                <w:sz w:val="18"/>
              </w:rPr>
              <w:t>TEXT</w:t>
            </w:r>
          </w:p>
        </w:tc>
        <w:tc>
          <w:tcPr>
            <w:tcW w:w="864" w:type="dxa"/>
            <w:tcMar>
              <w:top w:w="100" w:type="dxa"/>
              <w:left w:w="140" w:type="dxa"/>
              <w:bottom w:w="100" w:type="dxa"/>
              <w:right w:w="140" w:type="dxa"/>
            </w:tcMar>
          </w:tcPr>
          <w:p w14:paraId="79785D94"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19AAEAFB"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4D056E88" w14:textId="77777777" w:rsidR="008E23D4" w:rsidRDefault="00000000">
            <w:pPr>
              <w:spacing w:after="0" w:line="264" w:lineRule="auto"/>
            </w:pPr>
            <w:r>
              <w:rPr>
                <w:rFonts w:ascii="Times New Roman" w:hAnsi="Times New Roman"/>
                <w:color w:val="222222"/>
                <w:sz w:val="18"/>
              </w:rPr>
              <w:t>Normalized 512-token excerpt text content.</w:t>
            </w:r>
          </w:p>
        </w:tc>
      </w:tr>
      <w:tr w:rsidR="008E23D4" w14:paraId="76E14580" w14:textId="77777777">
        <w:trPr>
          <w:jc w:val="center"/>
        </w:trPr>
        <w:tc>
          <w:tcPr>
            <w:tcW w:w="1584" w:type="dxa"/>
            <w:shd w:val="clear" w:color="auto" w:fill="F8FAFC"/>
            <w:tcMar>
              <w:top w:w="100" w:type="dxa"/>
              <w:left w:w="140" w:type="dxa"/>
              <w:bottom w:w="100" w:type="dxa"/>
              <w:right w:w="140" w:type="dxa"/>
            </w:tcMar>
          </w:tcPr>
          <w:p w14:paraId="747217E4" w14:textId="77777777" w:rsidR="008E23D4" w:rsidRDefault="00000000">
            <w:pPr>
              <w:spacing w:after="0" w:line="264" w:lineRule="auto"/>
            </w:pPr>
            <w:r>
              <w:rPr>
                <w:rFonts w:ascii="Times New Roman" w:hAnsi="Times New Roman"/>
                <w:color w:val="222222"/>
                <w:sz w:val="18"/>
              </w:rPr>
              <w:t>paper_chunks</w:t>
            </w:r>
          </w:p>
        </w:tc>
        <w:tc>
          <w:tcPr>
            <w:tcW w:w="1584" w:type="dxa"/>
            <w:shd w:val="clear" w:color="auto" w:fill="F8FAFC"/>
            <w:tcMar>
              <w:top w:w="100" w:type="dxa"/>
              <w:left w:w="140" w:type="dxa"/>
              <w:bottom w:w="100" w:type="dxa"/>
              <w:right w:w="140" w:type="dxa"/>
            </w:tcMar>
          </w:tcPr>
          <w:p w14:paraId="580B6C54" w14:textId="77777777" w:rsidR="008E23D4" w:rsidRDefault="00000000">
            <w:pPr>
              <w:spacing w:after="0" w:line="264" w:lineRule="auto"/>
            </w:pPr>
            <w:r>
              <w:rPr>
                <w:rFonts w:ascii="Times New Roman" w:hAnsi="Times New Roman"/>
                <w:color w:val="222222"/>
                <w:sz w:val="18"/>
              </w:rPr>
              <w:t>token_count</w:t>
            </w:r>
          </w:p>
        </w:tc>
        <w:tc>
          <w:tcPr>
            <w:tcW w:w="1440" w:type="dxa"/>
            <w:shd w:val="clear" w:color="auto" w:fill="F8FAFC"/>
            <w:tcMar>
              <w:top w:w="100" w:type="dxa"/>
              <w:left w:w="140" w:type="dxa"/>
              <w:bottom w:w="100" w:type="dxa"/>
              <w:right w:w="140" w:type="dxa"/>
            </w:tcMar>
          </w:tcPr>
          <w:p w14:paraId="4947BEF0"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6074D0A8"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7C75A434"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482963AA" w14:textId="77777777" w:rsidR="008E23D4" w:rsidRDefault="00000000">
            <w:pPr>
              <w:spacing w:after="0" w:line="264" w:lineRule="auto"/>
            </w:pPr>
            <w:r>
              <w:rPr>
                <w:rFonts w:ascii="Times New Roman" w:hAnsi="Times New Roman"/>
                <w:color w:val="222222"/>
                <w:sz w:val="18"/>
              </w:rPr>
              <w:t>Precise token length of chunk.</w:t>
            </w:r>
          </w:p>
        </w:tc>
      </w:tr>
      <w:tr w:rsidR="008E23D4" w14:paraId="7CD983E3" w14:textId="77777777">
        <w:trPr>
          <w:jc w:val="center"/>
        </w:trPr>
        <w:tc>
          <w:tcPr>
            <w:tcW w:w="1584" w:type="dxa"/>
            <w:tcMar>
              <w:top w:w="100" w:type="dxa"/>
              <w:left w:w="140" w:type="dxa"/>
              <w:bottom w:w="100" w:type="dxa"/>
              <w:right w:w="140" w:type="dxa"/>
            </w:tcMar>
          </w:tcPr>
          <w:p w14:paraId="3B342A0C"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5B3DF396" w14:textId="77777777" w:rsidR="008E23D4" w:rsidRDefault="00000000">
            <w:pPr>
              <w:spacing w:after="0" w:line="264" w:lineRule="auto"/>
            </w:pPr>
            <w:r>
              <w:rPr>
                <w:rFonts w:ascii="Times New Roman" w:hAnsi="Times New Roman"/>
                <w:color w:val="222222"/>
                <w:sz w:val="18"/>
              </w:rPr>
              <w:t>bbox_x0</w:t>
            </w:r>
          </w:p>
        </w:tc>
        <w:tc>
          <w:tcPr>
            <w:tcW w:w="1440" w:type="dxa"/>
            <w:tcMar>
              <w:top w:w="100" w:type="dxa"/>
              <w:left w:w="140" w:type="dxa"/>
              <w:bottom w:w="100" w:type="dxa"/>
              <w:right w:w="140" w:type="dxa"/>
            </w:tcMar>
          </w:tcPr>
          <w:p w14:paraId="72B6AA8A" w14:textId="77777777" w:rsidR="008E23D4" w:rsidRDefault="00000000">
            <w:pPr>
              <w:spacing w:after="0" w:line="264" w:lineRule="auto"/>
            </w:pPr>
            <w:r>
              <w:rPr>
                <w:rFonts w:ascii="Times New Roman" w:hAnsi="Times New Roman"/>
                <w:color w:val="222222"/>
                <w:sz w:val="18"/>
              </w:rPr>
              <w:t>FLOAT</w:t>
            </w:r>
          </w:p>
        </w:tc>
        <w:tc>
          <w:tcPr>
            <w:tcW w:w="864" w:type="dxa"/>
            <w:tcMar>
              <w:top w:w="100" w:type="dxa"/>
              <w:left w:w="140" w:type="dxa"/>
              <w:bottom w:w="100" w:type="dxa"/>
              <w:right w:w="140" w:type="dxa"/>
            </w:tcMar>
          </w:tcPr>
          <w:p w14:paraId="64B9634C"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37233B7E"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5DAE254B" w14:textId="77777777" w:rsidR="008E23D4" w:rsidRDefault="00000000">
            <w:pPr>
              <w:spacing w:after="0" w:line="264" w:lineRule="auto"/>
            </w:pPr>
            <w:r>
              <w:rPr>
                <w:rFonts w:ascii="Times New Roman" w:hAnsi="Times New Roman"/>
                <w:color w:val="222222"/>
                <w:sz w:val="18"/>
              </w:rPr>
              <w:t>Relative left bounding box coordinate (0.0 - 1.0).</w:t>
            </w:r>
          </w:p>
        </w:tc>
      </w:tr>
      <w:tr w:rsidR="008E23D4" w14:paraId="6F25D367" w14:textId="77777777">
        <w:trPr>
          <w:jc w:val="center"/>
        </w:trPr>
        <w:tc>
          <w:tcPr>
            <w:tcW w:w="1584" w:type="dxa"/>
            <w:shd w:val="clear" w:color="auto" w:fill="F8FAFC"/>
            <w:tcMar>
              <w:top w:w="100" w:type="dxa"/>
              <w:left w:w="140" w:type="dxa"/>
              <w:bottom w:w="100" w:type="dxa"/>
              <w:right w:w="140" w:type="dxa"/>
            </w:tcMar>
          </w:tcPr>
          <w:p w14:paraId="3FA58CE8" w14:textId="77777777" w:rsidR="008E23D4" w:rsidRDefault="00000000">
            <w:pPr>
              <w:spacing w:after="0" w:line="264" w:lineRule="auto"/>
            </w:pPr>
            <w:r>
              <w:rPr>
                <w:rFonts w:ascii="Times New Roman" w:hAnsi="Times New Roman"/>
                <w:color w:val="222222"/>
                <w:sz w:val="18"/>
              </w:rPr>
              <w:t>paper_chunks</w:t>
            </w:r>
          </w:p>
        </w:tc>
        <w:tc>
          <w:tcPr>
            <w:tcW w:w="1584" w:type="dxa"/>
            <w:shd w:val="clear" w:color="auto" w:fill="F8FAFC"/>
            <w:tcMar>
              <w:top w:w="100" w:type="dxa"/>
              <w:left w:w="140" w:type="dxa"/>
              <w:bottom w:w="100" w:type="dxa"/>
              <w:right w:w="140" w:type="dxa"/>
            </w:tcMar>
          </w:tcPr>
          <w:p w14:paraId="4D1B7A6B" w14:textId="77777777" w:rsidR="008E23D4" w:rsidRDefault="00000000">
            <w:pPr>
              <w:spacing w:after="0" w:line="264" w:lineRule="auto"/>
            </w:pPr>
            <w:r>
              <w:rPr>
                <w:rFonts w:ascii="Times New Roman" w:hAnsi="Times New Roman"/>
                <w:color w:val="222222"/>
                <w:sz w:val="18"/>
              </w:rPr>
              <w:t>bbox_y0</w:t>
            </w:r>
          </w:p>
        </w:tc>
        <w:tc>
          <w:tcPr>
            <w:tcW w:w="1440" w:type="dxa"/>
            <w:shd w:val="clear" w:color="auto" w:fill="F8FAFC"/>
            <w:tcMar>
              <w:top w:w="100" w:type="dxa"/>
              <w:left w:w="140" w:type="dxa"/>
              <w:bottom w:w="100" w:type="dxa"/>
              <w:right w:w="140" w:type="dxa"/>
            </w:tcMar>
          </w:tcPr>
          <w:p w14:paraId="3234486B" w14:textId="77777777" w:rsidR="008E23D4" w:rsidRDefault="00000000">
            <w:pPr>
              <w:spacing w:after="0" w:line="264" w:lineRule="auto"/>
            </w:pPr>
            <w:r>
              <w:rPr>
                <w:rFonts w:ascii="Times New Roman" w:hAnsi="Times New Roman"/>
                <w:color w:val="222222"/>
                <w:sz w:val="18"/>
              </w:rPr>
              <w:t>FLOAT</w:t>
            </w:r>
          </w:p>
        </w:tc>
        <w:tc>
          <w:tcPr>
            <w:tcW w:w="864" w:type="dxa"/>
            <w:shd w:val="clear" w:color="auto" w:fill="F8FAFC"/>
            <w:tcMar>
              <w:top w:w="100" w:type="dxa"/>
              <w:left w:w="140" w:type="dxa"/>
              <w:bottom w:w="100" w:type="dxa"/>
              <w:right w:w="140" w:type="dxa"/>
            </w:tcMar>
          </w:tcPr>
          <w:p w14:paraId="1ACAF9C7"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77DD1703"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77C8D87B" w14:textId="77777777" w:rsidR="008E23D4" w:rsidRDefault="00000000">
            <w:pPr>
              <w:spacing w:after="0" w:line="264" w:lineRule="auto"/>
            </w:pPr>
            <w:r>
              <w:rPr>
                <w:rFonts w:ascii="Times New Roman" w:hAnsi="Times New Roman"/>
                <w:color w:val="222222"/>
                <w:sz w:val="18"/>
              </w:rPr>
              <w:t>Relative top bounding box coordinate (0.0 - 1.0).</w:t>
            </w:r>
          </w:p>
        </w:tc>
      </w:tr>
      <w:tr w:rsidR="008E23D4" w14:paraId="7E5B8E14" w14:textId="77777777">
        <w:trPr>
          <w:jc w:val="center"/>
        </w:trPr>
        <w:tc>
          <w:tcPr>
            <w:tcW w:w="1584" w:type="dxa"/>
            <w:tcMar>
              <w:top w:w="100" w:type="dxa"/>
              <w:left w:w="140" w:type="dxa"/>
              <w:bottom w:w="100" w:type="dxa"/>
              <w:right w:w="140" w:type="dxa"/>
            </w:tcMar>
          </w:tcPr>
          <w:p w14:paraId="192C05D7"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48E8C07A" w14:textId="77777777" w:rsidR="008E23D4" w:rsidRDefault="00000000">
            <w:pPr>
              <w:spacing w:after="0" w:line="264" w:lineRule="auto"/>
            </w:pPr>
            <w:r>
              <w:rPr>
                <w:rFonts w:ascii="Times New Roman" w:hAnsi="Times New Roman"/>
                <w:color w:val="222222"/>
                <w:sz w:val="18"/>
              </w:rPr>
              <w:t>bbox_x1</w:t>
            </w:r>
          </w:p>
        </w:tc>
        <w:tc>
          <w:tcPr>
            <w:tcW w:w="1440" w:type="dxa"/>
            <w:tcMar>
              <w:top w:w="100" w:type="dxa"/>
              <w:left w:w="140" w:type="dxa"/>
              <w:bottom w:w="100" w:type="dxa"/>
              <w:right w:w="140" w:type="dxa"/>
            </w:tcMar>
          </w:tcPr>
          <w:p w14:paraId="242CEB14" w14:textId="77777777" w:rsidR="008E23D4" w:rsidRDefault="00000000">
            <w:pPr>
              <w:spacing w:after="0" w:line="264" w:lineRule="auto"/>
            </w:pPr>
            <w:r>
              <w:rPr>
                <w:rFonts w:ascii="Times New Roman" w:hAnsi="Times New Roman"/>
                <w:color w:val="222222"/>
                <w:sz w:val="18"/>
              </w:rPr>
              <w:t>FLOAT</w:t>
            </w:r>
          </w:p>
        </w:tc>
        <w:tc>
          <w:tcPr>
            <w:tcW w:w="864" w:type="dxa"/>
            <w:tcMar>
              <w:top w:w="100" w:type="dxa"/>
              <w:left w:w="140" w:type="dxa"/>
              <w:bottom w:w="100" w:type="dxa"/>
              <w:right w:w="140" w:type="dxa"/>
            </w:tcMar>
          </w:tcPr>
          <w:p w14:paraId="6A43212D"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2C5C9D0E"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7801F687" w14:textId="77777777" w:rsidR="008E23D4" w:rsidRDefault="00000000">
            <w:pPr>
              <w:spacing w:after="0" w:line="264" w:lineRule="auto"/>
            </w:pPr>
            <w:r>
              <w:rPr>
                <w:rFonts w:ascii="Times New Roman" w:hAnsi="Times New Roman"/>
                <w:color w:val="222222"/>
                <w:sz w:val="18"/>
              </w:rPr>
              <w:t>Relative right bounding box coordinate (0.0 - 1.0).</w:t>
            </w:r>
          </w:p>
        </w:tc>
      </w:tr>
      <w:tr w:rsidR="008E23D4" w14:paraId="40AE4E3F" w14:textId="77777777">
        <w:trPr>
          <w:jc w:val="center"/>
        </w:trPr>
        <w:tc>
          <w:tcPr>
            <w:tcW w:w="1584" w:type="dxa"/>
            <w:shd w:val="clear" w:color="auto" w:fill="F8FAFC"/>
            <w:tcMar>
              <w:top w:w="100" w:type="dxa"/>
              <w:left w:w="140" w:type="dxa"/>
              <w:bottom w:w="100" w:type="dxa"/>
              <w:right w:w="140" w:type="dxa"/>
            </w:tcMar>
          </w:tcPr>
          <w:p w14:paraId="19668AFB" w14:textId="77777777" w:rsidR="008E23D4" w:rsidRDefault="00000000">
            <w:pPr>
              <w:spacing w:after="0" w:line="264" w:lineRule="auto"/>
            </w:pPr>
            <w:r>
              <w:rPr>
                <w:rFonts w:ascii="Times New Roman" w:hAnsi="Times New Roman"/>
                <w:color w:val="222222"/>
                <w:sz w:val="18"/>
              </w:rPr>
              <w:t>paper_chunks</w:t>
            </w:r>
          </w:p>
        </w:tc>
        <w:tc>
          <w:tcPr>
            <w:tcW w:w="1584" w:type="dxa"/>
            <w:shd w:val="clear" w:color="auto" w:fill="F8FAFC"/>
            <w:tcMar>
              <w:top w:w="100" w:type="dxa"/>
              <w:left w:w="140" w:type="dxa"/>
              <w:bottom w:w="100" w:type="dxa"/>
              <w:right w:w="140" w:type="dxa"/>
            </w:tcMar>
          </w:tcPr>
          <w:p w14:paraId="0DEE8073" w14:textId="77777777" w:rsidR="008E23D4" w:rsidRDefault="00000000">
            <w:pPr>
              <w:spacing w:after="0" w:line="264" w:lineRule="auto"/>
            </w:pPr>
            <w:r>
              <w:rPr>
                <w:rFonts w:ascii="Times New Roman" w:hAnsi="Times New Roman"/>
                <w:color w:val="222222"/>
                <w:sz w:val="18"/>
              </w:rPr>
              <w:t>bbox_y1</w:t>
            </w:r>
          </w:p>
        </w:tc>
        <w:tc>
          <w:tcPr>
            <w:tcW w:w="1440" w:type="dxa"/>
            <w:shd w:val="clear" w:color="auto" w:fill="F8FAFC"/>
            <w:tcMar>
              <w:top w:w="100" w:type="dxa"/>
              <w:left w:w="140" w:type="dxa"/>
              <w:bottom w:w="100" w:type="dxa"/>
              <w:right w:w="140" w:type="dxa"/>
            </w:tcMar>
          </w:tcPr>
          <w:p w14:paraId="11C27746" w14:textId="77777777" w:rsidR="008E23D4" w:rsidRDefault="00000000">
            <w:pPr>
              <w:spacing w:after="0" w:line="264" w:lineRule="auto"/>
            </w:pPr>
            <w:r>
              <w:rPr>
                <w:rFonts w:ascii="Times New Roman" w:hAnsi="Times New Roman"/>
                <w:color w:val="222222"/>
                <w:sz w:val="18"/>
              </w:rPr>
              <w:t>FLOAT</w:t>
            </w:r>
          </w:p>
        </w:tc>
        <w:tc>
          <w:tcPr>
            <w:tcW w:w="864" w:type="dxa"/>
            <w:shd w:val="clear" w:color="auto" w:fill="F8FAFC"/>
            <w:tcMar>
              <w:top w:w="100" w:type="dxa"/>
              <w:left w:w="140" w:type="dxa"/>
              <w:bottom w:w="100" w:type="dxa"/>
              <w:right w:w="140" w:type="dxa"/>
            </w:tcMar>
          </w:tcPr>
          <w:p w14:paraId="6C667472"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318E2636"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355CB591" w14:textId="77777777" w:rsidR="008E23D4" w:rsidRDefault="00000000">
            <w:pPr>
              <w:spacing w:after="0" w:line="264" w:lineRule="auto"/>
            </w:pPr>
            <w:r>
              <w:rPr>
                <w:rFonts w:ascii="Times New Roman" w:hAnsi="Times New Roman"/>
                <w:color w:val="222222"/>
                <w:sz w:val="18"/>
              </w:rPr>
              <w:t>Relative bottom bounding box coordinate (0.0 - 1.0).</w:t>
            </w:r>
          </w:p>
        </w:tc>
      </w:tr>
      <w:tr w:rsidR="008E23D4" w14:paraId="6CFCB7F8" w14:textId="77777777">
        <w:trPr>
          <w:jc w:val="center"/>
        </w:trPr>
        <w:tc>
          <w:tcPr>
            <w:tcW w:w="1584" w:type="dxa"/>
            <w:tcMar>
              <w:top w:w="100" w:type="dxa"/>
              <w:left w:w="140" w:type="dxa"/>
              <w:bottom w:w="100" w:type="dxa"/>
              <w:right w:w="140" w:type="dxa"/>
            </w:tcMar>
          </w:tcPr>
          <w:p w14:paraId="79FCA72B" w14:textId="77777777" w:rsidR="008E23D4" w:rsidRDefault="00000000">
            <w:pPr>
              <w:spacing w:after="0" w:line="264" w:lineRule="auto"/>
            </w:pPr>
            <w:r>
              <w:rPr>
                <w:rFonts w:ascii="Times New Roman" w:hAnsi="Times New Roman"/>
                <w:color w:val="222222"/>
                <w:sz w:val="18"/>
              </w:rPr>
              <w:t>paper_chunks</w:t>
            </w:r>
          </w:p>
        </w:tc>
        <w:tc>
          <w:tcPr>
            <w:tcW w:w="1584" w:type="dxa"/>
            <w:tcMar>
              <w:top w:w="100" w:type="dxa"/>
              <w:left w:w="140" w:type="dxa"/>
              <w:bottom w:w="100" w:type="dxa"/>
              <w:right w:w="140" w:type="dxa"/>
            </w:tcMar>
          </w:tcPr>
          <w:p w14:paraId="6CA6061E" w14:textId="77777777" w:rsidR="008E23D4" w:rsidRDefault="00000000">
            <w:pPr>
              <w:spacing w:after="0" w:line="264" w:lineRule="auto"/>
            </w:pPr>
            <w:r>
              <w:rPr>
                <w:rFonts w:ascii="Times New Roman" w:hAnsi="Times New Roman"/>
                <w:color w:val="222222"/>
                <w:sz w:val="18"/>
              </w:rPr>
              <w:t>embedding</w:t>
            </w:r>
          </w:p>
        </w:tc>
        <w:tc>
          <w:tcPr>
            <w:tcW w:w="1440" w:type="dxa"/>
            <w:tcMar>
              <w:top w:w="100" w:type="dxa"/>
              <w:left w:w="140" w:type="dxa"/>
              <w:bottom w:w="100" w:type="dxa"/>
              <w:right w:w="140" w:type="dxa"/>
            </w:tcMar>
          </w:tcPr>
          <w:p w14:paraId="3845A383" w14:textId="77777777" w:rsidR="008E23D4" w:rsidRDefault="00000000">
            <w:pPr>
              <w:spacing w:after="0" w:line="264" w:lineRule="auto"/>
            </w:pPr>
            <w:r>
              <w:rPr>
                <w:rFonts w:ascii="Times New Roman" w:hAnsi="Times New Roman"/>
                <w:color w:val="222222"/>
                <w:sz w:val="18"/>
              </w:rPr>
              <w:t>vector(768)</w:t>
            </w:r>
          </w:p>
        </w:tc>
        <w:tc>
          <w:tcPr>
            <w:tcW w:w="864" w:type="dxa"/>
            <w:tcMar>
              <w:top w:w="100" w:type="dxa"/>
              <w:left w:w="140" w:type="dxa"/>
              <w:bottom w:w="100" w:type="dxa"/>
              <w:right w:w="140" w:type="dxa"/>
            </w:tcMar>
          </w:tcPr>
          <w:p w14:paraId="629EA0BE"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7A899627" w14:textId="77777777" w:rsidR="008E23D4" w:rsidRDefault="00000000">
            <w:pPr>
              <w:spacing w:after="0" w:line="264" w:lineRule="auto"/>
            </w:pPr>
            <w:r>
              <w:rPr>
                <w:rFonts w:ascii="Times New Roman" w:hAnsi="Times New Roman"/>
                <w:color w:val="222222"/>
                <w:sz w:val="18"/>
              </w:rPr>
              <w:t>HNSW cosine_ops</w:t>
            </w:r>
          </w:p>
        </w:tc>
        <w:tc>
          <w:tcPr>
            <w:tcW w:w="2016" w:type="dxa"/>
            <w:tcMar>
              <w:top w:w="100" w:type="dxa"/>
              <w:left w:w="140" w:type="dxa"/>
              <w:bottom w:w="100" w:type="dxa"/>
              <w:right w:w="140" w:type="dxa"/>
            </w:tcMar>
          </w:tcPr>
          <w:p w14:paraId="0B523D0C" w14:textId="77777777" w:rsidR="008E23D4" w:rsidRDefault="00000000">
            <w:pPr>
              <w:spacing w:after="0" w:line="264" w:lineRule="auto"/>
            </w:pPr>
            <w:r>
              <w:rPr>
                <w:rFonts w:ascii="Times New Roman" w:hAnsi="Times New Roman"/>
                <w:color w:val="222222"/>
                <w:sz w:val="18"/>
              </w:rPr>
              <w:t>768-dimensional dense semantic embedding.</w:t>
            </w:r>
          </w:p>
        </w:tc>
      </w:tr>
      <w:tr w:rsidR="008E23D4" w14:paraId="2E22836E" w14:textId="77777777">
        <w:trPr>
          <w:jc w:val="center"/>
        </w:trPr>
        <w:tc>
          <w:tcPr>
            <w:tcW w:w="1584" w:type="dxa"/>
            <w:shd w:val="clear" w:color="auto" w:fill="F8FAFC"/>
            <w:tcMar>
              <w:top w:w="100" w:type="dxa"/>
              <w:left w:w="140" w:type="dxa"/>
              <w:bottom w:w="100" w:type="dxa"/>
              <w:right w:w="140" w:type="dxa"/>
            </w:tcMar>
          </w:tcPr>
          <w:p w14:paraId="362A914B" w14:textId="77777777" w:rsidR="008E23D4" w:rsidRDefault="00000000">
            <w:pPr>
              <w:spacing w:after="0" w:line="264" w:lineRule="auto"/>
            </w:pPr>
            <w:r>
              <w:rPr>
                <w:rFonts w:ascii="Times New Roman" w:hAnsi="Times New Roman"/>
                <w:color w:val="222222"/>
                <w:sz w:val="18"/>
              </w:rPr>
              <w:t>contradiction_reports</w:t>
            </w:r>
          </w:p>
        </w:tc>
        <w:tc>
          <w:tcPr>
            <w:tcW w:w="1584" w:type="dxa"/>
            <w:shd w:val="clear" w:color="auto" w:fill="F8FAFC"/>
            <w:tcMar>
              <w:top w:w="100" w:type="dxa"/>
              <w:left w:w="140" w:type="dxa"/>
              <w:bottom w:w="100" w:type="dxa"/>
              <w:right w:w="140" w:type="dxa"/>
            </w:tcMar>
          </w:tcPr>
          <w:p w14:paraId="1A14A8D0" w14:textId="77777777" w:rsidR="008E23D4" w:rsidRDefault="00000000">
            <w:pPr>
              <w:spacing w:after="0" w:line="264" w:lineRule="auto"/>
            </w:pPr>
            <w:r>
              <w:rPr>
                <w:rFonts w:ascii="Times New Roman" w:hAnsi="Times New Roman"/>
                <w:color w:val="222222"/>
                <w:sz w:val="18"/>
              </w:rPr>
              <w:t>id</w:t>
            </w:r>
          </w:p>
        </w:tc>
        <w:tc>
          <w:tcPr>
            <w:tcW w:w="1440" w:type="dxa"/>
            <w:shd w:val="clear" w:color="auto" w:fill="F8FAFC"/>
            <w:tcMar>
              <w:top w:w="100" w:type="dxa"/>
              <w:left w:w="140" w:type="dxa"/>
              <w:bottom w:w="100" w:type="dxa"/>
              <w:right w:w="140" w:type="dxa"/>
            </w:tcMar>
          </w:tcPr>
          <w:p w14:paraId="259D00BE" w14:textId="77777777" w:rsidR="008E23D4" w:rsidRDefault="00000000">
            <w:pPr>
              <w:spacing w:after="0" w:line="264" w:lineRule="auto"/>
            </w:pPr>
            <w:r>
              <w:rPr>
                <w:rFonts w:ascii="Times New Roman" w:hAnsi="Times New Roman"/>
                <w:color w:val="222222"/>
                <w:sz w:val="18"/>
              </w:rPr>
              <w:t>SERIAL</w:t>
            </w:r>
          </w:p>
        </w:tc>
        <w:tc>
          <w:tcPr>
            <w:tcW w:w="864" w:type="dxa"/>
            <w:shd w:val="clear" w:color="auto" w:fill="F8FAFC"/>
            <w:tcMar>
              <w:top w:w="100" w:type="dxa"/>
              <w:left w:w="140" w:type="dxa"/>
              <w:bottom w:w="100" w:type="dxa"/>
              <w:right w:w="140" w:type="dxa"/>
            </w:tcMar>
          </w:tcPr>
          <w:p w14:paraId="13322FF3"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0766363A" w14:textId="77777777" w:rsidR="008E23D4" w:rsidRDefault="00000000">
            <w:pPr>
              <w:spacing w:after="0" w:line="264" w:lineRule="auto"/>
            </w:pPr>
            <w:r>
              <w:rPr>
                <w:rFonts w:ascii="Times New Roman" w:hAnsi="Times New Roman"/>
                <w:color w:val="222222"/>
                <w:sz w:val="18"/>
              </w:rPr>
              <w:t>PRIMARY KEY</w:t>
            </w:r>
          </w:p>
        </w:tc>
        <w:tc>
          <w:tcPr>
            <w:tcW w:w="2016" w:type="dxa"/>
            <w:shd w:val="clear" w:color="auto" w:fill="F8FAFC"/>
            <w:tcMar>
              <w:top w:w="100" w:type="dxa"/>
              <w:left w:w="140" w:type="dxa"/>
              <w:bottom w:w="100" w:type="dxa"/>
              <w:right w:w="140" w:type="dxa"/>
            </w:tcMar>
          </w:tcPr>
          <w:p w14:paraId="773B0457" w14:textId="77777777" w:rsidR="008E23D4" w:rsidRDefault="00000000">
            <w:pPr>
              <w:spacing w:after="0" w:line="264" w:lineRule="auto"/>
            </w:pPr>
            <w:r>
              <w:rPr>
                <w:rFonts w:ascii="Times New Roman" w:hAnsi="Times New Roman"/>
                <w:color w:val="222222"/>
                <w:sz w:val="18"/>
              </w:rPr>
              <w:t>Unique contradiction report identifier.</w:t>
            </w:r>
          </w:p>
        </w:tc>
      </w:tr>
      <w:tr w:rsidR="008E23D4" w14:paraId="571A38AA" w14:textId="77777777">
        <w:trPr>
          <w:jc w:val="center"/>
        </w:trPr>
        <w:tc>
          <w:tcPr>
            <w:tcW w:w="1584" w:type="dxa"/>
            <w:tcMar>
              <w:top w:w="100" w:type="dxa"/>
              <w:left w:w="140" w:type="dxa"/>
              <w:bottom w:w="100" w:type="dxa"/>
              <w:right w:w="140" w:type="dxa"/>
            </w:tcMar>
          </w:tcPr>
          <w:p w14:paraId="7D18D651" w14:textId="77777777" w:rsidR="008E23D4" w:rsidRDefault="00000000">
            <w:pPr>
              <w:spacing w:after="0" w:line="264" w:lineRule="auto"/>
            </w:pPr>
            <w:r>
              <w:rPr>
                <w:rFonts w:ascii="Times New Roman" w:hAnsi="Times New Roman"/>
                <w:color w:val="222222"/>
                <w:sz w:val="18"/>
              </w:rPr>
              <w:t>contradiction_reports</w:t>
            </w:r>
          </w:p>
        </w:tc>
        <w:tc>
          <w:tcPr>
            <w:tcW w:w="1584" w:type="dxa"/>
            <w:tcMar>
              <w:top w:w="100" w:type="dxa"/>
              <w:left w:w="140" w:type="dxa"/>
              <w:bottom w:w="100" w:type="dxa"/>
              <w:right w:w="140" w:type="dxa"/>
            </w:tcMar>
          </w:tcPr>
          <w:p w14:paraId="3CE2ECF1" w14:textId="77777777" w:rsidR="008E23D4" w:rsidRDefault="00000000">
            <w:pPr>
              <w:spacing w:after="0" w:line="264" w:lineRule="auto"/>
            </w:pPr>
            <w:r>
              <w:rPr>
                <w:rFonts w:ascii="Times New Roman" w:hAnsi="Times New Roman"/>
                <w:color w:val="222222"/>
                <w:sz w:val="18"/>
              </w:rPr>
              <w:t>paper_a_id</w:t>
            </w:r>
          </w:p>
        </w:tc>
        <w:tc>
          <w:tcPr>
            <w:tcW w:w="1440" w:type="dxa"/>
            <w:tcMar>
              <w:top w:w="100" w:type="dxa"/>
              <w:left w:w="140" w:type="dxa"/>
              <w:bottom w:w="100" w:type="dxa"/>
              <w:right w:w="140" w:type="dxa"/>
            </w:tcMar>
          </w:tcPr>
          <w:p w14:paraId="68A8BBC8"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2C38C684"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19248E25" w14:textId="77777777" w:rsidR="008E23D4" w:rsidRDefault="00000000">
            <w:pPr>
              <w:spacing w:after="0" w:line="264" w:lineRule="auto"/>
            </w:pPr>
            <w:r>
              <w:rPr>
                <w:rFonts w:ascii="Times New Roman" w:hAnsi="Times New Roman"/>
                <w:color w:val="222222"/>
                <w:sz w:val="18"/>
              </w:rPr>
              <w:t>FK -&gt; papers(id)</w:t>
            </w:r>
          </w:p>
        </w:tc>
        <w:tc>
          <w:tcPr>
            <w:tcW w:w="2016" w:type="dxa"/>
            <w:tcMar>
              <w:top w:w="100" w:type="dxa"/>
              <w:left w:w="140" w:type="dxa"/>
              <w:bottom w:w="100" w:type="dxa"/>
              <w:right w:w="140" w:type="dxa"/>
            </w:tcMar>
          </w:tcPr>
          <w:p w14:paraId="2A6DF344" w14:textId="77777777" w:rsidR="008E23D4" w:rsidRDefault="00000000">
            <w:pPr>
              <w:spacing w:after="0" w:line="264" w:lineRule="auto"/>
            </w:pPr>
            <w:r>
              <w:rPr>
                <w:rFonts w:ascii="Times New Roman" w:hAnsi="Times New Roman"/>
                <w:color w:val="222222"/>
                <w:sz w:val="18"/>
              </w:rPr>
              <w:t>Primary baseline paper entity reference.</w:t>
            </w:r>
          </w:p>
        </w:tc>
      </w:tr>
      <w:tr w:rsidR="008E23D4" w14:paraId="4E6E8056" w14:textId="77777777">
        <w:trPr>
          <w:jc w:val="center"/>
        </w:trPr>
        <w:tc>
          <w:tcPr>
            <w:tcW w:w="1584" w:type="dxa"/>
            <w:shd w:val="clear" w:color="auto" w:fill="F8FAFC"/>
            <w:tcMar>
              <w:top w:w="100" w:type="dxa"/>
              <w:left w:w="140" w:type="dxa"/>
              <w:bottom w:w="100" w:type="dxa"/>
              <w:right w:w="140" w:type="dxa"/>
            </w:tcMar>
          </w:tcPr>
          <w:p w14:paraId="23FCBE1B" w14:textId="77777777" w:rsidR="008E23D4" w:rsidRDefault="00000000">
            <w:pPr>
              <w:spacing w:after="0" w:line="264" w:lineRule="auto"/>
            </w:pPr>
            <w:r>
              <w:rPr>
                <w:rFonts w:ascii="Times New Roman" w:hAnsi="Times New Roman"/>
                <w:color w:val="222222"/>
                <w:sz w:val="18"/>
              </w:rPr>
              <w:t>contradiction_reports</w:t>
            </w:r>
          </w:p>
        </w:tc>
        <w:tc>
          <w:tcPr>
            <w:tcW w:w="1584" w:type="dxa"/>
            <w:shd w:val="clear" w:color="auto" w:fill="F8FAFC"/>
            <w:tcMar>
              <w:top w:w="100" w:type="dxa"/>
              <w:left w:w="140" w:type="dxa"/>
              <w:bottom w:w="100" w:type="dxa"/>
              <w:right w:w="140" w:type="dxa"/>
            </w:tcMar>
          </w:tcPr>
          <w:p w14:paraId="3215DE50" w14:textId="77777777" w:rsidR="008E23D4" w:rsidRDefault="00000000">
            <w:pPr>
              <w:spacing w:after="0" w:line="264" w:lineRule="auto"/>
            </w:pPr>
            <w:r>
              <w:rPr>
                <w:rFonts w:ascii="Times New Roman" w:hAnsi="Times New Roman"/>
                <w:color w:val="222222"/>
                <w:sz w:val="18"/>
              </w:rPr>
              <w:t>paper_b_id</w:t>
            </w:r>
          </w:p>
        </w:tc>
        <w:tc>
          <w:tcPr>
            <w:tcW w:w="1440" w:type="dxa"/>
            <w:shd w:val="clear" w:color="auto" w:fill="F8FAFC"/>
            <w:tcMar>
              <w:top w:w="100" w:type="dxa"/>
              <w:left w:w="140" w:type="dxa"/>
              <w:bottom w:w="100" w:type="dxa"/>
              <w:right w:w="140" w:type="dxa"/>
            </w:tcMar>
          </w:tcPr>
          <w:p w14:paraId="0BFE6800"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39E87FAC"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2776C1C0" w14:textId="77777777" w:rsidR="008E23D4" w:rsidRDefault="00000000">
            <w:pPr>
              <w:spacing w:after="0" w:line="264" w:lineRule="auto"/>
            </w:pPr>
            <w:r>
              <w:rPr>
                <w:rFonts w:ascii="Times New Roman" w:hAnsi="Times New Roman"/>
                <w:color w:val="222222"/>
                <w:sz w:val="18"/>
              </w:rPr>
              <w:t>FK -&gt; papers(id)</w:t>
            </w:r>
          </w:p>
        </w:tc>
        <w:tc>
          <w:tcPr>
            <w:tcW w:w="2016" w:type="dxa"/>
            <w:shd w:val="clear" w:color="auto" w:fill="F8FAFC"/>
            <w:tcMar>
              <w:top w:w="100" w:type="dxa"/>
              <w:left w:w="140" w:type="dxa"/>
              <w:bottom w:w="100" w:type="dxa"/>
              <w:right w:w="140" w:type="dxa"/>
            </w:tcMar>
          </w:tcPr>
          <w:p w14:paraId="11F3BB8B" w14:textId="77777777" w:rsidR="008E23D4" w:rsidRDefault="00000000">
            <w:pPr>
              <w:spacing w:after="0" w:line="264" w:lineRule="auto"/>
            </w:pPr>
            <w:r>
              <w:rPr>
                <w:rFonts w:ascii="Times New Roman" w:hAnsi="Times New Roman"/>
                <w:color w:val="222222"/>
                <w:sz w:val="18"/>
              </w:rPr>
              <w:t>Conflicting secondary paper entity reference.</w:t>
            </w:r>
          </w:p>
        </w:tc>
      </w:tr>
      <w:tr w:rsidR="008E23D4" w14:paraId="63D8C9AA" w14:textId="77777777">
        <w:trPr>
          <w:jc w:val="center"/>
        </w:trPr>
        <w:tc>
          <w:tcPr>
            <w:tcW w:w="1584" w:type="dxa"/>
            <w:tcMar>
              <w:top w:w="100" w:type="dxa"/>
              <w:left w:w="140" w:type="dxa"/>
              <w:bottom w:w="100" w:type="dxa"/>
              <w:right w:w="140" w:type="dxa"/>
            </w:tcMar>
          </w:tcPr>
          <w:p w14:paraId="003E4FF8" w14:textId="77777777" w:rsidR="008E23D4" w:rsidRDefault="00000000">
            <w:pPr>
              <w:spacing w:after="0" w:line="264" w:lineRule="auto"/>
            </w:pPr>
            <w:r>
              <w:rPr>
                <w:rFonts w:ascii="Times New Roman" w:hAnsi="Times New Roman"/>
                <w:color w:val="222222"/>
                <w:sz w:val="18"/>
              </w:rPr>
              <w:t>contradiction_reports</w:t>
            </w:r>
          </w:p>
        </w:tc>
        <w:tc>
          <w:tcPr>
            <w:tcW w:w="1584" w:type="dxa"/>
            <w:tcMar>
              <w:top w:w="100" w:type="dxa"/>
              <w:left w:w="140" w:type="dxa"/>
              <w:bottom w:w="100" w:type="dxa"/>
              <w:right w:w="140" w:type="dxa"/>
            </w:tcMar>
          </w:tcPr>
          <w:p w14:paraId="718E7FB5" w14:textId="77777777" w:rsidR="008E23D4" w:rsidRDefault="00000000">
            <w:pPr>
              <w:spacing w:after="0" w:line="264" w:lineRule="auto"/>
            </w:pPr>
            <w:r>
              <w:rPr>
                <w:rFonts w:ascii="Times New Roman" w:hAnsi="Times New Roman"/>
                <w:color w:val="222222"/>
                <w:sz w:val="18"/>
              </w:rPr>
              <w:t>chunk_a_id</w:t>
            </w:r>
          </w:p>
        </w:tc>
        <w:tc>
          <w:tcPr>
            <w:tcW w:w="1440" w:type="dxa"/>
            <w:tcMar>
              <w:top w:w="100" w:type="dxa"/>
              <w:left w:w="140" w:type="dxa"/>
              <w:bottom w:w="100" w:type="dxa"/>
              <w:right w:w="140" w:type="dxa"/>
            </w:tcMar>
          </w:tcPr>
          <w:p w14:paraId="02C63FD1"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0A8AD692"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0B5667E0" w14:textId="77777777" w:rsidR="008E23D4" w:rsidRDefault="00000000">
            <w:pPr>
              <w:spacing w:after="0" w:line="264" w:lineRule="auto"/>
            </w:pPr>
            <w:r>
              <w:rPr>
                <w:rFonts w:ascii="Times New Roman" w:hAnsi="Times New Roman"/>
                <w:color w:val="222222"/>
                <w:sz w:val="18"/>
              </w:rPr>
              <w:t>FK -&gt; chunks(id)</w:t>
            </w:r>
          </w:p>
        </w:tc>
        <w:tc>
          <w:tcPr>
            <w:tcW w:w="2016" w:type="dxa"/>
            <w:tcMar>
              <w:top w:w="100" w:type="dxa"/>
              <w:left w:w="140" w:type="dxa"/>
              <w:bottom w:w="100" w:type="dxa"/>
              <w:right w:w="140" w:type="dxa"/>
            </w:tcMar>
          </w:tcPr>
          <w:p w14:paraId="0CDBB5C4" w14:textId="77777777" w:rsidR="008E23D4" w:rsidRDefault="00000000">
            <w:pPr>
              <w:spacing w:after="0" w:line="264" w:lineRule="auto"/>
            </w:pPr>
            <w:r>
              <w:rPr>
                <w:rFonts w:ascii="Times New Roman" w:hAnsi="Times New Roman"/>
                <w:color w:val="222222"/>
                <w:sz w:val="18"/>
              </w:rPr>
              <w:t>Exact premise source chunk anchor.</w:t>
            </w:r>
          </w:p>
        </w:tc>
      </w:tr>
      <w:tr w:rsidR="008E23D4" w14:paraId="4FDA209C" w14:textId="77777777">
        <w:trPr>
          <w:jc w:val="center"/>
        </w:trPr>
        <w:tc>
          <w:tcPr>
            <w:tcW w:w="1584" w:type="dxa"/>
            <w:shd w:val="clear" w:color="auto" w:fill="F8FAFC"/>
            <w:tcMar>
              <w:top w:w="100" w:type="dxa"/>
              <w:left w:w="140" w:type="dxa"/>
              <w:bottom w:w="100" w:type="dxa"/>
              <w:right w:w="140" w:type="dxa"/>
            </w:tcMar>
          </w:tcPr>
          <w:p w14:paraId="0EBD712B" w14:textId="77777777" w:rsidR="008E23D4" w:rsidRDefault="00000000">
            <w:pPr>
              <w:spacing w:after="0" w:line="264" w:lineRule="auto"/>
            </w:pPr>
            <w:r>
              <w:rPr>
                <w:rFonts w:ascii="Times New Roman" w:hAnsi="Times New Roman"/>
                <w:color w:val="222222"/>
                <w:sz w:val="18"/>
              </w:rPr>
              <w:t>contradiction_reports</w:t>
            </w:r>
          </w:p>
        </w:tc>
        <w:tc>
          <w:tcPr>
            <w:tcW w:w="1584" w:type="dxa"/>
            <w:shd w:val="clear" w:color="auto" w:fill="F8FAFC"/>
            <w:tcMar>
              <w:top w:w="100" w:type="dxa"/>
              <w:left w:w="140" w:type="dxa"/>
              <w:bottom w:w="100" w:type="dxa"/>
              <w:right w:w="140" w:type="dxa"/>
            </w:tcMar>
          </w:tcPr>
          <w:p w14:paraId="14AB30D3" w14:textId="77777777" w:rsidR="008E23D4" w:rsidRDefault="00000000">
            <w:pPr>
              <w:spacing w:after="0" w:line="264" w:lineRule="auto"/>
            </w:pPr>
            <w:r>
              <w:rPr>
                <w:rFonts w:ascii="Times New Roman" w:hAnsi="Times New Roman"/>
                <w:color w:val="222222"/>
                <w:sz w:val="18"/>
              </w:rPr>
              <w:t>chunk_b_id</w:t>
            </w:r>
          </w:p>
        </w:tc>
        <w:tc>
          <w:tcPr>
            <w:tcW w:w="1440" w:type="dxa"/>
            <w:shd w:val="clear" w:color="auto" w:fill="F8FAFC"/>
            <w:tcMar>
              <w:top w:w="100" w:type="dxa"/>
              <w:left w:w="140" w:type="dxa"/>
              <w:bottom w:w="100" w:type="dxa"/>
              <w:right w:w="140" w:type="dxa"/>
            </w:tcMar>
          </w:tcPr>
          <w:p w14:paraId="067CDCF5" w14:textId="77777777" w:rsidR="008E23D4" w:rsidRDefault="00000000">
            <w:pPr>
              <w:spacing w:after="0" w:line="264" w:lineRule="auto"/>
            </w:pPr>
            <w:r>
              <w:rPr>
                <w:rFonts w:ascii="Times New Roman" w:hAnsi="Times New Roman"/>
                <w:color w:val="222222"/>
                <w:sz w:val="18"/>
              </w:rPr>
              <w:t>INTEGER</w:t>
            </w:r>
          </w:p>
        </w:tc>
        <w:tc>
          <w:tcPr>
            <w:tcW w:w="864" w:type="dxa"/>
            <w:shd w:val="clear" w:color="auto" w:fill="F8FAFC"/>
            <w:tcMar>
              <w:top w:w="100" w:type="dxa"/>
              <w:left w:w="140" w:type="dxa"/>
              <w:bottom w:w="100" w:type="dxa"/>
              <w:right w:w="140" w:type="dxa"/>
            </w:tcMar>
          </w:tcPr>
          <w:p w14:paraId="7F354F5C"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3B326AA4" w14:textId="77777777" w:rsidR="008E23D4" w:rsidRDefault="00000000">
            <w:pPr>
              <w:spacing w:after="0" w:line="264" w:lineRule="auto"/>
            </w:pPr>
            <w:r>
              <w:rPr>
                <w:rFonts w:ascii="Times New Roman" w:hAnsi="Times New Roman"/>
                <w:color w:val="222222"/>
                <w:sz w:val="18"/>
              </w:rPr>
              <w:t>FK -&gt; chunks(id)</w:t>
            </w:r>
          </w:p>
        </w:tc>
        <w:tc>
          <w:tcPr>
            <w:tcW w:w="2016" w:type="dxa"/>
            <w:shd w:val="clear" w:color="auto" w:fill="F8FAFC"/>
            <w:tcMar>
              <w:top w:w="100" w:type="dxa"/>
              <w:left w:w="140" w:type="dxa"/>
              <w:bottom w:w="100" w:type="dxa"/>
              <w:right w:w="140" w:type="dxa"/>
            </w:tcMar>
          </w:tcPr>
          <w:p w14:paraId="1831F6EA" w14:textId="77777777" w:rsidR="008E23D4" w:rsidRDefault="00000000">
            <w:pPr>
              <w:spacing w:after="0" w:line="264" w:lineRule="auto"/>
            </w:pPr>
            <w:r>
              <w:rPr>
                <w:rFonts w:ascii="Times New Roman" w:hAnsi="Times New Roman"/>
                <w:color w:val="222222"/>
                <w:sz w:val="18"/>
              </w:rPr>
              <w:t>Exact hypothesis source chunk anchor.</w:t>
            </w:r>
          </w:p>
        </w:tc>
      </w:tr>
      <w:tr w:rsidR="008E23D4" w14:paraId="003DB2B5" w14:textId="77777777">
        <w:trPr>
          <w:jc w:val="center"/>
        </w:trPr>
        <w:tc>
          <w:tcPr>
            <w:tcW w:w="1584" w:type="dxa"/>
            <w:tcMar>
              <w:top w:w="100" w:type="dxa"/>
              <w:left w:w="140" w:type="dxa"/>
              <w:bottom w:w="100" w:type="dxa"/>
              <w:right w:w="140" w:type="dxa"/>
            </w:tcMar>
          </w:tcPr>
          <w:p w14:paraId="7E21E3F3" w14:textId="77777777" w:rsidR="008E23D4" w:rsidRDefault="00000000">
            <w:pPr>
              <w:spacing w:after="0" w:line="264" w:lineRule="auto"/>
            </w:pPr>
            <w:r>
              <w:rPr>
                <w:rFonts w:ascii="Times New Roman" w:hAnsi="Times New Roman"/>
                <w:color w:val="222222"/>
                <w:sz w:val="18"/>
              </w:rPr>
              <w:t>contradiction_reports</w:t>
            </w:r>
          </w:p>
        </w:tc>
        <w:tc>
          <w:tcPr>
            <w:tcW w:w="1584" w:type="dxa"/>
            <w:tcMar>
              <w:top w:w="100" w:type="dxa"/>
              <w:left w:w="140" w:type="dxa"/>
              <w:bottom w:w="100" w:type="dxa"/>
              <w:right w:w="140" w:type="dxa"/>
            </w:tcMar>
          </w:tcPr>
          <w:p w14:paraId="7532D4F7" w14:textId="77777777" w:rsidR="008E23D4" w:rsidRDefault="00000000">
            <w:pPr>
              <w:spacing w:after="0" w:line="264" w:lineRule="auto"/>
            </w:pPr>
            <w:r>
              <w:rPr>
                <w:rFonts w:ascii="Times New Roman" w:hAnsi="Times New Roman"/>
                <w:color w:val="222222"/>
                <w:sz w:val="18"/>
              </w:rPr>
              <w:t>contradiction_type</w:t>
            </w:r>
          </w:p>
        </w:tc>
        <w:tc>
          <w:tcPr>
            <w:tcW w:w="1440" w:type="dxa"/>
            <w:tcMar>
              <w:top w:w="100" w:type="dxa"/>
              <w:left w:w="140" w:type="dxa"/>
              <w:bottom w:w="100" w:type="dxa"/>
              <w:right w:w="140" w:type="dxa"/>
            </w:tcMar>
          </w:tcPr>
          <w:p w14:paraId="3A20F2F4" w14:textId="77777777" w:rsidR="008E23D4" w:rsidRDefault="00000000">
            <w:pPr>
              <w:spacing w:after="0" w:line="264" w:lineRule="auto"/>
            </w:pPr>
            <w:r>
              <w:rPr>
                <w:rFonts w:ascii="Times New Roman" w:hAnsi="Times New Roman"/>
                <w:color w:val="222222"/>
                <w:sz w:val="18"/>
              </w:rPr>
              <w:t>VARCHAR(100)</w:t>
            </w:r>
          </w:p>
        </w:tc>
        <w:tc>
          <w:tcPr>
            <w:tcW w:w="864" w:type="dxa"/>
            <w:tcMar>
              <w:top w:w="100" w:type="dxa"/>
              <w:left w:w="140" w:type="dxa"/>
              <w:bottom w:w="100" w:type="dxa"/>
              <w:right w:w="140" w:type="dxa"/>
            </w:tcMar>
          </w:tcPr>
          <w:p w14:paraId="1D1551C9"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55EF4903" w14:textId="77777777" w:rsidR="008E23D4" w:rsidRDefault="00000000">
            <w:pPr>
              <w:spacing w:after="0" w:line="264" w:lineRule="auto"/>
            </w:pPr>
            <w:r>
              <w:rPr>
                <w:rFonts w:ascii="Times New Roman" w:hAnsi="Times New Roman"/>
                <w:color w:val="222222"/>
                <w:sz w:val="18"/>
              </w:rPr>
              <w:t>INDEX</w:t>
            </w:r>
          </w:p>
        </w:tc>
        <w:tc>
          <w:tcPr>
            <w:tcW w:w="2016" w:type="dxa"/>
            <w:tcMar>
              <w:top w:w="100" w:type="dxa"/>
              <w:left w:w="140" w:type="dxa"/>
              <w:bottom w:w="100" w:type="dxa"/>
              <w:right w:w="140" w:type="dxa"/>
            </w:tcMar>
          </w:tcPr>
          <w:p w14:paraId="57D0CC62" w14:textId="77777777" w:rsidR="008E23D4" w:rsidRDefault="00000000">
            <w:pPr>
              <w:spacing w:after="0" w:line="264" w:lineRule="auto"/>
            </w:pPr>
            <w:r>
              <w:rPr>
                <w:rFonts w:ascii="Times New Roman" w:hAnsi="Times New Roman"/>
                <w:color w:val="222222"/>
                <w:sz w:val="18"/>
              </w:rPr>
              <w:t>Semantic category of discrepancy.</w:t>
            </w:r>
          </w:p>
        </w:tc>
      </w:tr>
      <w:tr w:rsidR="008E23D4" w14:paraId="06976F02" w14:textId="77777777">
        <w:trPr>
          <w:jc w:val="center"/>
        </w:trPr>
        <w:tc>
          <w:tcPr>
            <w:tcW w:w="1584" w:type="dxa"/>
            <w:shd w:val="clear" w:color="auto" w:fill="F8FAFC"/>
            <w:tcMar>
              <w:top w:w="100" w:type="dxa"/>
              <w:left w:w="140" w:type="dxa"/>
              <w:bottom w:w="100" w:type="dxa"/>
              <w:right w:w="140" w:type="dxa"/>
            </w:tcMar>
          </w:tcPr>
          <w:p w14:paraId="59FD7AD5" w14:textId="77777777" w:rsidR="008E23D4" w:rsidRDefault="00000000">
            <w:pPr>
              <w:spacing w:after="0" w:line="264" w:lineRule="auto"/>
            </w:pPr>
            <w:r>
              <w:rPr>
                <w:rFonts w:ascii="Times New Roman" w:hAnsi="Times New Roman"/>
                <w:color w:val="222222"/>
                <w:sz w:val="18"/>
              </w:rPr>
              <w:t>contradiction_reports</w:t>
            </w:r>
          </w:p>
        </w:tc>
        <w:tc>
          <w:tcPr>
            <w:tcW w:w="1584" w:type="dxa"/>
            <w:shd w:val="clear" w:color="auto" w:fill="F8FAFC"/>
            <w:tcMar>
              <w:top w:w="100" w:type="dxa"/>
              <w:left w:w="140" w:type="dxa"/>
              <w:bottom w:w="100" w:type="dxa"/>
              <w:right w:w="140" w:type="dxa"/>
            </w:tcMar>
          </w:tcPr>
          <w:p w14:paraId="6C5E163E" w14:textId="77777777" w:rsidR="008E23D4" w:rsidRDefault="00000000">
            <w:pPr>
              <w:spacing w:after="0" w:line="264" w:lineRule="auto"/>
            </w:pPr>
            <w:r>
              <w:rPr>
                <w:rFonts w:ascii="Times New Roman" w:hAnsi="Times New Roman"/>
                <w:color w:val="222222"/>
                <w:sz w:val="18"/>
              </w:rPr>
              <w:t>severity_level</w:t>
            </w:r>
          </w:p>
        </w:tc>
        <w:tc>
          <w:tcPr>
            <w:tcW w:w="1440" w:type="dxa"/>
            <w:shd w:val="clear" w:color="auto" w:fill="F8FAFC"/>
            <w:tcMar>
              <w:top w:w="100" w:type="dxa"/>
              <w:left w:w="140" w:type="dxa"/>
              <w:bottom w:w="100" w:type="dxa"/>
              <w:right w:w="140" w:type="dxa"/>
            </w:tcMar>
          </w:tcPr>
          <w:p w14:paraId="70884115" w14:textId="77777777" w:rsidR="008E23D4" w:rsidRDefault="00000000">
            <w:pPr>
              <w:spacing w:after="0" w:line="264" w:lineRule="auto"/>
            </w:pPr>
            <w:r>
              <w:rPr>
                <w:rFonts w:ascii="Times New Roman" w:hAnsi="Times New Roman"/>
                <w:color w:val="222222"/>
                <w:sz w:val="18"/>
              </w:rPr>
              <w:t>VARCHAR(50)</w:t>
            </w:r>
          </w:p>
        </w:tc>
        <w:tc>
          <w:tcPr>
            <w:tcW w:w="864" w:type="dxa"/>
            <w:shd w:val="clear" w:color="auto" w:fill="F8FAFC"/>
            <w:tcMar>
              <w:top w:w="100" w:type="dxa"/>
              <w:left w:w="140" w:type="dxa"/>
              <w:bottom w:w="100" w:type="dxa"/>
              <w:right w:w="140" w:type="dxa"/>
            </w:tcMar>
          </w:tcPr>
          <w:p w14:paraId="3635A682"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4341A803" w14:textId="77777777" w:rsidR="008E23D4" w:rsidRDefault="00000000">
            <w:pPr>
              <w:spacing w:after="0" w:line="264" w:lineRule="auto"/>
            </w:pPr>
            <w:r>
              <w:rPr>
                <w:rFonts w:ascii="Times New Roman" w:hAnsi="Times New Roman"/>
                <w:color w:val="222222"/>
                <w:sz w:val="18"/>
              </w:rPr>
              <w:t>INDEX</w:t>
            </w:r>
          </w:p>
        </w:tc>
        <w:tc>
          <w:tcPr>
            <w:tcW w:w="2016" w:type="dxa"/>
            <w:shd w:val="clear" w:color="auto" w:fill="F8FAFC"/>
            <w:tcMar>
              <w:top w:w="100" w:type="dxa"/>
              <w:left w:w="140" w:type="dxa"/>
              <w:bottom w:w="100" w:type="dxa"/>
              <w:right w:w="140" w:type="dxa"/>
            </w:tcMar>
          </w:tcPr>
          <w:p w14:paraId="48D74C50" w14:textId="77777777" w:rsidR="008E23D4" w:rsidRDefault="00000000">
            <w:pPr>
              <w:spacing w:after="0" w:line="264" w:lineRule="auto"/>
            </w:pPr>
            <w:r>
              <w:rPr>
                <w:rFonts w:ascii="Times New Roman" w:hAnsi="Times New Roman"/>
                <w:color w:val="222222"/>
                <w:sz w:val="18"/>
              </w:rPr>
              <w:t>Clinical impact tier: Critical, High, Medium, Low.</w:t>
            </w:r>
          </w:p>
        </w:tc>
      </w:tr>
      <w:tr w:rsidR="008E23D4" w14:paraId="5AC39AB9" w14:textId="77777777">
        <w:trPr>
          <w:jc w:val="center"/>
        </w:trPr>
        <w:tc>
          <w:tcPr>
            <w:tcW w:w="1584" w:type="dxa"/>
            <w:tcMar>
              <w:top w:w="100" w:type="dxa"/>
              <w:left w:w="140" w:type="dxa"/>
              <w:bottom w:w="100" w:type="dxa"/>
              <w:right w:w="140" w:type="dxa"/>
            </w:tcMar>
          </w:tcPr>
          <w:p w14:paraId="7A8A6050" w14:textId="77777777" w:rsidR="008E23D4" w:rsidRDefault="00000000">
            <w:pPr>
              <w:spacing w:after="0" w:line="264" w:lineRule="auto"/>
            </w:pPr>
            <w:r>
              <w:rPr>
                <w:rFonts w:ascii="Times New Roman" w:hAnsi="Times New Roman"/>
                <w:color w:val="222222"/>
                <w:sz w:val="18"/>
              </w:rPr>
              <w:lastRenderedPageBreak/>
              <w:t>contradiction_reports</w:t>
            </w:r>
          </w:p>
        </w:tc>
        <w:tc>
          <w:tcPr>
            <w:tcW w:w="1584" w:type="dxa"/>
            <w:tcMar>
              <w:top w:w="100" w:type="dxa"/>
              <w:left w:w="140" w:type="dxa"/>
              <w:bottom w:w="100" w:type="dxa"/>
              <w:right w:w="140" w:type="dxa"/>
            </w:tcMar>
          </w:tcPr>
          <w:p w14:paraId="299DCCEF" w14:textId="77777777" w:rsidR="008E23D4" w:rsidRDefault="00000000">
            <w:pPr>
              <w:spacing w:after="0" w:line="264" w:lineRule="auto"/>
            </w:pPr>
            <w:r>
              <w:rPr>
                <w:rFonts w:ascii="Times New Roman" w:hAnsi="Times New Roman"/>
                <w:color w:val="222222"/>
                <w:sz w:val="18"/>
              </w:rPr>
              <w:t>confidence_score</w:t>
            </w:r>
          </w:p>
        </w:tc>
        <w:tc>
          <w:tcPr>
            <w:tcW w:w="1440" w:type="dxa"/>
            <w:tcMar>
              <w:top w:w="100" w:type="dxa"/>
              <w:left w:w="140" w:type="dxa"/>
              <w:bottom w:w="100" w:type="dxa"/>
              <w:right w:w="140" w:type="dxa"/>
            </w:tcMar>
          </w:tcPr>
          <w:p w14:paraId="25CBA7A5" w14:textId="77777777" w:rsidR="008E23D4" w:rsidRDefault="00000000">
            <w:pPr>
              <w:spacing w:after="0" w:line="264" w:lineRule="auto"/>
            </w:pPr>
            <w:r>
              <w:rPr>
                <w:rFonts w:ascii="Times New Roman" w:hAnsi="Times New Roman"/>
                <w:color w:val="222222"/>
                <w:sz w:val="18"/>
              </w:rPr>
              <w:t>FLOAT</w:t>
            </w:r>
          </w:p>
        </w:tc>
        <w:tc>
          <w:tcPr>
            <w:tcW w:w="864" w:type="dxa"/>
            <w:tcMar>
              <w:top w:w="100" w:type="dxa"/>
              <w:left w:w="140" w:type="dxa"/>
              <w:bottom w:w="100" w:type="dxa"/>
              <w:right w:w="140" w:type="dxa"/>
            </w:tcMar>
          </w:tcPr>
          <w:p w14:paraId="10EB2EF9"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2975CB9E" w14:textId="77777777" w:rsidR="008E23D4" w:rsidRDefault="00000000">
            <w:pPr>
              <w:spacing w:after="0" w:line="264" w:lineRule="auto"/>
            </w:pPr>
            <w:r>
              <w:rPr>
                <w:rFonts w:ascii="Times New Roman" w:hAnsi="Times New Roman"/>
                <w:color w:val="222222"/>
                <w:sz w:val="18"/>
              </w:rPr>
              <w:t>CHECK (0.0 - 1.0)</w:t>
            </w:r>
          </w:p>
        </w:tc>
        <w:tc>
          <w:tcPr>
            <w:tcW w:w="2016" w:type="dxa"/>
            <w:tcMar>
              <w:top w:w="100" w:type="dxa"/>
              <w:left w:w="140" w:type="dxa"/>
              <w:bottom w:w="100" w:type="dxa"/>
              <w:right w:w="140" w:type="dxa"/>
            </w:tcMar>
          </w:tcPr>
          <w:p w14:paraId="271138FA" w14:textId="77777777" w:rsidR="008E23D4" w:rsidRDefault="00000000">
            <w:pPr>
              <w:spacing w:after="0" w:line="264" w:lineRule="auto"/>
            </w:pPr>
            <w:r>
              <w:rPr>
                <w:rFonts w:ascii="Times New Roman" w:hAnsi="Times New Roman"/>
                <w:color w:val="222222"/>
                <w:sz w:val="18"/>
              </w:rPr>
              <w:t>Model certainty probability metric.</w:t>
            </w:r>
          </w:p>
        </w:tc>
      </w:tr>
      <w:tr w:rsidR="008E23D4" w14:paraId="0ADD52CA" w14:textId="77777777">
        <w:trPr>
          <w:jc w:val="center"/>
        </w:trPr>
        <w:tc>
          <w:tcPr>
            <w:tcW w:w="1584" w:type="dxa"/>
            <w:shd w:val="clear" w:color="auto" w:fill="F8FAFC"/>
            <w:tcMar>
              <w:top w:w="100" w:type="dxa"/>
              <w:left w:w="140" w:type="dxa"/>
              <w:bottom w:w="100" w:type="dxa"/>
              <w:right w:w="140" w:type="dxa"/>
            </w:tcMar>
          </w:tcPr>
          <w:p w14:paraId="1D138520" w14:textId="77777777" w:rsidR="008E23D4" w:rsidRDefault="00000000">
            <w:pPr>
              <w:spacing w:after="0" w:line="264" w:lineRule="auto"/>
            </w:pPr>
            <w:r>
              <w:rPr>
                <w:rFonts w:ascii="Times New Roman" w:hAnsi="Times New Roman"/>
                <w:color w:val="222222"/>
                <w:sz w:val="18"/>
              </w:rPr>
              <w:t>contradiction_reports</w:t>
            </w:r>
          </w:p>
        </w:tc>
        <w:tc>
          <w:tcPr>
            <w:tcW w:w="1584" w:type="dxa"/>
            <w:shd w:val="clear" w:color="auto" w:fill="F8FAFC"/>
            <w:tcMar>
              <w:top w:w="100" w:type="dxa"/>
              <w:left w:w="140" w:type="dxa"/>
              <w:bottom w:w="100" w:type="dxa"/>
              <w:right w:w="140" w:type="dxa"/>
            </w:tcMar>
          </w:tcPr>
          <w:p w14:paraId="10E6CEE8" w14:textId="77777777" w:rsidR="008E23D4" w:rsidRDefault="00000000">
            <w:pPr>
              <w:spacing w:after="0" w:line="264" w:lineRule="auto"/>
            </w:pPr>
            <w:r>
              <w:rPr>
                <w:rFonts w:ascii="Times New Roman" w:hAnsi="Times New Roman"/>
                <w:color w:val="222222"/>
                <w:sz w:val="18"/>
              </w:rPr>
              <w:t>explanation_text</w:t>
            </w:r>
          </w:p>
        </w:tc>
        <w:tc>
          <w:tcPr>
            <w:tcW w:w="1440" w:type="dxa"/>
            <w:shd w:val="clear" w:color="auto" w:fill="F8FAFC"/>
            <w:tcMar>
              <w:top w:w="100" w:type="dxa"/>
              <w:left w:w="140" w:type="dxa"/>
              <w:bottom w:w="100" w:type="dxa"/>
              <w:right w:w="140" w:type="dxa"/>
            </w:tcMar>
          </w:tcPr>
          <w:p w14:paraId="019C4931" w14:textId="77777777" w:rsidR="008E23D4" w:rsidRDefault="00000000">
            <w:pPr>
              <w:spacing w:after="0" w:line="264" w:lineRule="auto"/>
            </w:pPr>
            <w:r>
              <w:rPr>
                <w:rFonts w:ascii="Times New Roman" w:hAnsi="Times New Roman"/>
                <w:color w:val="222222"/>
                <w:sz w:val="18"/>
              </w:rPr>
              <w:t>TEXT</w:t>
            </w:r>
          </w:p>
        </w:tc>
        <w:tc>
          <w:tcPr>
            <w:tcW w:w="864" w:type="dxa"/>
            <w:shd w:val="clear" w:color="auto" w:fill="F8FAFC"/>
            <w:tcMar>
              <w:top w:w="100" w:type="dxa"/>
              <w:left w:w="140" w:type="dxa"/>
              <w:bottom w:w="100" w:type="dxa"/>
              <w:right w:w="140" w:type="dxa"/>
            </w:tcMar>
          </w:tcPr>
          <w:p w14:paraId="63B08509"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05EC98DE"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60B13F7C" w14:textId="77777777" w:rsidR="008E23D4" w:rsidRDefault="00000000">
            <w:pPr>
              <w:spacing w:after="0" w:line="264" w:lineRule="auto"/>
            </w:pPr>
            <w:r>
              <w:rPr>
                <w:rFonts w:ascii="Times New Roman" w:hAnsi="Times New Roman"/>
                <w:color w:val="222222"/>
                <w:sz w:val="18"/>
              </w:rPr>
              <w:t>Explanatory clinical justification synthesized by LLM.</w:t>
            </w:r>
          </w:p>
        </w:tc>
      </w:tr>
      <w:tr w:rsidR="008E23D4" w14:paraId="5B990D1A" w14:textId="77777777">
        <w:trPr>
          <w:jc w:val="center"/>
        </w:trPr>
        <w:tc>
          <w:tcPr>
            <w:tcW w:w="1584" w:type="dxa"/>
            <w:tcMar>
              <w:top w:w="100" w:type="dxa"/>
              <w:left w:w="140" w:type="dxa"/>
              <w:bottom w:w="100" w:type="dxa"/>
              <w:right w:w="140" w:type="dxa"/>
            </w:tcMar>
          </w:tcPr>
          <w:p w14:paraId="67BDC195" w14:textId="77777777" w:rsidR="008E23D4" w:rsidRDefault="00000000">
            <w:pPr>
              <w:spacing w:after="0" w:line="264" w:lineRule="auto"/>
            </w:pPr>
            <w:r>
              <w:rPr>
                <w:rFonts w:ascii="Times New Roman" w:hAnsi="Times New Roman"/>
                <w:color w:val="222222"/>
                <w:sz w:val="18"/>
              </w:rPr>
              <w:t>contradiction_reports</w:t>
            </w:r>
          </w:p>
        </w:tc>
        <w:tc>
          <w:tcPr>
            <w:tcW w:w="1584" w:type="dxa"/>
            <w:tcMar>
              <w:top w:w="100" w:type="dxa"/>
              <w:left w:w="140" w:type="dxa"/>
              <w:bottom w:w="100" w:type="dxa"/>
              <w:right w:w="140" w:type="dxa"/>
            </w:tcMar>
          </w:tcPr>
          <w:p w14:paraId="75B865CA" w14:textId="77777777" w:rsidR="008E23D4" w:rsidRDefault="00000000">
            <w:pPr>
              <w:spacing w:after="0" w:line="264" w:lineRule="auto"/>
            </w:pPr>
            <w:r>
              <w:rPr>
                <w:rFonts w:ascii="Times New Roman" w:hAnsi="Times New Roman"/>
                <w:color w:val="222222"/>
                <w:sz w:val="18"/>
              </w:rPr>
              <w:t>generated_at</w:t>
            </w:r>
          </w:p>
        </w:tc>
        <w:tc>
          <w:tcPr>
            <w:tcW w:w="1440" w:type="dxa"/>
            <w:tcMar>
              <w:top w:w="100" w:type="dxa"/>
              <w:left w:w="140" w:type="dxa"/>
              <w:bottom w:w="100" w:type="dxa"/>
              <w:right w:w="140" w:type="dxa"/>
            </w:tcMar>
          </w:tcPr>
          <w:p w14:paraId="3E25EF78" w14:textId="77777777" w:rsidR="008E23D4" w:rsidRDefault="00000000">
            <w:pPr>
              <w:spacing w:after="0" w:line="264" w:lineRule="auto"/>
            </w:pPr>
            <w:r>
              <w:rPr>
                <w:rFonts w:ascii="Times New Roman" w:hAnsi="Times New Roman"/>
                <w:color w:val="222222"/>
                <w:sz w:val="18"/>
              </w:rPr>
              <w:t>TIMESTAMP</w:t>
            </w:r>
          </w:p>
        </w:tc>
        <w:tc>
          <w:tcPr>
            <w:tcW w:w="864" w:type="dxa"/>
            <w:tcMar>
              <w:top w:w="100" w:type="dxa"/>
              <w:left w:w="140" w:type="dxa"/>
              <w:bottom w:w="100" w:type="dxa"/>
              <w:right w:w="140" w:type="dxa"/>
            </w:tcMar>
          </w:tcPr>
          <w:p w14:paraId="50609673"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24789B09" w14:textId="77777777" w:rsidR="008E23D4" w:rsidRDefault="00000000">
            <w:pPr>
              <w:spacing w:after="0" w:line="264" w:lineRule="auto"/>
            </w:pPr>
            <w:r>
              <w:rPr>
                <w:rFonts w:ascii="Times New Roman" w:hAnsi="Times New Roman"/>
                <w:color w:val="222222"/>
                <w:sz w:val="18"/>
              </w:rPr>
              <w:t>DEFAULT NOW()</w:t>
            </w:r>
          </w:p>
        </w:tc>
        <w:tc>
          <w:tcPr>
            <w:tcW w:w="2016" w:type="dxa"/>
            <w:tcMar>
              <w:top w:w="100" w:type="dxa"/>
              <w:left w:w="140" w:type="dxa"/>
              <w:bottom w:w="100" w:type="dxa"/>
              <w:right w:w="140" w:type="dxa"/>
            </w:tcMar>
          </w:tcPr>
          <w:p w14:paraId="41E07944" w14:textId="77777777" w:rsidR="008E23D4" w:rsidRDefault="00000000">
            <w:pPr>
              <w:spacing w:after="0" w:line="264" w:lineRule="auto"/>
            </w:pPr>
            <w:r>
              <w:rPr>
                <w:rFonts w:ascii="Times New Roman" w:hAnsi="Times New Roman"/>
                <w:color w:val="222222"/>
                <w:sz w:val="18"/>
              </w:rPr>
              <w:t>Automated detection timestamp.</w:t>
            </w:r>
          </w:p>
        </w:tc>
      </w:tr>
      <w:tr w:rsidR="008E23D4" w14:paraId="2EEE4BE4" w14:textId="77777777">
        <w:trPr>
          <w:jc w:val="center"/>
        </w:trPr>
        <w:tc>
          <w:tcPr>
            <w:tcW w:w="1584" w:type="dxa"/>
            <w:shd w:val="clear" w:color="auto" w:fill="F8FAFC"/>
            <w:tcMar>
              <w:top w:w="100" w:type="dxa"/>
              <w:left w:w="140" w:type="dxa"/>
              <w:bottom w:w="100" w:type="dxa"/>
              <w:right w:w="140" w:type="dxa"/>
            </w:tcMar>
          </w:tcPr>
          <w:p w14:paraId="199891C3" w14:textId="77777777" w:rsidR="008E23D4" w:rsidRDefault="00000000">
            <w:pPr>
              <w:spacing w:after="0" w:line="264" w:lineRule="auto"/>
            </w:pPr>
            <w:r>
              <w:rPr>
                <w:rFonts w:ascii="Times New Roman" w:hAnsi="Times New Roman"/>
                <w:color w:val="222222"/>
                <w:sz w:val="18"/>
              </w:rPr>
              <w:t>audit_logs</w:t>
            </w:r>
          </w:p>
        </w:tc>
        <w:tc>
          <w:tcPr>
            <w:tcW w:w="1584" w:type="dxa"/>
            <w:shd w:val="clear" w:color="auto" w:fill="F8FAFC"/>
            <w:tcMar>
              <w:top w:w="100" w:type="dxa"/>
              <w:left w:w="140" w:type="dxa"/>
              <w:bottom w:w="100" w:type="dxa"/>
              <w:right w:w="140" w:type="dxa"/>
            </w:tcMar>
          </w:tcPr>
          <w:p w14:paraId="0D1CAE39" w14:textId="77777777" w:rsidR="008E23D4" w:rsidRDefault="00000000">
            <w:pPr>
              <w:spacing w:after="0" w:line="264" w:lineRule="auto"/>
            </w:pPr>
            <w:r>
              <w:rPr>
                <w:rFonts w:ascii="Times New Roman" w:hAnsi="Times New Roman"/>
                <w:color w:val="222222"/>
                <w:sz w:val="18"/>
              </w:rPr>
              <w:t>id</w:t>
            </w:r>
          </w:p>
        </w:tc>
        <w:tc>
          <w:tcPr>
            <w:tcW w:w="1440" w:type="dxa"/>
            <w:shd w:val="clear" w:color="auto" w:fill="F8FAFC"/>
            <w:tcMar>
              <w:top w:w="100" w:type="dxa"/>
              <w:left w:w="140" w:type="dxa"/>
              <w:bottom w:w="100" w:type="dxa"/>
              <w:right w:w="140" w:type="dxa"/>
            </w:tcMar>
          </w:tcPr>
          <w:p w14:paraId="20548605" w14:textId="77777777" w:rsidR="008E23D4" w:rsidRDefault="00000000">
            <w:pPr>
              <w:spacing w:after="0" w:line="264" w:lineRule="auto"/>
            </w:pPr>
            <w:r>
              <w:rPr>
                <w:rFonts w:ascii="Times New Roman" w:hAnsi="Times New Roman"/>
                <w:color w:val="222222"/>
                <w:sz w:val="18"/>
              </w:rPr>
              <w:t>SERIAL</w:t>
            </w:r>
          </w:p>
        </w:tc>
        <w:tc>
          <w:tcPr>
            <w:tcW w:w="864" w:type="dxa"/>
            <w:shd w:val="clear" w:color="auto" w:fill="F8FAFC"/>
            <w:tcMar>
              <w:top w:w="100" w:type="dxa"/>
              <w:left w:w="140" w:type="dxa"/>
              <w:bottom w:w="100" w:type="dxa"/>
              <w:right w:w="140" w:type="dxa"/>
            </w:tcMar>
          </w:tcPr>
          <w:p w14:paraId="65A621F7"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3171EAC1" w14:textId="77777777" w:rsidR="008E23D4" w:rsidRDefault="00000000">
            <w:pPr>
              <w:spacing w:after="0" w:line="264" w:lineRule="auto"/>
            </w:pPr>
            <w:r>
              <w:rPr>
                <w:rFonts w:ascii="Times New Roman" w:hAnsi="Times New Roman"/>
                <w:color w:val="222222"/>
                <w:sz w:val="18"/>
              </w:rPr>
              <w:t>PRIMARY KEY</w:t>
            </w:r>
          </w:p>
        </w:tc>
        <w:tc>
          <w:tcPr>
            <w:tcW w:w="2016" w:type="dxa"/>
            <w:shd w:val="clear" w:color="auto" w:fill="F8FAFC"/>
            <w:tcMar>
              <w:top w:w="100" w:type="dxa"/>
              <w:left w:w="140" w:type="dxa"/>
              <w:bottom w:w="100" w:type="dxa"/>
              <w:right w:w="140" w:type="dxa"/>
            </w:tcMar>
          </w:tcPr>
          <w:p w14:paraId="7A47C8C6" w14:textId="77777777" w:rsidR="008E23D4" w:rsidRDefault="00000000">
            <w:pPr>
              <w:spacing w:after="0" w:line="264" w:lineRule="auto"/>
            </w:pPr>
            <w:r>
              <w:rPr>
                <w:rFonts w:ascii="Times New Roman" w:hAnsi="Times New Roman"/>
                <w:color w:val="222222"/>
                <w:sz w:val="18"/>
              </w:rPr>
              <w:t>Unique audit event identifier.</w:t>
            </w:r>
          </w:p>
        </w:tc>
      </w:tr>
      <w:tr w:rsidR="008E23D4" w14:paraId="7CCC04CE" w14:textId="77777777">
        <w:trPr>
          <w:jc w:val="center"/>
        </w:trPr>
        <w:tc>
          <w:tcPr>
            <w:tcW w:w="1584" w:type="dxa"/>
            <w:tcMar>
              <w:top w:w="100" w:type="dxa"/>
              <w:left w:w="140" w:type="dxa"/>
              <w:bottom w:w="100" w:type="dxa"/>
              <w:right w:w="140" w:type="dxa"/>
            </w:tcMar>
          </w:tcPr>
          <w:p w14:paraId="06E23C54" w14:textId="77777777" w:rsidR="008E23D4" w:rsidRDefault="00000000">
            <w:pPr>
              <w:spacing w:after="0" w:line="264" w:lineRule="auto"/>
            </w:pPr>
            <w:r>
              <w:rPr>
                <w:rFonts w:ascii="Times New Roman" w:hAnsi="Times New Roman"/>
                <w:color w:val="222222"/>
                <w:sz w:val="18"/>
              </w:rPr>
              <w:t>audit_logs</w:t>
            </w:r>
          </w:p>
        </w:tc>
        <w:tc>
          <w:tcPr>
            <w:tcW w:w="1584" w:type="dxa"/>
            <w:tcMar>
              <w:top w:w="100" w:type="dxa"/>
              <w:left w:w="140" w:type="dxa"/>
              <w:bottom w:w="100" w:type="dxa"/>
              <w:right w:w="140" w:type="dxa"/>
            </w:tcMar>
          </w:tcPr>
          <w:p w14:paraId="30311578" w14:textId="77777777" w:rsidR="008E23D4" w:rsidRDefault="00000000">
            <w:pPr>
              <w:spacing w:after="0" w:line="264" w:lineRule="auto"/>
            </w:pPr>
            <w:r>
              <w:rPr>
                <w:rFonts w:ascii="Times New Roman" w:hAnsi="Times New Roman"/>
                <w:color w:val="222222"/>
                <w:sz w:val="18"/>
              </w:rPr>
              <w:t>user_id</w:t>
            </w:r>
          </w:p>
        </w:tc>
        <w:tc>
          <w:tcPr>
            <w:tcW w:w="1440" w:type="dxa"/>
            <w:tcMar>
              <w:top w:w="100" w:type="dxa"/>
              <w:left w:w="140" w:type="dxa"/>
              <w:bottom w:w="100" w:type="dxa"/>
              <w:right w:w="140" w:type="dxa"/>
            </w:tcMar>
          </w:tcPr>
          <w:p w14:paraId="661163D9"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44307212" w14:textId="77777777" w:rsidR="008E23D4" w:rsidRDefault="00000000">
            <w:pPr>
              <w:spacing w:after="0" w:line="264" w:lineRule="auto"/>
            </w:pPr>
            <w:r>
              <w:rPr>
                <w:rFonts w:ascii="Times New Roman" w:hAnsi="Times New Roman"/>
                <w:color w:val="222222"/>
                <w:sz w:val="18"/>
              </w:rPr>
              <w:t>Yes</w:t>
            </w:r>
          </w:p>
        </w:tc>
        <w:tc>
          <w:tcPr>
            <w:tcW w:w="1872" w:type="dxa"/>
            <w:tcMar>
              <w:top w:w="100" w:type="dxa"/>
              <w:left w:w="140" w:type="dxa"/>
              <w:bottom w:w="100" w:type="dxa"/>
              <w:right w:w="140" w:type="dxa"/>
            </w:tcMar>
          </w:tcPr>
          <w:p w14:paraId="1194E825" w14:textId="77777777" w:rsidR="008E23D4" w:rsidRDefault="00000000">
            <w:pPr>
              <w:spacing w:after="0" w:line="264" w:lineRule="auto"/>
            </w:pPr>
            <w:r>
              <w:rPr>
                <w:rFonts w:ascii="Times New Roman" w:hAnsi="Times New Roman"/>
                <w:color w:val="222222"/>
                <w:sz w:val="18"/>
              </w:rPr>
              <w:t>FK -&gt; users(id)</w:t>
            </w:r>
          </w:p>
        </w:tc>
        <w:tc>
          <w:tcPr>
            <w:tcW w:w="2016" w:type="dxa"/>
            <w:tcMar>
              <w:top w:w="100" w:type="dxa"/>
              <w:left w:w="140" w:type="dxa"/>
              <w:bottom w:w="100" w:type="dxa"/>
              <w:right w:w="140" w:type="dxa"/>
            </w:tcMar>
          </w:tcPr>
          <w:p w14:paraId="189A917C" w14:textId="77777777" w:rsidR="008E23D4" w:rsidRDefault="00000000">
            <w:pPr>
              <w:spacing w:after="0" w:line="264" w:lineRule="auto"/>
            </w:pPr>
            <w:r>
              <w:rPr>
                <w:rFonts w:ascii="Times New Roman" w:hAnsi="Times New Roman"/>
                <w:color w:val="222222"/>
                <w:sz w:val="18"/>
              </w:rPr>
              <w:t>User triggering action (NULL for system).</w:t>
            </w:r>
          </w:p>
        </w:tc>
      </w:tr>
      <w:tr w:rsidR="008E23D4" w14:paraId="21B9FD87" w14:textId="77777777">
        <w:trPr>
          <w:jc w:val="center"/>
        </w:trPr>
        <w:tc>
          <w:tcPr>
            <w:tcW w:w="1584" w:type="dxa"/>
            <w:shd w:val="clear" w:color="auto" w:fill="F8FAFC"/>
            <w:tcMar>
              <w:top w:w="100" w:type="dxa"/>
              <w:left w:w="140" w:type="dxa"/>
              <w:bottom w:w="100" w:type="dxa"/>
              <w:right w:w="140" w:type="dxa"/>
            </w:tcMar>
          </w:tcPr>
          <w:p w14:paraId="39E14CF8" w14:textId="77777777" w:rsidR="008E23D4" w:rsidRDefault="00000000">
            <w:pPr>
              <w:spacing w:after="0" w:line="264" w:lineRule="auto"/>
            </w:pPr>
            <w:r>
              <w:rPr>
                <w:rFonts w:ascii="Times New Roman" w:hAnsi="Times New Roman"/>
                <w:color w:val="222222"/>
                <w:sz w:val="18"/>
              </w:rPr>
              <w:t>audit_logs</w:t>
            </w:r>
          </w:p>
        </w:tc>
        <w:tc>
          <w:tcPr>
            <w:tcW w:w="1584" w:type="dxa"/>
            <w:shd w:val="clear" w:color="auto" w:fill="F8FAFC"/>
            <w:tcMar>
              <w:top w:w="100" w:type="dxa"/>
              <w:left w:w="140" w:type="dxa"/>
              <w:bottom w:w="100" w:type="dxa"/>
              <w:right w:w="140" w:type="dxa"/>
            </w:tcMar>
          </w:tcPr>
          <w:p w14:paraId="1352A2EF" w14:textId="77777777" w:rsidR="008E23D4" w:rsidRDefault="00000000">
            <w:pPr>
              <w:spacing w:after="0" w:line="264" w:lineRule="auto"/>
            </w:pPr>
            <w:r>
              <w:rPr>
                <w:rFonts w:ascii="Times New Roman" w:hAnsi="Times New Roman"/>
                <w:color w:val="222222"/>
                <w:sz w:val="18"/>
              </w:rPr>
              <w:t>action_type</w:t>
            </w:r>
          </w:p>
        </w:tc>
        <w:tc>
          <w:tcPr>
            <w:tcW w:w="1440" w:type="dxa"/>
            <w:shd w:val="clear" w:color="auto" w:fill="F8FAFC"/>
            <w:tcMar>
              <w:top w:w="100" w:type="dxa"/>
              <w:left w:w="140" w:type="dxa"/>
              <w:bottom w:w="100" w:type="dxa"/>
              <w:right w:w="140" w:type="dxa"/>
            </w:tcMar>
          </w:tcPr>
          <w:p w14:paraId="64416052" w14:textId="77777777" w:rsidR="008E23D4" w:rsidRDefault="00000000">
            <w:pPr>
              <w:spacing w:after="0" w:line="264" w:lineRule="auto"/>
            </w:pPr>
            <w:r>
              <w:rPr>
                <w:rFonts w:ascii="Times New Roman" w:hAnsi="Times New Roman"/>
                <w:color w:val="222222"/>
                <w:sz w:val="18"/>
              </w:rPr>
              <w:t>VARCHAR(100)</w:t>
            </w:r>
          </w:p>
        </w:tc>
        <w:tc>
          <w:tcPr>
            <w:tcW w:w="864" w:type="dxa"/>
            <w:shd w:val="clear" w:color="auto" w:fill="F8FAFC"/>
            <w:tcMar>
              <w:top w:w="100" w:type="dxa"/>
              <w:left w:w="140" w:type="dxa"/>
              <w:bottom w:w="100" w:type="dxa"/>
              <w:right w:w="140" w:type="dxa"/>
            </w:tcMar>
          </w:tcPr>
          <w:p w14:paraId="3B191E27" w14:textId="77777777" w:rsidR="008E23D4" w:rsidRDefault="00000000">
            <w:pPr>
              <w:spacing w:after="0" w:line="264" w:lineRule="auto"/>
            </w:pPr>
            <w:r>
              <w:rPr>
                <w:rFonts w:ascii="Times New Roman" w:hAnsi="Times New Roman"/>
                <w:color w:val="222222"/>
                <w:sz w:val="18"/>
              </w:rPr>
              <w:t>No</w:t>
            </w:r>
          </w:p>
        </w:tc>
        <w:tc>
          <w:tcPr>
            <w:tcW w:w="1872" w:type="dxa"/>
            <w:shd w:val="clear" w:color="auto" w:fill="F8FAFC"/>
            <w:tcMar>
              <w:top w:w="100" w:type="dxa"/>
              <w:left w:w="140" w:type="dxa"/>
              <w:bottom w:w="100" w:type="dxa"/>
              <w:right w:w="140" w:type="dxa"/>
            </w:tcMar>
          </w:tcPr>
          <w:p w14:paraId="4DA69B61" w14:textId="77777777" w:rsidR="008E23D4" w:rsidRDefault="00000000">
            <w:pPr>
              <w:spacing w:after="0" w:line="264" w:lineRule="auto"/>
            </w:pPr>
            <w:r>
              <w:rPr>
                <w:rFonts w:ascii="Times New Roman" w:hAnsi="Times New Roman"/>
                <w:color w:val="222222"/>
                <w:sz w:val="18"/>
              </w:rPr>
              <w:t>INDEX</w:t>
            </w:r>
          </w:p>
        </w:tc>
        <w:tc>
          <w:tcPr>
            <w:tcW w:w="2016" w:type="dxa"/>
            <w:shd w:val="clear" w:color="auto" w:fill="F8FAFC"/>
            <w:tcMar>
              <w:top w:w="100" w:type="dxa"/>
              <w:left w:w="140" w:type="dxa"/>
              <w:bottom w:w="100" w:type="dxa"/>
              <w:right w:w="140" w:type="dxa"/>
            </w:tcMar>
          </w:tcPr>
          <w:p w14:paraId="0BA3B095" w14:textId="77777777" w:rsidR="008E23D4" w:rsidRDefault="00000000">
            <w:pPr>
              <w:spacing w:after="0" w:line="264" w:lineRule="auto"/>
            </w:pPr>
            <w:r>
              <w:rPr>
                <w:rFonts w:ascii="Times New Roman" w:hAnsi="Times New Roman"/>
                <w:color w:val="222222"/>
                <w:sz w:val="18"/>
              </w:rPr>
              <w:t>Action classification (LOGIN, INGEST, VERIFY).</w:t>
            </w:r>
          </w:p>
        </w:tc>
      </w:tr>
      <w:tr w:rsidR="008E23D4" w14:paraId="4BF0AF0C" w14:textId="77777777">
        <w:trPr>
          <w:jc w:val="center"/>
        </w:trPr>
        <w:tc>
          <w:tcPr>
            <w:tcW w:w="1584" w:type="dxa"/>
            <w:tcMar>
              <w:top w:w="100" w:type="dxa"/>
              <w:left w:w="140" w:type="dxa"/>
              <w:bottom w:w="100" w:type="dxa"/>
              <w:right w:w="140" w:type="dxa"/>
            </w:tcMar>
          </w:tcPr>
          <w:p w14:paraId="773FDCC3" w14:textId="77777777" w:rsidR="008E23D4" w:rsidRDefault="00000000">
            <w:pPr>
              <w:spacing w:after="0" w:line="264" w:lineRule="auto"/>
            </w:pPr>
            <w:r>
              <w:rPr>
                <w:rFonts w:ascii="Times New Roman" w:hAnsi="Times New Roman"/>
                <w:color w:val="222222"/>
                <w:sz w:val="18"/>
              </w:rPr>
              <w:t>audit_logs</w:t>
            </w:r>
          </w:p>
        </w:tc>
        <w:tc>
          <w:tcPr>
            <w:tcW w:w="1584" w:type="dxa"/>
            <w:tcMar>
              <w:top w:w="100" w:type="dxa"/>
              <w:left w:w="140" w:type="dxa"/>
              <w:bottom w:w="100" w:type="dxa"/>
              <w:right w:w="140" w:type="dxa"/>
            </w:tcMar>
          </w:tcPr>
          <w:p w14:paraId="680511EF" w14:textId="77777777" w:rsidR="008E23D4" w:rsidRDefault="00000000">
            <w:pPr>
              <w:spacing w:after="0" w:line="264" w:lineRule="auto"/>
            </w:pPr>
            <w:r>
              <w:rPr>
                <w:rFonts w:ascii="Times New Roman" w:hAnsi="Times New Roman"/>
                <w:color w:val="222222"/>
                <w:sz w:val="18"/>
              </w:rPr>
              <w:t>entity_id</w:t>
            </w:r>
          </w:p>
        </w:tc>
        <w:tc>
          <w:tcPr>
            <w:tcW w:w="1440" w:type="dxa"/>
            <w:tcMar>
              <w:top w:w="100" w:type="dxa"/>
              <w:left w:w="140" w:type="dxa"/>
              <w:bottom w:w="100" w:type="dxa"/>
              <w:right w:w="140" w:type="dxa"/>
            </w:tcMar>
          </w:tcPr>
          <w:p w14:paraId="258DE9A6" w14:textId="77777777" w:rsidR="008E23D4" w:rsidRDefault="00000000">
            <w:pPr>
              <w:spacing w:after="0" w:line="264" w:lineRule="auto"/>
            </w:pPr>
            <w:r>
              <w:rPr>
                <w:rFonts w:ascii="Times New Roman" w:hAnsi="Times New Roman"/>
                <w:color w:val="222222"/>
                <w:sz w:val="18"/>
              </w:rPr>
              <w:t>INTEGER</w:t>
            </w:r>
          </w:p>
        </w:tc>
        <w:tc>
          <w:tcPr>
            <w:tcW w:w="864" w:type="dxa"/>
            <w:tcMar>
              <w:top w:w="100" w:type="dxa"/>
              <w:left w:w="140" w:type="dxa"/>
              <w:bottom w:w="100" w:type="dxa"/>
              <w:right w:w="140" w:type="dxa"/>
            </w:tcMar>
          </w:tcPr>
          <w:p w14:paraId="50494764" w14:textId="77777777" w:rsidR="008E23D4" w:rsidRDefault="00000000">
            <w:pPr>
              <w:spacing w:after="0" w:line="264" w:lineRule="auto"/>
            </w:pPr>
            <w:r>
              <w:rPr>
                <w:rFonts w:ascii="Times New Roman" w:hAnsi="Times New Roman"/>
                <w:color w:val="222222"/>
                <w:sz w:val="18"/>
              </w:rPr>
              <w:t>Yes</w:t>
            </w:r>
          </w:p>
        </w:tc>
        <w:tc>
          <w:tcPr>
            <w:tcW w:w="1872" w:type="dxa"/>
            <w:tcMar>
              <w:top w:w="100" w:type="dxa"/>
              <w:left w:w="140" w:type="dxa"/>
              <w:bottom w:w="100" w:type="dxa"/>
              <w:right w:w="140" w:type="dxa"/>
            </w:tcMar>
          </w:tcPr>
          <w:p w14:paraId="2644A91D" w14:textId="77777777" w:rsidR="008E23D4" w:rsidRDefault="00000000">
            <w:pPr>
              <w:spacing w:after="0" w:line="264" w:lineRule="auto"/>
            </w:pPr>
            <w:r>
              <w:rPr>
                <w:rFonts w:ascii="Times New Roman" w:hAnsi="Times New Roman"/>
                <w:color w:val="222222"/>
                <w:sz w:val="18"/>
              </w:rPr>
              <w:t>None</w:t>
            </w:r>
          </w:p>
        </w:tc>
        <w:tc>
          <w:tcPr>
            <w:tcW w:w="2016" w:type="dxa"/>
            <w:tcMar>
              <w:top w:w="100" w:type="dxa"/>
              <w:left w:w="140" w:type="dxa"/>
              <w:bottom w:w="100" w:type="dxa"/>
              <w:right w:w="140" w:type="dxa"/>
            </w:tcMar>
          </w:tcPr>
          <w:p w14:paraId="33187296" w14:textId="77777777" w:rsidR="008E23D4" w:rsidRDefault="00000000">
            <w:pPr>
              <w:spacing w:after="0" w:line="264" w:lineRule="auto"/>
            </w:pPr>
            <w:r>
              <w:rPr>
                <w:rFonts w:ascii="Times New Roman" w:hAnsi="Times New Roman"/>
                <w:color w:val="222222"/>
                <w:sz w:val="18"/>
              </w:rPr>
              <w:t>Referenced entity record ID.</w:t>
            </w:r>
          </w:p>
        </w:tc>
      </w:tr>
      <w:tr w:rsidR="008E23D4" w14:paraId="605B60A3" w14:textId="77777777">
        <w:trPr>
          <w:jc w:val="center"/>
        </w:trPr>
        <w:tc>
          <w:tcPr>
            <w:tcW w:w="1584" w:type="dxa"/>
            <w:shd w:val="clear" w:color="auto" w:fill="F8FAFC"/>
            <w:tcMar>
              <w:top w:w="100" w:type="dxa"/>
              <w:left w:w="140" w:type="dxa"/>
              <w:bottom w:w="100" w:type="dxa"/>
              <w:right w:w="140" w:type="dxa"/>
            </w:tcMar>
          </w:tcPr>
          <w:p w14:paraId="6B782EEE" w14:textId="77777777" w:rsidR="008E23D4" w:rsidRDefault="00000000">
            <w:pPr>
              <w:spacing w:after="0" w:line="264" w:lineRule="auto"/>
            </w:pPr>
            <w:r>
              <w:rPr>
                <w:rFonts w:ascii="Times New Roman" w:hAnsi="Times New Roman"/>
                <w:color w:val="222222"/>
                <w:sz w:val="18"/>
              </w:rPr>
              <w:t>audit_logs</w:t>
            </w:r>
          </w:p>
        </w:tc>
        <w:tc>
          <w:tcPr>
            <w:tcW w:w="1584" w:type="dxa"/>
            <w:shd w:val="clear" w:color="auto" w:fill="F8FAFC"/>
            <w:tcMar>
              <w:top w:w="100" w:type="dxa"/>
              <w:left w:w="140" w:type="dxa"/>
              <w:bottom w:w="100" w:type="dxa"/>
              <w:right w:w="140" w:type="dxa"/>
            </w:tcMar>
          </w:tcPr>
          <w:p w14:paraId="7CAD5CEA" w14:textId="77777777" w:rsidR="008E23D4" w:rsidRDefault="00000000">
            <w:pPr>
              <w:spacing w:after="0" w:line="264" w:lineRule="auto"/>
            </w:pPr>
            <w:r>
              <w:rPr>
                <w:rFonts w:ascii="Times New Roman" w:hAnsi="Times New Roman"/>
                <w:color w:val="222222"/>
                <w:sz w:val="18"/>
              </w:rPr>
              <w:t>ip_address</w:t>
            </w:r>
          </w:p>
        </w:tc>
        <w:tc>
          <w:tcPr>
            <w:tcW w:w="1440" w:type="dxa"/>
            <w:shd w:val="clear" w:color="auto" w:fill="F8FAFC"/>
            <w:tcMar>
              <w:top w:w="100" w:type="dxa"/>
              <w:left w:w="140" w:type="dxa"/>
              <w:bottom w:w="100" w:type="dxa"/>
              <w:right w:w="140" w:type="dxa"/>
            </w:tcMar>
          </w:tcPr>
          <w:p w14:paraId="21D271F9" w14:textId="77777777" w:rsidR="008E23D4" w:rsidRDefault="00000000">
            <w:pPr>
              <w:spacing w:after="0" w:line="264" w:lineRule="auto"/>
            </w:pPr>
            <w:r>
              <w:rPr>
                <w:rFonts w:ascii="Times New Roman" w:hAnsi="Times New Roman"/>
                <w:color w:val="222222"/>
                <w:sz w:val="18"/>
              </w:rPr>
              <w:t>VARCHAR(45)</w:t>
            </w:r>
          </w:p>
        </w:tc>
        <w:tc>
          <w:tcPr>
            <w:tcW w:w="864" w:type="dxa"/>
            <w:shd w:val="clear" w:color="auto" w:fill="F8FAFC"/>
            <w:tcMar>
              <w:top w:w="100" w:type="dxa"/>
              <w:left w:w="140" w:type="dxa"/>
              <w:bottom w:w="100" w:type="dxa"/>
              <w:right w:w="140" w:type="dxa"/>
            </w:tcMar>
          </w:tcPr>
          <w:p w14:paraId="216B25C4" w14:textId="77777777" w:rsidR="008E23D4" w:rsidRDefault="00000000">
            <w:pPr>
              <w:spacing w:after="0" w:line="264" w:lineRule="auto"/>
            </w:pPr>
            <w:r>
              <w:rPr>
                <w:rFonts w:ascii="Times New Roman" w:hAnsi="Times New Roman"/>
                <w:color w:val="222222"/>
                <w:sz w:val="18"/>
              </w:rPr>
              <w:t>Yes</w:t>
            </w:r>
          </w:p>
        </w:tc>
        <w:tc>
          <w:tcPr>
            <w:tcW w:w="1872" w:type="dxa"/>
            <w:shd w:val="clear" w:color="auto" w:fill="F8FAFC"/>
            <w:tcMar>
              <w:top w:w="100" w:type="dxa"/>
              <w:left w:w="140" w:type="dxa"/>
              <w:bottom w:w="100" w:type="dxa"/>
              <w:right w:w="140" w:type="dxa"/>
            </w:tcMar>
          </w:tcPr>
          <w:p w14:paraId="26948E8C"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2C2D4922" w14:textId="77777777" w:rsidR="008E23D4" w:rsidRDefault="00000000">
            <w:pPr>
              <w:spacing w:after="0" w:line="264" w:lineRule="auto"/>
            </w:pPr>
            <w:r>
              <w:rPr>
                <w:rFonts w:ascii="Times New Roman" w:hAnsi="Times New Roman"/>
                <w:color w:val="222222"/>
                <w:sz w:val="18"/>
              </w:rPr>
              <w:t>Client IPv4/IPv6 network address.</w:t>
            </w:r>
          </w:p>
        </w:tc>
      </w:tr>
      <w:tr w:rsidR="008E23D4" w14:paraId="2B4AC193" w14:textId="77777777">
        <w:trPr>
          <w:jc w:val="center"/>
        </w:trPr>
        <w:tc>
          <w:tcPr>
            <w:tcW w:w="1584" w:type="dxa"/>
            <w:tcMar>
              <w:top w:w="100" w:type="dxa"/>
              <w:left w:w="140" w:type="dxa"/>
              <w:bottom w:w="100" w:type="dxa"/>
              <w:right w:w="140" w:type="dxa"/>
            </w:tcMar>
          </w:tcPr>
          <w:p w14:paraId="2C972B67" w14:textId="77777777" w:rsidR="008E23D4" w:rsidRDefault="00000000">
            <w:pPr>
              <w:spacing w:after="0" w:line="264" w:lineRule="auto"/>
            </w:pPr>
            <w:r>
              <w:rPr>
                <w:rFonts w:ascii="Times New Roman" w:hAnsi="Times New Roman"/>
                <w:color w:val="222222"/>
                <w:sz w:val="18"/>
              </w:rPr>
              <w:t>audit_logs</w:t>
            </w:r>
          </w:p>
        </w:tc>
        <w:tc>
          <w:tcPr>
            <w:tcW w:w="1584" w:type="dxa"/>
            <w:tcMar>
              <w:top w:w="100" w:type="dxa"/>
              <w:left w:w="140" w:type="dxa"/>
              <w:bottom w:w="100" w:type="dxa"/>
              <w:right w:w="140" w:type="dxa"/>
            </w:tcMar>
          </w:tcPr>
          <w:p w14:paraId="3E68CE42" w14:textId="77777777" w:rsidR="008E23D4" w:rsidRDefault="00000000">
            <w:pPr>
              <w:spacing w:after="0" w:line="264" w:lineRule="auto"/>
            </w:pPr>
            <w:r>
              <w:rPr>
                <w:rFonts w:ascii="Times New Roman" w:hAnsi="Times New Roman"/>
                <w:color w:val="222222"/>
                <w:sz w:val="18"/>
              </w:rPr>
              <w:t>timestamp</w:t>
            </w:r>
          </w:p>
        </w:tc>
        <w:tc>
          <w:tcPr>
            <w:tcW w:w="1440" w:type="dxa"/>
            <w:tcMar>
              <w:top w:w="100" w:type="dxa"/>
              <w:left w:w="140" w:type="dxa"/>
              <w:bottom w:w="100" w:type="dxa"/>
              <w:right w:w="140" w:type="dxa"/>
            </w:tcMar>
          </w:tcPr>
          <w:p w14:paraId="55BD8A86" w14:textId="77777777" w:rsidR="008E23D4" w:rsidRDefault="00000000">
            <w:pPr>
              <w:spacing w:after="0" w:line="264" w:lineRule="auto"/>
            </w:pPr>
            <w:r>
              <w:rPr>
                <w:rFonts w:ascii="Times New Roman" w:hAnsi="Times New Roman"/>
                <w:color w:val="222222"/>
                <w:sz w:val="18"/>
              </w:rPr>
              <w:t>TIMESTAMP</w:t>
            </w:r>
          </w:p>
        </w:tc>
        <w:tc>
          <w:tcPr>
            <w:tcW w:w="864" w:type="dxa"/>
            <w:tcMar>
              <w:top w:w="100" w:type="dxa"/>
              <w:left w:w="140" w:type="dxa"/>
              <w:bottom w:w="100" w:type="dxa"/>
              <w:right w:w="140" w:type="dxa"/>
            </w:tcMar>
          </w:tcPr>
          <w:p w14:paraId="63781AA2" w14:textId="77777777" w:rsidR="008E23D4" w:rsidRDefault="00000000">
            <w:pPr>
              <w:spacing w:after="0" w:line="264" w:lineRule="auto"/>
            </w:pPr>
            <w:r>
              <w:rPr>
                <w:rFonts w:ascii="Times New Roman" w:hAnsi="Times New Roman"/>
                <w:color w:val="222222"/>
                <w:sz w:val="18"/>
              </w:rPr>
              <w:t>No</w:t>
            </w:r>
          </w:p>
        </w:tc>
        <w:tc>
          <w:tcPr>
            <w:tcW w:w="1872" w:type="dxa"/>
            <w:tcMar>
              <w:top w:w="100" w:type="dxa"/>
              <w:left w:w="140" w:type="dxa"/>
              <w:bottom w:w="100" w:type="dxa"/>
              <w:right w:w="140" w:type="dxa"/>
            </w:tcMar>
          </w:tcPr>
          <w:p w14:paraId="11A29E88" w14:textId="77777777" w:rsidR="008E23D4" w:rsidRDefault="00000000">
            <w:pPr>
              <w:spacing w:after="0" w:line="264" w:lineRule="auto"/>
            </w:pPr>
            <w:r>
              <w:rPr>
                <w:rFonts w:ascii="Times New Roman" w:hAnsi="Times New Roman"/>
                <w:color w:val="222222"/>
                <w:sz w:val="18"/>
              </w:rPr>
              <w:t>DEFAULT NOW()</w:t>
            </w:r>
          </w:p>
        </w:tc>
        <w:tc>
          <w:tcPr>
            <w:tcW w:w="2016" w:type="dxa"/>
            <w:tcMar>
              <w:top w:w="100" w:type="dxa"/>
              <w:left w:w="140" w:type="dxa"/>
              <w:bottom w:w="100" w:type="dxa"/>
              <w:right w:w="140" w:type="dxa"/>
            </w:tcMar>
          </w:tcPr>
          <w:p w14:paraId="26A88D8A" w14:textId="77777777" w:rsidR="008E23D4" w:rsidRDefault="00000000">
            <w:pPr>
              <w:spacing w:after="0" w:line="264" w:lineRule="auto"/>
            </w:pPr>
            <w:r>
              <w:rPr>
                <w:rFonts w:ascii="Times New Roman" w:hAnsi="Times New Roman"/>
                <w:color w:val="222222"/>
                <w:sz w:val="18"/>
              </w:rPr>
              <w:t>Immutable event timestamp.</w:t>
            </w:r>
          </w:p>
        </w:tc>
      </w:tr>
      <w:tr w:rsidR="008E23D4" w14:paraId="353D17BC" w14:textId="77777777">
        <w:trPr>
          <w:jc w:val="center"/>
        </w:trPr>
        <w:tc>
          <w:tcPr>
            <w:tcW w:w="1584" w:type="dxa"/>
            <w:shd w:val="clear" w:color="auto" w:fill="F8FAFC"/>
            <w:tcMar>
              <w:top w:w="100" w:type="dxa"/>
              <w:left w:w="140" w:type="dxa"/>
              <w:bottom w:w="100" w:type="dxa"/>
              <w:right w:w="140" w:type="dxa"/>
            </w:tcMar>
          </w:tcPr>
          <w:p w14:paraId="6DF0E117" w14:textId="77777777" w:rsidR="008E23D4" w:rsidRDefault="00000000">
            <w:pPr>
              <w:spacing w:after="0" w:line="264" w:lineRule="auto"/>
            </w:pPr>
            <w:r>
              <w:rPr>
                <w:rFonts w:ascii="Times New Roman" w:hAnsi="Times New Roman"/>
                <w:color w:val="222222"/>
                <w:sz w:val="18"/>
              </w:rPr>
              <w:t>audit_logs</w:t>
            </w:r>
          </w:p>
        </w:tc>
        <w:tc>
          <w:tcPr>
            <w:tcW w:w="1584" w:type="dxa"/>
            <w:shd w:val="clear" w:color="auto" w:fill="F8FAFC"/>
            <w:tcMar>
              <w:top w:w="100" w:type="dxa"/>
              <w:left w:w="140" w:type="dxa"/>
              <w:bottom w:w="100" w:type="dxa"/>
              <w:right w:w="140" w:type="dxa"/>
            </w:tcMar>
          </w:tcPr>
          <w:p w14:paraId="4CF83481" w14:textId="77777777" w:rsidR="008E23D4" w:rsidRDefault="00000000">
            <w:pPr>
              <w:spacing w:after="0" w:line="264" w:lineRule="auto"/>
            </w:pPr>
            <w:r>
              <w:rPr>
                <w:rFonts w:ascii="Times New Roman" w:hAnsi="Times New Roman"/>
                <w:color w:val="222222"/>
                <w:sz w:val="18"/>
              </w:rPr>
              <w:t>metadata_json</w:t>
            </w:r>
          </w:p>
        </w:tc>
        <w:tc>
          <w:tcPr>
            <w:tcW w:w="1440" w:type="dxa"/>
            <w:shd w:val="clear" w:color="auto" w:fill="F8FAFC"/>
            <w:tcMar>
              <w:top w:w="100" w:type="dxa"/>
              <w:left w:w="140" w:type="dxa"/>
              <w:bottom w:w="100" w:type="dxa"/>
              <w:right w:w="140" w:type="dxa"/>
            </w:tcMar>
          </w:tcPr>
          <w:p w14:paraId="69030A29" w14:textId="77777777" w:rsidR="008E23D4" w:rsidRDefault="00000000">
            <w:pPr>
              <w:spacing w:after="0" w:line="264" w:lineRule="auto"/>
            </w:pPr>
            <w:r>
              <w:rPr>
                <w:rFonts w:ascii="Times New Roman" w:hAnsi="Times New Roman"/>
                <w:color w:val="222222"/>
                <w:sz w:val="18"/>
              </w:rPr>
              <w:t>JSONB</w:t>
            </w:r>
          </w:p>
        </w:tc>
        <w:tc>
          <w:tcPr>
            <w:tcW w:w="864" w:type="dxa"/>
            <w:shd w:val="clear" w:color="auto" w:fill="F8FAFC"/>
            <w:tcMar>
              <w:top w:w="100" w:type="dxa"/>
              <w:left w:w="140" w:type="dxa"/>
              <w:bottom w:w="100" w:type="dxa"/>
              <w:right w:w="140" w:type="dxa"/>
            </w:tcMar>
          </w:tcPr>
          <w:p w14:paraId="34A9A3CE" w14:textId="77777777" w:rsidR="008E23D4" w:rsidRDefault="00000000">
            <w:pPr>
              <w:spacing w:after="0" w:line="264" w:lineRule="auto"/>
            </w:pPr>
            <w:r>
              <w:rPr>
                <w:rFonts w:ascii="Times New Roman" w:hAnsi="Times New Roman"/>
                <w:color w:val="222222"/>
                <w:sz w:val="18"/>
              </w:rPr>
              <w:t>Yes</w:t>
            </w:r>
          </w:p>
        </w:tc>
        <w:tc>
          <w:tcPr>
            <w:tcW w:w="1872" w:type="dxa"/>
            <w:shd w:val="clear" w:color="auto" w:fill="F8FAFC"/>
            <w:tcMar>
              <w:top w:w="100" w:type="dxa"/>
              <w:left w:w="140" w:type="dxa"/>
              <w:bottom w:w="100" w:type="dxa"/>
              <w:right w:w="140" w:type="dxa"/>
            </w:tcMar>
          </w:tcPr>
          <w:p w14:paraId="6AFDF8AA" w14:textId="77777777" w:rsidR="008E23D4" w:rsidRDefault="00000000">
            <w:pPr>
              <w:spacing w:after="0" w:line="264" w:lineRule="auto"/>
            </w:pPr>
            <w:r>
              <w:rPr>
                <w:rFonts w:ascii="Times New Roman" w:hAnsi="Times New Roman"/>
                <w:color w:val="222222"/>
                <w:sz w:val="18"/>
              </w:rPr>
              <w:t>None</w:t>
            </w:r>
          </w:p>
        </w:tc>
        <w:tc>
          <w:tcPr>
            <w:tcW w:w="2016" w:type="dxa"/>
            <w:shd w:val="clear" w:color="auto" w:fill="F8FAFC"/>
            <w:tcMar>
              <w:top w:w="100" w:type="dxa"/>
              <w:left w:w="140" w:type="dxa"/>
              <w:bottom w:w="100" w:type="dxa"/>
              <w:right w:w="140" w:type="dxa"/>
            </w:tcMar>
          </w:tcPr>
          <w:p w14:paraId="2C398200" w14:textId="77777777" w:rsidR="008E23D4" w:rsidRDefault="00000000">
            <w:pPr>
              <w:spacing w:after="0" w:line="264" w:lineRule="auto"/>
            </w:pPr>
            <w:r>
              <w:rPr>
                <w:rFonts w:ascii="Times New Roman" w:hAnsi="Times New Roman"/>
                <w:color w:val="222222"/>
                <w:sz w:val="18"/>
              </w:rPr>
              <w:t>Structured JSON payload capturing context.</w:t>
            </w:r>
          </w:p>
        </w:tc>
      </w:tr>
    </w:tbl>
    <w:p w14:paraId="03C46A0E" w14:textId="77777777" w:rsidR="008E23D4" w:rsidRDefault="008E23D4">
      <w:pPr>
        <w:spacing w:after="120"/>
      </w:pPr>
    </w:p>
    <w:p w14:paraId="21255E00" w14:textId="77777777" w:rsidR="008E23D4" w:rsidRDefault="00000000">
      <w:pPr>
        <w:keepNext/>
        <w:spacing w:before="160" w:after="60"/>
      </w:pPr>
      <w:r>
        <w:rPr>
          <w:rFonts w:ascii="Times New Roman" w:hAnsi="Times New Roman"/>
          <w:b/>
          <w:color w:val="222222"/>
          <w:sz w:val="23"/>
        </w:rPr>
        <w:t>2.1.3 Target / Label Definition</w:t>
      </w:r>
    </w:p>
    <w:p w14:paraId="3193E158" w14:textId="77777777" w:rsidR="008E23D4" w:rsidRDefault="00000000">
      <w:pPr>
        <w:spacing w:after="120"/>
        <w:jc w:val="both"/>
      </w:pPr>
      <w:r>
        <w:rPr>
          <w:rFonts w:ascii="Times New Roman" w:hAnsi="Times New Roman"/>
          <w:color w:val="222222"/>
        </w:rPr>
        <w:t>VeriNexa establishes a formal semantic taxonomy for contradiction classification. In clinical literature verification, a contradiction is not merely a binary linguistic negation, but encompasses multiple clinical failure modes. Table 2.2 defines the target label ontology, severity rankings, and underlying verification logic.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1872"/>
        <w:gridCol w:w="2016"/>
        <w:gridCol w:w="2160"/>
        <w:gridCol w:w="1872"/>
      </w:tblGrid>
      <w:tr w:rsidR="008E23D4" w14:paraId="53DB3560" w14:textId="77777777">
        <w:trPr>
          <w:tblHeader/>
          <w:jc w:val="center"/>
        </w:trPr>
        <w:tc>
          <w:tcPr>
            <w:tcW w:w="1440" w:type="dxa"/>
            <w:shd w:val="clear" w:color="auto" w:fill="1B365D"/>
            <w:tcMar>
              <w:top w:w="120" w:type="dxa"/>
              <w:left w:w="140" w:type="dxa"/>
              <w:bottom w:w="120" w:type="dxa"/>
              <w:right w:w="140" w:type="dxa"/>
            </w:tcMar>
          </w:tcPr>
          <w:p w14:paraId="1138C16B" w14:textId="77777777" w:rsidR="008E23D4" w:rsidRDefault="00000000">
            <w:pPr>
              <w:spacing w:after="0" w:line="252" w:lineRule="auto"/>
            </w:pPr>
            <w:r>
              <w:rPr>
                <w:rFonts w:ascii="Times New Roman" w:hAnsi="Times New Roman"/>
                <w:b/>
                <w:color w:val="FFFFFF"/>
                <w:sz w:val="19"/>
              </w:rPr>
              <w:t>Severity Level</w:t>
            </w:r>
          </w:p>
        </w:tc>
        <w:tc>
          <w:tcPr>
            <w:tcW w:w="1872" w:type="dxa"/>
            <w:shd w:val="clear" w:color="auto" w:fill="1B365D"/>
            <w:tcMar>
              <w:top w:w="120" w:type="dxa"/>
              <w:left w:w="140" w:type="dxa"/>
              <w:bottom w:w="120" w:type="dxa"/>
              <w:right w:w="140" w:type="dxa"/>
            </w:tcMar>
          </w:tcPr>
          <w:p w14:paraId="4960CE2F" w14:textId="77777777" w:rsidR="008E23D4" w:rsidRDefault="00000000">
            <w:pPr>
              <w:spacing w:after="0" w:line="252" w:lineRule="auto"/>
            </w:pPr>
            <w:r>
              <w:rPr>
                <w:rFonts w:ascii="Times New Roman" w:hAnsi="Times New Roman"/>
                <w:b/>
                <w:color w:val="FFFFFF"/>
                <w:sz w:val="19"/>
              </w:rPr>
              <w:t>Contradiction Class</w:t>
            </w:r>
          </w:p>
        </w:tc>
        <w:tc>
          <w:tcPr>
            <w:tcW w:w="2016" w:type="dxa"/>
            <w:shd w:val="clear" w:color="auto" w:fill="1B365D"/>
            <w:tcMar>
              <w:top w:w="120" w:type="dxa"/>
              <w:left w:w="140" w:type="dxa"/>
              <w:bottom w:w="120" w:type="dxa"/>
              <w:right w:w="140" w:type="dxa"/>
            </w:tcMar>
          </w:tcPr>
          <w:p w14:paraId="21D2B047" w14:textId="77777777" w:rsidR="008E23D4" w:rsidRDefault="00000000">
            <w:pPr>
              <w:spacing w:after="0" w:line="252" w:lineRule="auto"/>
            </w:pPr>
            <w:r>
              <w:rPr>
                <w:rFonts w:ascii="Times New Roman" w:hAnsi="Times New Roman"/>
                <w:b/>
                <w:color w:val="FFFFFF"/>
                <w:sz w:val="19"/>
              </w:rPr>
              <w:t>Clinical Significance</w:t>
            </w:r>
          </w:p>
        </w:tc>
        <w:tc>
          <w:tcPr>
            <w:tcW w:w="2160" w:type="dxa"/>
            <w:shd w:val="clear" w:color="auto" w:fill="1B365D"/>
            <w:tcMar>
              <w:top w:w="120" w:type="dxa"/>
              <w:left w:w="140" w:type="dxa"/>
              <w:bottom w:w="120" w:type="dxa"/>
              <w:right w:w="140" w:type="dxa"/>
            </w:tcMar>
          </w:tcPr>
          <w:p w14:paraId="2AC1470C" w14:textId="77777777" w:rsidR="008E23D4" w:rsidRDefault="00000000">
            <w:pPr>
              <w:spacing w:after="0" w:line="252" w:lineRule="auto"/>
            </w:pPr>
            <w:r>
              <w:rPr>
                <w:rFonts w:ascii="Times New Roman" w:hAnsi="Times New Roman"/>
                <w:b/>
                <w:color w:val="FFFFFF"/>
                <w:sz w:val="19"/>
              </w:rPr>
              <w:t>Representative Clinical Scenario</w:t>
            </w:r>
          </w:p>
        </w:tc>
        <w:tc>
          <w:tcPr>
            <w:tcW w:w="1872" w:type="dxa"/>
            <w:shd w:val="clear" w:color="auto" w:fill="1B365D"/>
            <w:tcMar>
              <w:top w:w="120" w:type="dxa"/>
              <w:left w:w="140" w:type="dxa"/>
              <w:bottom w:w="120" w:type="dxa"/>
              <w:right w:w="140" w:type="dxa"/>
            </w:tcMar>
          </w:tcPr>
          <w:p w14:paraId="53CF5420" w14:textId="77777777" w:rsidR="008E23D4" w:rsidRDefault="00000000">
            <w:pPr>
              <w:spacing w:after="0" w:line="252" w:lineRule="auto"/>
            </w:pPr>
            <w:r>
              <w:rPr>
                <w:rFonts w:ascii="Times New Roman" w:hAnsi="Times New Roman"/>
                <w:b/>
                <w:color w:val="FFFFFF"/>
                <w:sz w:val="19"/>
              </w:rPr>
              <w:t>Verification Logic</w:t>
            </w:r>
          </w:p>
        </w:tc>
      </w:tr>
      <w:tr w:rsidR="008E23D4" w14:paraId="3EA6DD3E" w14:textId="77777777">
        <w:trPr>
          <w:jc w:val="center"/>
        </w:trPr>
        <w:tc>
          <w:tcPr>
            <w:tcW w:w="1440" w:type="dxa"/>
            <w:tcMar>
              <w:top w:w="100" w:type="dxa"/>
              <w:left w:w="140" w:type="dxa"/>
              <w:bottom w:w="100" w:type="dxa"/>
              <w:right w:w="140" w:type="dxa"/>
            </w:tcMar>
          </w:tcPr>
          <w:p w14:paraId="1B9B9758" w14:textId="77777777" w:rsidR="008E23D4" w:rsidRDefault="00000000">
            <w:pPr>
              <w:spacing w:after="0" w:line="264" w:lineRule="auto"/>
            </w:pPr>
            <w:r>
              <w:rPr>
                <w:rFonts w:ascii="Times New Roman" w:hAnsi="Times New Roman"/>
                <w:color w:val="222222"/>
                <w:sz w:val="18"/>
              </w:rPr>
              <w:t>CRITICAL</w:t>
            </w:r>
          </w:p>
        </w:tc>
        <w:tc>
          <w:tcPr>
            <w:tcW w:w="1872" w:type="dxa"/>
            <w:tcMar>
              <w:top w:w="100" w:type="dxa"/>
              <w:left w:w="140" w:type="dxa"/>
              <w:bottom w:w="100" w:type="dxa"/>
              <w:right w:w="140" w:type="dxa"/>
            </w:tcMar>
          </w:tcPr>
          <w:p w14:paraId="3B09BAEC" w14:textId="77777777" w:rsidR="008E23D4" w:rsidRDefault="00000000">
            <w:pPr>
              <w:spacing w:after="0" w:line="264" w:lineRule="auto"/>
            </w:pPr>
            <w:r>
              <w:rPr>
                <w:rFonts w:ascii="Times New Roman" w:hAnsi="Times New Roman"/>
                <w:color w:val="222222"/>
                <w:sz w:val="18"/>
              </w:rPr>
              <w:t>Direct Numerical &amp; Statistical Conflict</w:t>
            </w:r>
          </w:p>
        </w:tc>
        <w:tc>
          <w:tcPr>
            <w:tcW w:w="2016" w:type="dxa"/>
            <w:tcMar>
              <w:top w:w="100" w:type="dxa"/>
              <w:left w:w="140" w:type="dxa"/>
              <w:bottom w:w="100" w:type="dxa"/>
              <w:right w:w="140" w:type="dxa"/>
            </w:tcMar>
          </w:tcPr>
          <w:p w14:paraId="7F54D329" w14:textId="77777777" w:rsidR="008E23D4" w:rsidRDefault="00000000">
            <w:pPr>
              <w:spacing w:after="0" w:line="264" w:lineRule="auto"/>
            </w:pPr>
            <w:r>
              <w:rPr>
                <w:rFonts w:ascii="Times New Roman" w:hAnsi="Times New Roman"/>
                <w:color w:val="222222"/>
                <w:sz w:val="18"/>
              </w:rPr>
              <w:t>Incompatible quantitative findings regarding clinical efficacy, survival rates, or toxicities.</w:t>
            </w:r>
          </w:p>
        </w:tc>
        <w:tc>
          <w:tcPr>
            <w:tcW w:w="2160" w:type="dxa"/>
            <w:tcMar>
              <w:top w:w="100" w:type="dxa"/>
              <w:left w:w="140" w:type="dxa"/>
              <w:bottom w:w="100" w:type="dxa"/>
              <w:right w:w="140" w:type="dxa"/>
            </w:tcMar>
          </w:tcPr>
          <w:p w14:paraId="7435CD85" w14:textId="77777777" w:rsidR="008E23D4" w:rsidRDefault="00000000">
            <w:pPr>
              <w:spacing w:after="0" w:line="264" w:lineRule="auto"/>
            </w:pPr>
            <w:r>
              <w:rPr>
                <w:rFonts w:ascii="Times New Roman" w:hAnsi="Times New Roman"/>
                <w:color w:val="222222"/>
                <w:sz w:val="18"/>
              </w:rPr>
              <w:t>Paper A reports Hazard Ratio = 0.68 (p &lt; 0.01); Paper B evaluating identical cohort reports HR = 0.94 (p = 0.42).</w:t>
            </w:r>
          </w:p>
        </w:tc>
        <w:tc>
          <w:tcPr>
            <w:tcW w:w="1872" w:type="dxa"/>
            <w:tcMar>
              <w:top w:w="100" w:type="dxa"/>
              <w:left w:w="140" w:type="dxa"/>
              <w:bottom w:w="100" w:type="dxa"/>
              <w:right w:w="140" w:type="dxa"/>
            </w:tcMar>
          </w:tcPr>
          <w:p w14:paraId="4F1A4A72" w14:textId="77777777" w:rsidR="008E23D4" w:rsidRDefault="00000000">
            <w:pPr>
              <w:spacing w:after="0" w:line="264" w:lineRule="auto"/>
            </w:pPr>
            <w:r>
              <w:rPr>
                <w:rFonts w:ascii="Times New Roman" w:hAnsi="Times New Roman"/>
                <w:color w:val="222222"/>
                <w:sz w:val="18"/>
              </w:rPr>
              <w:t>Numerical token extraction + confidence interval overlap test.</w:t>
            </w:r>
          </w:p>
        </w:tc>
      </w:tr>
      <w:tr w:rsidR="008E23D4" w14:paraId="43E2402D" w14:textId="77777777">
        <w:trPr>
          <w:jc w:val="center"/>
        </w:trPr>
        <w:tc>
          <w:tcPr>
            <w:tcW w:w="1440" w:type="dxa"/>
            <w:shd w:val="clear" w:color="auto" w:fill="F8FAFC"/>
            <w:tcMar>
              <w:top w:w="100" w:type="dxa"/>
              <w:left w:w="140" w:type="dxa"/>
              <w:bottom w:w="100" w:type="dxa"/>
              <w:right w:w="140" w:type="dxa"/>
            </w:tcMar>
          </w:tcPr>
          <w:p w14:paraId="22826798" w14:textId="77777777" w:rsidR="008E23D4" w:rsidRDefault="00000000">
            <w:pPr>
              <w:spacing w:after="0" w:line="264" w:lineRule="auto"/>
            </w:pPr>
            <w:r>
              <w:rPr>
                <w:rFonts w:ascii="Times New Roman" w:hAnsi="Times New Roman"/>
                <w:color w:val="222222"/>
                <w:sz w:val="18"/>
              </w:rPr>
              <w:t>HIGH</w:t>
            </w:r>
          </w:p>
        </w:tc>
        <w:tc>
          <w:tcPr>
            <w:tcW w:w="1872" w:type="dxa"/>
            <w:shd w:val="clear" w:color="auto" w:fill="F8FAFC"/>
            <w:tcMar>
              <w:top w:w="100" w:type="dxa"/>
              <w:left w:w="140" w:type="dxa"/>
              <w:bottom w:w="100" w:type="dxa"/>
              <w:right w:w="140" w:type="dxa"/>
            </w:tcMar>
          </w:tcPr>
          <w:p w14:paraId="7FCD0469" w14:textId="77777777" w:rsidR="008E23D4" w:rsidRDefault="00000000">
            <w:pPr>
              <w:spacing w:after="0" w:line="264" w:lineRule="auto"/>
            </w:pPr>
            <w:r>
              <w:rPr>
                <w:rFonts w:ascii="Times New Roman" w:hAnsi="Times New Roman"/>
                <w:color w:val="222222"/>
                <w:sz w:val="18"/>
              </w:rPr>
              <w:t>Methodological &amp; Protocol Discrepancy</w:t>
            </w:r>
          </w:p>
        </w:tc>
        <w:tc>
          <w:tcPr>
            <w:tcW w:w="2016" w:type="dxa"/>
            <w:shd w:val="clear" w:color="auto" w:fill="F8FAFC"/>
            <w:tcMar>
              <w:top w:w="100" w:type="dxa"/>
              <w:left w:w="140" w:type="dxa"/>
              <w:bottom w:w="100" w:type="dxa"/>
              <w:right w:w="140" w:type="dxa"/>
            </w:tcMar>
          </w:tcPr>
          <w:p w14:paraId="772F3A4F" w14:textId="77777777" w:rsidR="008E23D4" w:rsidRDefault="00000000">
            <w:pPr>
              <w:spacing w:after="0" w:line="264" w:lineRule="auto"/>
            </w:pPr>
            <w:r>
              <w:rPr>
                <w:rFonts w:ascii="Times New Roman" w:hAnsi="Times New Roman"/>
                <w:color w:val="222222"/>
                <w:sz w:val="18"/>
              </w:rPr>
              <w:t xml:space="preserve">Divergent drug dosing, undisclosed washout </w:t>
            </w:r>
            <w:r>
              <w:rPr>
                <w:rFonts w:ascii="Times New Roman" w:hAnsi="Times New Roman"/>
                <w:color w:val="222222"/>
                <w:sz w:val="18"/>
              </w:rPr>
              <w:lastRenderedPageBreak/>
              <w:t>periods, or conflicting patient exclusion criteria.</w:t>
            </w:r>
          </w:p>
        </w:tc>
        <w:tc>
          <w:tcPr>
            <w:tcW w:w="2160" w:type="dxa"/>
            <w:shd w:val="clear" w:color="auto" w:fill="F8FAFC"/>
            <w:tcMar>
              <w:top w:w="100" w:type="dxa"/>
              <w:left w:w="140" w:type="dxa"/>
              <w:bottom w:w="100" w:type="dxa"/>
              <w:right w:w="140" w:type="dxa"/>
            </w:tcMar>
          </w:tcPr>
          <w:p w14:paraId="69DCE6CD" w14:textId="77777777" w:rsidR="008E23D4" w:rsidRDefault="00000000">
            <w:pPr>
              <w:spacing w:after="0" w:line="264" w:lineRule="auto"/>
            </w:pPr>
            <w:r>
              <w:rPr>
                <w:rFonts w:ascii="Times New Roman" w:hAnsi="Times New Roman"/>
                <w:color w:val="222222"/>
                <w:sz w:val="18"/>
              </w:rPr>
              <w:lastRenderedPageBreak/>
              <w:t xml:space="preserve">Primary trial mandates 4-week washout; follow-up </w:t>
            </w:r>
            <w:r>
              <w:rPr>
                <w:rFonts w:ascii="Times New Roman" w:hAnsi="Times New Roman"/>
                <w:color w:val="222222"/>
                <w:sz w:val="18"/>
              </w:rPr>
              <w:lastRenderedPageBreak/>
              <w:t>study includes patients with concurrent anti-platelet therapy.</w:t>
            </w:r>
          </w:p>
        </w:tc>
        <w:tc>
          <w:tcPr>
            <w:tcW w:w="1872" w:type="dxa"/>
            <w:shd w:val="clear" w:color="auto" w:fill="F8FAFC"/>
            <w:tcMar>
              <w:top w:w="100" w:type="dxa"/>
              <w:left w:w="140" w:type="dxa"/>
              <w:bottom w:w="100" w:type="dxa"/>
              <w:right w:w="140" w:type="dxa"/>
            </w:tcMar>
          </w:tcPr>
          <w:p w14:paraId="5A8F3B49" w14:textId="77777777" w:rsidR="008E23D4" w:rsidRDefault="00000000">
            <w:pPr>
              <w:spacing w:after="0" w:line="264" w:lineRule="auto"/>
            </w:pPr>
            <w:r>
              <w:rPr>
                <w:rFonts w:ascii="Times New Roman" w:hAnsi="Times New Roman"/>
                <w:color w:val="222222"/>
                <w:sz w:val="18"/>
              </w:rPr>
              <w:lastRenderedPageBreak/>
              <w:t xml:space="preserve">Entity recognition on drug administration </w:t>
            </w:r>
            <w:r>
              <w:rPr>
                <w:rFonts w:ascii="Times New Roman" w:hAnsi="Times New Roman"/>
                <w:color w:val="222222"/>
                <w:sz w:val="18"/>
              </w:rPr>
              <w:lastRenderedPageBreak/>
              <w:t>and inclusion criteria.</w:t>
            </w:r>
          </w:p>
        </w:tc>
      </w:tr>
      <w:tr w:rsidR="008E23D4" w14:paraId="66F81A2D" w14:textId="77777777">
        <w:trPr>
          <w:jc w:val="center"/>
        </w:trPr>
        <w:tc>
          <w:tcPr>
            <w:tcW w:w="1440" w:type="dxa"/>
            <w:tcMar>
              <w:top w:w="100" w:type="dxa"/>
              <w:left w:w="140" w:type="dxa"/>
              <w:bottom w:w="100" w:type="dxa"/>
              <w:right w:w="140" w:type="dxa"/>
            </w:tcMar>
          </w:tcPr>
          <w:p w14:paraId="59C4E453" w14:textId="77777777" w:rsidR="008E23D4" w:rsidRDefault="00000000">
            <w:pPr>
              <w:spacing w:after="0" w:line="264" w:lineRule="auto"/>
            </w:pPr>
            <w:r>
              <w:rPr>
                <w:rFonts w:ascii="Times New Roman" w:hAnsi="Times New Roman"/>
                <w:color w:val="222222"/>
                <w:sz w:val="18"/>
              </w:rPr>
              <w:lastRenderedPageBreak/>
              <w:t>MEDIUM</w:t>
            </w:r>
          </w:p>
        </w:tc>
        <w:tc>
          <w:tcPr>
            <w:tcW w:w="1872" w:type="dxa"/>
            <w:tcMar>
              <w:top w:w="100" w:type="dxa"/>
              <w:left w:w="140" w:type="dxa"/>
              <w:bottom w:w="100" w:type="dxa"/>
              <w:right w:w="140" w:type="dxa"/>
            </w:tcMar>
          </w:tcPr>
          <w:p w14:paraId="71782628" w14:textId="77777777" w:rsidR="008E23D4" w:rsidRDefault="00000000">
            <w:pPr>
              <w:spacing w:after="0" w:line="264" w:lineRule="auto"/>
            </w:pPr>
            <w:r>
              <w:rPr>
                <w:rFonts w:ascii="Times New Roman" w:hAnsi="Times New Roman"/>
                <w:color w:val="222222"/>
                <w:sz w:val="18"/>
              </w:rPr>
              <w:t>Sample Size &amp; Cohort Distortion</w:t>
            </w:r>
          </w:p>
        </w:tc>
        <w:tc>
          <w:tcPr>
            <w:tcW w:w="2016" w:type="dxa"/>
            <w:tcMar>
              <w:top w:w="100" w:type="dxa"/>
              <w:left w:w="140" w:type="dxa"/>
              <w:bottom w:w="100" w:type="dxa"/>
              <w:right w:w="140" w:type="dxa"/>
            </w:tcMar>
          </w:tcPr>
          <w:p w14:paraId="295CBCDA" w14:textId="77777777" w:rsidR="008E23D4" w:rsidRDefault="00000000">
            <w:pPr>
              <w:spacing w:after="0" w:line="264" w:lineRule="auto"/>
            </w:pPr>
            <w:r>
              <w:rPr>
                <w:rFonts w:ascii="Times New Roman" w:hAnsi="Times New Roman"/>
                <w:color w:val="222222"/>
                <w:sz w:val="18"/>
              </w:rPr>
              <w:t>Discrepancies in intention-to-treat (ITT) versus per-protocol (PP) population sizes between publications.</w:t>
            </w:r>
          </w:p>
        </w:tc>
        <w:tc>
          <w:tcPr>
            <w:tcW w:w="2160" w:type="dxa"/>
            <w:tcMar>
              <w:top w:w="100" w:type="dxa"/>
              <w:left w:w="140" w:type="dxa"/>
              <w:bottom w:w="100" w:type="dxa"/>
              <w:right w:w="140" w:type="dxa"/>
            </w:tcMar>
          </w:tcPr>
          <w:p w14:paraId="65C5B575" w14:textId="77777777" w:rsidR="008E23D4" w:rsidRDefault="00000000">
            <w:pPr>
              <w:spacing w:after="0" w:line="264" w:lineRule="auto"/>
            </w:pPr>
            <w:r>
              <w:rPr>
                <w:rFonts w:ascii="Times New Roman" w:hAnsi="Times New Roman"/>
                <w:color w:val="222222"/>
                <w:sz w:val="18"/>
              </w:rPr>
              <w:t>Abstract cites N=1,800 randomized patients; statistical methods table specifies only N=1,420 completed evaluation.</w:t>
            </w:r>
          </w:p>
        </w:tc>
        <w:tc>
          <w:tcPr>
            <w:tcW w:w="1872" w:type="dxa"/>
            <w:tcMar>
              <w:top w:w="100" w:type="dxa"/>
              <w:left w:w="140" w:type="dxa"/>
              <w:bottom w:w="100" w:type="dxa"/>
              <w:right w:w="140" w:type="dxa"/>
            </w:tcMar>
          </w:tcPr>
          <w:p w14:paraId="6CCF4788" w14:textId="77777777" w:rsidR="008E23D4" w:rsidRDefault="00000000">
            <w:pPr>
              <w:spacing w:after="0" w:line="264" w:lineRule="auto"/>
            </w:pPr>
            <w:r>
              <w:rPr>
                <w:rFonts w:ascii="Times New Roman" w:hAnsi="Times New Roman"/>
                <w:color w:val="222222"/>
                <w:sz w:val="18"/>
              </w:rPr>
              <w:t>Cross-document cohort cardinalities comparison.</w:t>
            </w:r>
          </w:p>
        </w:tc>
      </w:tr>
      <w:tr w:rsidR="008E23D4" w14:paraId="5DCFC063" w14:textId="77777777">
        <w:trPr>
          <w:jc w:val="center"/>
        </w:trPr>
        <w:tc>
          <w:tcPr>
            <w:tcW w:w="1440" w:type="dxa"/>
            <w:shd w:val="clear" w:color="auto" w:fill="F8FAFC"/>
            <w:tcMar>
              <w:top w:w="100" w:type="dxa"/>
              <w:left w:w="140" w:type="dxa"/>
              <w:bottom w:w="100" w:type="dxa"/>
              <w:right w:w="140" w:type="dxa"/>
            </w:tcMar>
          </w:tcPr>
          <w:p w14:paraId="57110E3B" w14:textId="77777777" w:rsidR="008E23D4" w:rsidRDefault="00000000">
            <w:pPr>
              <w:spacing w:after="0" w:line="264" w:lineRule="auto"/>
            </w:pPr>
            <w:r>
              <w:rPr>
                <w:rFonts w:ascii="Times New Roman" w:hAnsi="Times New Roman"/>
                <w:color w:val="222222"/>
                <w:sz w:val="18"/>
              </w:rPr>
              <w:t>LOW</w:t>
            </w:r>
          </w:p>
        </w:tc>
        <w:tc>
          <w:tcPr>
            <w:tcW w:w="1872" w:type="dxa"/>
            <w:shd w:val="clear" w:color="auto" w:fill="F8FAFC"/>
            <w:tcMar>
              <w:top w:w="100" w:type="dxa"/>
              <w:left w:w="140" w:type="dxa"/>
              <w:bottom w:w="100" w:type="dxa"/>
              <w:right w:w="140" w:type="dxa"/>
            </w:tcMar>
          </w:tcPr>
          <w:p w14:paraId="445BDE20" w14:textId="77777777" w:rsidR="008E23D4" w:rsidRDefault="00000000">
            <w:pPr>
              <w:spacing w:after="0" w:line="264" w:lineRule="auto"/>
            </w:pPr>
            <w:r>
              <w:rPr>
                <w:rFonts w:ascii="Times New Roman" w:hAnsi="Times New Roman"/>
                <w:color w:val="222222"/>
                <w:sz w:val="18"/>
              </w:rPr>
              <w:t>Endpoint Deviation &amp; Biomarker Shift</w:t>
            </w:r>
          </w:p>
        </w:tc>
        <w:tc>
          <w:tcPr>
            <w:tcW w:w="2016" w:type="dxa"/>
            <w:shd w:val="clear" w:color="auto" w:fill="F8FAFC"/>
            <w:tcMar>
              <w:top w:w="100" w:type="dxa"/>
              <w:left w:w="140" w:type="dxa"/>
              <w:bottom w:w="100" w:type="dxa"/>
              <w:right w:w="140" w:type="dxa"/>
            </w:tcMar>
          </w:tcPr>
          <w:p w14:paraId="136552A9" w14:textId="77777777" w:rsidR="008E23D4" w:rsidRDefault="00000000">
            <w:pPr>
              <w:spacing w:after="0" w:line="264" w:lineRule="auto"/>
            </w:pPr>
            <w:r>
              <w:rPr>
                <w:rFonts w:ascii="Times New Roman" w:hAnsi="Times New Roman"/>
                <w:color w:val="222222"/>
                <w:sz w:val="18"/>
              </w:rPr>
              <w:t>Substitution of surrogate biomarkers for definitive clinical endpoints without protocol amendment.</w:t>
            </w:r>
          </w:p>
        </w:tc>
        <w:tc>
          <w:tcPr>
            <w:tcW w:w="2160" w:type="dxa"/>
            <w:shd w:val="clear" w:color="auto" w:fill="F8FAFC"/>
            <w:tcMar>
              <w:top w:w="100" w:type="dxa"/>
              <w:left w:w="140" w:type="dxa"/>
              <w:bottom w:w="100" w:type="dxa"/>
              <w:right w:w="140" w:type="dxa"/>
            </w:tcMar>
          </w:tcPr>
          <w:p w14:paraId="3120D97D" w14:textId="77777777" w:rsidR="008E23D4" w:rsidRDefault="00000000">
            <w:pPr>
              <w:spacing w:after="0" w:line="264" w:lineRule="auto"/>
            </w:pPr>
            <w:r>
              <w:rPr>
                <w:rFonts w:ascii="Times New Roman" w:hAnsi="Times New Roman"/>
                <w:color w:val="222222"/>
                <w:sz w:val="18"/>
              </w:rPr>
              <w:t>Primary endpoint altered from Alzheimer's Disease Assessment Scale (ADAS-Cog) to exploratory CSF p-tau levels.</w:t>
            </w:r>
          </w:p>
        </w:tc>
        <w:tc>
          <w:tcPr>
            <w:tcW w:w="1872" w:type="dxa"/>
            <w:shd w:val="clear" w:color="auto" w:fill="F8FAFC"/>
            <w:tcMar>
              <w:top w:w="100" w:type="dxa"/>
              <w:left w:w="140" w:type="dxa"/>
              <w:bottom w:w="100" w:type="dxa"/>
              <w:right w:w="140" w:type="dxa"/>
            </w:tcMar>
          </w:tcPr>
          <w:p w14:paraId="54445DCF" w14:textId="77777777" w:rsidR="008E23D4" w:rsidRDefault="00000000">
            <w:pPr>
              <w:spacing w:after="0" w:line="264" w:lineRule="auto"/>
            </w:pPr>
            <w:r>
              <w:rPr>
                <w:rFonts w:ascii="Times New Roman" w:hAnsi="Times New Roman"/>
                <w:color w:val="222222"/>
                <w:sz w:val="18"/>
              </w:rPr>
              <w:t>Ontological matching against registered ClinicalTrials.gov endpoints.</w:t>
            </w:r>
          </w:p>
        </w:tc>
      </w:tr>
      <w:tr w:rsidR="008E23D4" w14:paraId="142C836C" w14:textId="77777777">
        <w:trPr>
          <w:jc w:val="center"/>
        </w:trPr>
        <w:tc>
          <w:tcPr>
            <w:tcW w:w="1440" w:type="dxa"/>
            <w:tcMar>
              <w:top w:w="100" w:type="dxa"/>
              <w:left w:w="140" w:type="dxa"/>
              <w:bottom w:w="100" w:type="dxa"/>
              <w:right w:w="140" w:type="dxa"/>
            </w:tcMar>
          </w:tcPr>
          <w:p w14:paraId="06148F47" w14:textId="77777777" w:rsidR="008E23D4" w:rsidRDefault="00000000">
            <w:pPr>
              <w:spacing w:after="0" w:line="264" w:lineRule="auto"/>
            </w:pPr>
            <w:r>
              <w:rPr>
                <w:rFonts w:ascii="Times New Roman" w:hAnsi="Times New Roman"/>
                <w:color w:val="222222"/>
                <w:sz w:val="18"/>
              </w:rPr>
              <w:t>NEUTRAL</w:t>
            </w:r>
          </w:p>
        </w:tc>
        <w:tc>
          <w:tcPr>
            <w:tcW w:w="1872" w:type="dxa"/>
            <w:tcMar>
              <w:top w:w="100" w:type="dxa"/>
              <w:left w:w="140" w:type="dxa"/>
              <w:bottom w:w="100" w:type="dxa"/>
              <w:right w:w="140" w:type="dxa"/>
            </w:tcMar>
          </w:tcPr>
          <w:p w14:paraId="5DC94D30" w14:textId="77777777" w:rsidR="008E23D4" w:rsidRDefault="00000000">
            <w:pPr>
              <w:spacing w:after="0" w:line="264" w:lineRule="auto"/>
            </w:pPr>
            <w:r>
              <w:rPr>
                <w:rFonts w:ascii="Times New Roman" w:hAnsi="Times New Roman"/>
                <w:color w:val="222222"/>
                <w:sz w:val="18"/>
              </w:rPr>
              <w:t>Concordant &amp; Mutually Supporting</w:t>
            </w:r>
          </w:p>
        </w:tc>
        <w:tc>
          <w:tcPr>
            <w:tcW w:w="2016" w:type="dxa"/>
            <w:tcMar>
              <w:top w:w="100" w:type="dxa"/>
              <w:left w:w="140" w:type="dxa"/>
              <w:bottom w:w="100" w:type="dxa"/>
              <w:right w:w="140" w:type="dxa"/>
            </w:tcMar>
          </w:tcPr>
          <w:p w14:paraId="0EA325B3" w14:textId="77777777" w:rsidR="008E23D4" w:rsidRDefault="00000000">
            <w:pPr>
              <w:spacing w:after="0" w:line="264" w:lineRule="auto"/>
            </w:pPr>
            <w:r>
              <w:rPr>
                <w:rFonts w:ascii="Times New Roman" w:hAnsi="Times New Roman"/>
                <w:color w:val="222222"/>
                <w:sz w:val="18"/>
              </w:rPr>
              <w:t>Findings reproduce or validate prior published evidence within expected statistical variances.</w:t>
            </w:r>
          </w:p>
        </w:tc>
        <w:tc>
          <w:tcPr>
            <w:tcW w:w="2160" w:type="dxa"/>
            <w:tcMar>
              <w:top w:w="100" w:type="dxa"/>
              <w:left w:w="140" w:type="dxa"/>
              <w:bottom w:w="100" w:type="dxa"/>
              <w:right w:w="140" w:type="dxa"/>
            </w:tcMar>
          </w:tcPr>
          <w:p w14:paraId="23E9EFCA" w14:textId="77777777" w:rsidR="008E23D4" w:rsidRDefault="00000000">
            <w:pPr>
              <w:spacing w:after="0" w:line="264" w:lineRule="auto"/>
            </w:pPr>
            <w:r>
              <w:rPr>
                <w:rFonts w:ascii="Times New Roman" w:hAnsi="Times New Roman"/>
                <w:color w:val="222222"/>
                <w:sz w:val="18"/>
              </w:rPr>
              <w:t>Both papers report 27% reduction in amyloid burden at week 76 with consistent safety profiles.</w:t>
            </w:r>
          </w:p>
        </w:tc>
        <w:tc>
          <w:tcPr>
            <w:tcW w:w="1872" w:type="dxa"/>
            <w:tcMar>
              <w:top w:w="100" w:type="dxa"/>
              <w:left w:w="140" w:type="dxa"/>
              <w:bottom w:w="100" w:type="dxa"/>
              <w:right w:w="140" w:type="dxa"/>
            </w:tcMar>
          </w:tcPr>
          <w:p w14:paraId="60A0CEDB" w14:textId="77777777" w:rsidR="008E23D4" w:rsidRDefault="00000000">
            <w:pPr>
              <w:spacing w:after="0" w:line="264" w:lineRule="auto"/>
            </w:pPr>
            <w:r>
              <w:rPr>
                <w:rFonts w:ascii="Times New Roman" w:hAnsi="Times New Roman"/>
                <w:color w:val="222222"/>
                <w:sz w:val="18"/>
              </w:rPr>
              <w:t>Cosine proximity &gt;= 0.75 and NLI entails classification.</w:t>
            </w:r>
          </w:p>
        </w:tc>
      </w:tr>
    </w:tbl>
    <w:p w14:paraId="0ABA943D" w14:textId="77777777" w:rsidR="008E23D4" w:rsidRDefault="008E23D4">
      <w:pPr>
        <w:spacing w:after="120"/>
      </w:pPr>
    </w:p>
    <w:p w14:paraId="32D59F02" w14:textId="77777777" w:rsidR="008E23D4" w:rsidRDefault="00000000">
      <w:pPr>
        <w:keepNext/>
        <w:spacing w:before="160" w:after="60"/>
      </w:pPr>
      <w:r>
        <w:rPr>
          <w:rFonts w:ascii="Times New Roman" w:hAnsi="Times New Roman"/>
          <w:b/>
          <w:color w:val="222222"/>
          <w:sz w:val="23"/>
        </w:rPr>
        <w:t>2.1.4 Partitioning and Leakage Prevention</w:t>
      </w:r>
    </w:p>
    <w:p w14:paraId="4841E811" w14:textId="77777777" w:rsidR="008E23D4" w:rsidRDefault="00000000">
      <w:pPr>
        <w:spacing w:after="120"/>
        <w:jc w:val="both"/>
      </w:pPr>
      <w:r>
        <w:rPr>
          <w:rFonts w:ascii="Times New Roman" w:hAnsi="Times New Roman"/>
          <w:color w:val="222222"/>
        </w:rPr>
        <w:t>To rigorously evaluate contradiction detection performance, data leakage must be strictly prevented. Standard sentence-level random splitting causes severe leakage because adjacent sentences from the same paper share thematic context. VeriNexa enforces document-level and trial-level stratified partitioning. The benchmark dataset is partitioned into 70% Ground Truth Calibration Pairs, 15% Synthetic Numerical Perturbation Pairs, and 15% Blind Clinical Review Set. Zero document entities overlap between calibration and review sets, guaranteeing that the model learns generalizable scientific reasoning rather than memorizing document-specific vocabulary.</w:t>
      </w:r>
    </w:p>
    <w:p w14:paraId="2370B3F0" w14:textId="77777777" w:rsidR="008E23D4" w:rsidRDefault="00000000">
      <w:pPr>
        <w:keepNext/>
        <w:spacing w:before="240" w:after="80"/>
      </w:pPr>
      <w:r>
        <w:rPr>
          <w:rFonts w:ascii="Times New Roman" w:hAnsi="Times New Roman"/>
          <w:b/>
          <w:color w:val="2E4057"/>
          <w:sz w:val="26"/>
        </w:rPr>
        <w:t>2.2 Preprocessing and Feature Engineering</w:t>
      </w:r>
    </w:p>
    <w:p w14:paraId="35B3B6E9" w14:textId="77777777" w:rsidR="008E23D4" w:rsidRDefault="00000000">
      <w:pPr>
        <w:keepNext/>
        <w:spacing w:before="160" w:after="60"/>
      </w:pPr>
      <w:r>
        <w:rPr>
          <w:rFonts w:ascii="Times New Roman" w:hAnsi="Times New Roman"/>
          <w:b/>
          <w:color w:val="222222"/>
          <w:sz w:val="23"/>
        </w:rPr>
        <w:t>2.2.1 Validation, Cleaning, and Bounding Box Geometry Extraction</w:t>
      </w:r>
    </w:p>
    <w:p w14:paraId="4A7CCF60" w14:textId="77777777" w:rsidR="008E23D4" w:rsidRDefault="00000000">
      <w:pPr>
        <w:spacing w:after="120"/>
        <w:jc w:val="both"/>
      </w:pPr>
      <w:r>
        <w:rPr>
          <w:rFonts w:ascii="Times New Roman" w:hAnsi="Times New Roman"/>
          <w:color w:val="222222"/>
        </w:rPr>
        <w:t>Ingested documents undergo structured sanitization before vector transformation. The ingestion engine validates the binary magic header (%PDF-1.x) and iterates through all page streams using PyMuPDF. Text blocks are cleaned by resolving Unicode ligature glyphs (e.g., converting 'ﬁ' to 'fi'), eliminating hyphenation artifacts across line breaks, and stripping non-printable control characters. For every extracted word and block, PyMuPDF captures absolute point coordinates (x0, y0, x1, y1) in standard 72-dpi space. The engine normalizes these to relative coordinates between 0.0 and 1.0 by dividing by the page's intrinsic width and height:</w:t>
      </w:r>
    </w:p>
    <w:p w14:paraId="312C81B3" w14:textId="77777777" w:rsidR="008E23D4" w:rsidRDefault="00000000">
      <w:pPr>
        <w:spacing w:after="120"/>
        <w:jc w:val="both"/>
      </w:pPr>
      <w:r>
        <w:rPr>
          <w:rFonts w:ascii="Times New Roman" w:hAnsi="Times New Roman"/>
          <w:b/>
          <w:color w:val="222222"/>
        </w:rPr>
        <w:t xml:space="preserve">Geometry Normalization Formula: </w:t>
      </w:r>
      <w:r>
        <w:rPr>
          <w:rFonts w:ascii="Times New Roman" w:hAnsi="Times New Roman"/>
          <w:color w:val="222222"/>
        </w:rPr>
        <w:t>x0_rel = x0_pts / page_width_pts;   y0_rel = y0_pts / page_height_pts;</w:t>
      </w:r>
      <w:r>
        <w:rPr>
          <w:rFonts w:ascii="Times New Roman" w:hAnsi="Times New Roman"/>
          <w:color w:val="222222"/>
        </w:rPr>
        <w:br/>
        <w:t>x1_rel = x1_pts / page_width_pts;   y1_rel = y1_pts / page_height_pts;</w:t>
      </w:r>
    </w:p>
    <w:p w14:paraId="1378721E" w14:textId="77777777" w:rsidR="008E23D4" w:rsidRDefault="00000000">
      <w:pPr>
        <w:spacing w:after="120"/>
        <w:jc w:val="both"/>
      </w:pPr>
      <w:r>
        <w:rPr>
          <w:rFonts w:ascii="Times New Roman" w:hAnsi="Times New Roman"/>
          <w:color w:val="222222"/>
        </w:rPr>
        <w:lastRenderedPageBreak/>
        <w:t>This relative coordinate representation guarantees that the frontend canvas can render visual highlights at arbitrary viewport dimensions and zoom scales without pixel distortion or alignment drift.</w:t>
      </w:r>
    </w:p>
    <w:p w14:paraId="0EBEA452" w14:textId="77777777" w:rsidR="008E23D4" w:rsidRDefault="00000000">
      <w:pPr>
        <w:keepNext/>
        <w:spacing w:before="160" w:after="60"/>
      </w:pPr>
      <w:r>
        <w:rPr>
          <w:rFonts w:ascii="Times New Roman" w:hAnsi="Times New Roman"/>
          <w:b/>
          <w:color w:val="222222"/>
          <w:sz w:val="23"/>
        </w:rPr>
        <w:t>2.2.2 Feature Selection and Dense Embedding Extraction</w:t>
      </w:r>
    </w:p>
    <w:p w14:paraId="42B292D7" w14:textId="77777777" w:rsidR="008E23D4" w:rsidRDefault="00000000">
      <w:pPr>
        <w:spacing w:after="120"/>
        <w:jc w:val="both"/>
      </w:pPr>
      <w:r>
        <w:rPr>
          <w:rFonts w:ascii="Times New Roman" w:hAnsi="Times New Roman"/>
          <w:color w:val="222222"/>
        </w:rPr>
        <w:t>Document text is partitioned using a sliding token window of 512 tokens with a 128-token overlap, ensuring semantic continuity across boundary lines. Each chunk is transformed into a dense 768-dimensional vector using the state-of-the-art nomic-embed-text-v1.5 model. The model is specifically configured with task-specific prefixing: 'search_document: ' is prepended to indexed document chunks, while 'search_query: ' is prepended to user search queries. All generated vectors are L2-normalized so that inner products correspond directly to cosine similarity:</w:t>
      </w:r>
    </w:p>
    <w:p w14:paraId="57B80CA8" w14:textId="77777777" w:rsidR="008E23D4" w:rsidRDefault="00000000">
      <w:pPr>
        <w:spacing w:after="120"/>
        <w:jc w:val="both"/>
      </w:pPr>
      <w:r>
        <w:rPr>
          <w:rFonts w:ascii="Times New Roman" w:hAnsi="Times New Roman"/>
          <w:b/>
          <w:color w:val="222222"/>
        </w:rPr>
        <w:t xml:space="preserve">Cosine Similarity Formulation: </w:t>
      </w:r>
      <w:r>
        <w:rPr>
          <w:rFonts w:ascii="Times New Roman" w:hAnsi="Times New Roman"/>
          <w:color w:val="222222"/>
        </w:rPr>
        <w:t>Sim_cosine(u, v) = (u . v) / (||u||_2 * ||v||_2) = sum(u_i * v_i) for unit vectors ||u|| = ||v|| = 1.0</w:t>
      </w:r>
    </w:p>
    <w:p w14:paraId="4ACA7EF8" w14:textId="77777777" w:rsidR="008E23D4" w:rsidRDefault="00000000">
      <w:pPr>
        <w:keepNext/>
        <w:spacing w:before="240" w:after="80"/>
      </w:pPr>
      <w:r>
        <w:rPr>
          <w:rFonts w:ascii="Times New Roman" w:hAnsi="Times New Roman"/>
          <w:b/>
          <w:color w:val="2E4057"/>
          <w:sz w:val="26"/>
        </w:rPr>
        <w:t>2.3 Model Design</w:t>
      </w:r>
    </w:p>
    <w:p w14:paraId="5575C62F" w14:textId="77777777" w:rsidR="008E23D4" w:rsidRDefault="00000000">
      <w:pPr>
        <w:keepNext/>
        <w:spacing w:before="160" w:after="60"/>
      </w:pPr>
      <w:r>
        <w:rPr>
          <w:rFonts w:ascii="Times New Roman" w:hAnsi="Times New Roman"/>
          <w:b/>
          <w:color w:val="222222"/>
          <w:sz w:val="23"/>
        </w:rPr>
        <w:t>2.3.1 Baseline and Candidate Models</w:t>
      </w:r>
    </w:p>
    <w:p w14:paraId="2240EDF7" w14:textId="77777777" w:rsidR="008E23D4" w:rsidRDefault="00000000">
      <w:pPr>
        <w:spacing w:after="120"/>
        <w:jc w:val="both"/>
      </w:pPr>
      <w:r>
        <w:rPr>
          <w:rFonts w:ascii="Times New Roman" w:hAnsi="Times New Roman"/>
          <w:color w:val="222222"/>
        </w:rPr>
        <w:t>During architectural exploration, three candidate architectures were evaluated for contradiction detection: (1) Lexical Inverted Indexing (BM25), (2) Pure Dense Bi-Encoder Cosine Proximity, and (3) Two-Stage Hybrid Dense Retrieval with Local LLM Cross-Examination. Lexical BM25 was rejected because it cannot detect conflicting numbers or semantic paraphrasing (e.g., recognizing that 'mortality reached 14%' contradicts 'no deaths were observed'). Pure bi-encoder similarity was insufficient because contradictory statements often exhibit extremely high semantic similarity (they discuss the exact same patient cohort, drug, and endpoint). Consequently, VeriNexa selected the Two-Stage Hybrid Architecture: dense bi-encoder cosine search retrieves candidate pairs discussing identical clinical topics, and a local NLI Large Language Model cross-examines the premises to identify logical contradictions.</w:t>
      </w:r>
    </w:p>
    <w:p w14:paraId="2FF5DDFF" w14:textId="77777777" w:rsidR="008E23D4" w:rsidRDefault="00000000">
      <w:pPr>
        <w:keepNext/>
        <w:spacing w:before="160" w:after="60"/>
      </w:pPr>
      <w:r>
        <w:rPr>
          <w:rFonts w:ascii="Times New Roman" w:hAnsi="Times New Roman"/>
          <w:b/>
          <w:color w:val="222222"/>
          <w:sz w:val="23"/>
        </w:rPr>
        <w:t>2.3.2 Model Architecture and Mathematical Formulations</w:t>
      </w:r>
    </w:p>
    <w:p w14:paraId="06523B22" w14:textId="77777777" w:rsidR="008E23D4" w:rsidRDefault="00000000">
      <w:pPr>
        <w:spacing w:after="120"/>
        <w:jc w:val="both"/>
      </w:pPr>
      <w:r>
        <w:rPr>
          <w:rFonts w:ascii="Times New Roman" w:hAnsi="Times New Roman"/>
          <w:color w:val="222222"/>
        </w:rPr>
        <w:t>The contradiction detection model operates as a deterministic pipeline. For an active workspace containing multiple papers, pairwise chunk candidates are retrieved from PostgreSQL using pgvector's HNSW index where the cosine distance d &lt;= 0.35 (similarity &gt;= 0.65). Retrieved candidate pairs (Premise A and Hypothesis B) are structured into an NLI cross-examination prompt executed against the local Ollama Llama 3 engine. The model is governed by zero temperature (tau = 0.1) and enforces strict JSON schema validation, returning the contradiction classification, numerical delta, and clinical rationale.</w:t>
      </w:r>
    </w:p>
    <w:p w14:paraId="1BB3435F" w14:textId="77777777" w:rsidR="008E23D4" w:rsidRDefault="00000000">
      <w:pPr>
        <w:keepNext/>
        <w:spacing w:before="240" w:after="80"/>
      </w:pPr>
      <w:r>
        <w:rPr>
          <w:rFonts w:ascii="Times New Roman" w:hAnsi="Times New Roman"/>
          <w:b/>
          <w:color w:val="2E4057"/>
          <w:sz w:val="26"/>
        </w:rPr>
        <w:t>2.4 Database Design</w:t>
      </w:r>
    </w:p>
    <w:p w14:paraId="472C59F2" w14:textId="77777777" w:rsidR="008E23D4" w:rsidRDefault="00000000">
      <w:pPr>
        <w:keepNext/>
        <w:spacing w:before="160" w:after="60"/>
      </w:pPr>
      <w:r>
        <w:rPr>
          <w:rFonts w:ascii="Times New Roman" w:hAnsi="Times New Roman"/>
          <w:b/>
          <w:color w:val="222222"/>
          <w:sz w:val="23"/>
        </w:rPr>
        <w:t>2.4.1 Relational and Vector Entity Relationship Model</w:t>
      </w:r>
    </w:p>
    <w:p w14:paraId="0B8368DE" w14:textId="77777777" w:rsidR="008E23D4" w:rsidRDefault="00000000">
      <w:pPr>
        <w:spacing w:after="120"/>
        <w:jc w:val="both"/>
      </w:pPr>
      <w:r>
        <w:rPr>
          <w:rFonts w:ascii="Times New Roman" w:hAnsi="Times New Roman"/>
          <w:color w:val="222222"/>
        </w:rPr>
        <w:t>Figure 2.1 illustrates the complete Entity-Relationship (ER) model of VeriNexa. The database schema uniquely integrates classical relational entities (users, papers, contradiction_reports, audit_logs) with high-dimensional vector embeddings stored directly in the paper_chunks table via pgvector.</w:t>
      </w:r>
    </w:p>
    <w:p w14:paraId="4B5AB8DB" w14:textId="77777777" w:rsidR="008E23D4" w:rsidRDefault="00000000">
      <w:pPr>
        <w:spacing w:before="160" w:after="80"/>
        <w:jc w:val="center"/>
      </w:pPr>
      <w:r>
        <w:rPr>
          <w:noProof/>
        </w:rPr>
        <w:lastRenderedPageBreak/>
        <w:drawing>
          <wp:inline distT="0" distB="0" distL="0" distR="0" wp14:anchorId="3B73BD18" wp14:editId="622A27FE">
            <wp:extent cx="5669280" cy="3714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er_diagram.png"/>
                    <pic:cNvPicPr/>
                  </pic:nvPicPr>
                  <pic:blipFill>
                    <a:blip r:embed="rId8"/>
                    <a:stretch>
                      <a:fillRect/>
                    </a:stretch>
                  </pic:blipFill>
                  <pic:spPr>
                    <a:xfrm>
                      <a:off x="0" y="0"/>
                      <a:ext cx="5669280" cy="3714356"/>
                    </a:xfrm>
                    <a:prstGeom prst="rect">
                      <a:avLst/>
                    </a:prstGeom>
                  </pic:spPr>
                </pic:pic>
              </a:graphicData>
            </a:graphic>
          </wp:inline>
        </w:drawing>
      </w:r>
    </w:p>
    <w:p w14:paraId="727289D7" w14:textId="77777777" w:rsidR="008E23D4" w:rsidRDefault="00000000">
      <w:pPr>
        <w:spacing w:before="40"/>
        <w:jc w:val="center"/>
      </w:pPr>
      <w:r>
        <w:rPr>
          <w:rFonts w:ascii="Times New Roman" w:hAnsi="Times New Roman"/>
          <w:b/>
          <w:color w:val="2E4057"/>
          <w:sz w:val="19"/>
        </w:rPr>
        <w:t>Figure 2.1: Relational and Vector Entity-Relationship (ER) Model with pgvector Integration</w:t>
      </w:r>
    </w:p>
    <w:p w14:paraId="2F1EE69B" w14:textId="77777777" w:rsidR="008E23D4" w:rsidRDefault="00000000">
      <w:pPr>
        <w:spacing w:after="120"/>
        <w:jc w:val="both"/>
      </w:pPr>
      <w:r>
        <w:rPr>
          <w:rFonts w:ascii="Times New Roman" w:hAnsi="Times New Roman"/>
          <w:b/>
          <w:color w:val="222222"/>
        </w:rPr>
        <w:t xml:space="preserve">Entity Relationship Rules: </w:t>
      </w:r>
      <w:r>
        <w:rPr>
          <w:rFonts w:ascii="Times New Roman" w:hAnsi="Times New Roman"/>
          <w:color w:val="222222"/>
        </w:rPr>
        <w:t>The relationships across the database entities conform to strict relational invariants:</w:t>
      </w:r>
    </w:p>
    <w:p w14:paraId="4F81988E" w14:textId="77777777" w:rsidR="008E23D4" w:rsidRDefault="00000000">
      <w:pPr>
        <w:pStyle w:val="ListBullet"/>
        <w:spacing w:after="80"/>
        <w:jc w:val="both"/>
      </w:pPr>
      <w:r>
        <w:rPr>
          <w:rFonts w:ascii="Times New Roman" w:hAnsi="Times New Roman"/>
          <w:b/>
          <w:color w:val="222222"/>
        </w:rPr>
        <w:t xml:space="preserve">1. users to papers (1 : N): </w:t>
      </w:r>
      <w:r>
        <w:rPr>
          <w:rFonts w:ascii="Times New Roman" w:hAnsi="Times New Roman"/>
          <w:color w:val="222222"/>
        </w:rPr>
        <w:t>A clinical researcher or auditor owns zero or more uploaded research papers. Foreign key cascading guarantees cleanup upon user de-registration.</w:t>
      </w:r>
    </w:p>
    <w:p w14:paraId="39C66E08" w14:textId="77777777" w:rsidR="008E23D4" w:rsidRDefault="00000000">
      <w:pPr>
        <w:pStyle w:val="ListBullet"/>
        <w:spacing w:after="80"/>
        <w:jc w:val="both"/>
      </w:pPr>
      <w:r>
        <w:rPr>
          <w:rFonts w:ascii="Times New Roman" w:hAnsi="Times New Roman"/>
          <w:b/>
          <w:color w:val="222222"/>
        </w:rPr>
        <w:t xml:space="preserve">2. papers to paper_chunks (1 : N): </w:t>
      </w:r>
      <w:r>
        <w:rPr>
          <w:rFonts w:ascii="Times New Roman" w:hAnsi="Times New Roman"/>
          <w:color w:val="222222"/>
        </w:rPr>
        <w:t>Each ingested document is decomposed into N sequential chunks. Deleting a paper automatically purges all child chunks and corresponding vector embeddings.</w:t>
      </w:r>
    </w:p>
    <w:p w14:paraId="0C77F8B5" w14:textId="77777777" w:rsidR="008E23D4" w:rsidRDefault="00000000">
      <w:pPr>
        <w:pStyle w:val="ListBullet"/>
        <w:spacing w:after="80"/>
        <w:jc w:val="both"/>
      </w:pPr>
      <w:r>
        <w:rPr>
          <w:rFonts w:ascii="Times New Roman" w:hAnsi="Times New Roman"/>
          <w:b/>
          <w:color w:val="222222"/>
        </w:rPr>
        <w:t xml:space="preserve">3. paper_chunks to contradiction_reports (1 : N): </w:t>
      </w:r>
      <w:r>
        <w:rPr>
          <w:rFonts w:ascii="Times New Roman" w:hAnsi="Times New Roman"/>
          <w:color w:val="222222"/>
        </w:rPr>
        <w:t>A single chunk can serve as premise or hypothesis across multiple detected contradiction reports.</w:t>
      </w:r>
    </w:p>
    <w:p w14:paraId="718CFC63" w14:textId="77777777" w:rsidR="008E23D4" w:rsidRDefault="00000000">
      <w:pPr>
        <w:pStyle w:val="ListBullet"/>
        <w:spacing w:after="80"/>
        <w:jc w:val="both"/>
      </w:pPr>
      <w:r>
        <w:rPr>
          <w:rFonts w:ascii="Times New Roman" w:hAnsi="Times New Roman"/>
          <w:b/>
          <w:color w:val="222222"/>
        </w:rPr>
        <w:t xml:space="preserve">4. users to audit_logs (1 : N): </w:t>
      </w:r>
      <w:r>
        <w:rPr>
          <w:rFonts w:ascii="Times New Roman" w:hAnsi="Times New Roman"/>
          <w:color w:val="222222"/>
        </w:rPr>
        <w:t>All security actions, ingestion events, and contradiction queries are recorded with immutable timestamps and client IP addresses.</w:t>
      </w:r>
    </w:p>
    <w:p w14:paraId="48BB4A7D" w14:textId="77777777" w:rsidR="008E23D4" w:rsidRDefault="00000000">
      <w:pPr>
        <w:keepNext/>
        <w:spacing w:before="160" w:after="60"/>
      </w:pPr>
      <w:r>
        <w:rPr>
          <w:rFonts w:ascii="Times New Roman" w:hAnsi="Times New Roman"/>
          <w:b/>
          <w:color w:val="222222"/>
          <w:sz w:val="23"/>
        </w:rPr>
        <w:t>2.4.2 DDL Specifications and Vector Indexing Strategy</w:t>
      </w:r>
    </w:p>
    <w:p w14:paraId="5425863C" w14:textId="77777777" w:rsidR="008E23D4" w:rsidRDefault="00000000">
      <w:pPr>
        <w:spacing w:after="120"/>
        <w:jc w:val="both"/>
      </w:pPr>
      <w:r>
        <w:rPr>
          <w:rFonts w:ascii="Times New Roman" w:hAnsi="Times New Roman"/>
          <w:color w:val="222222"/>
        </w:rPr>
        <w:t>The following SQL Data Definition Language (DDL) specifications define the exact table schemas, constraints, and HNSW vector indexing parameters implemented in PostgreSQL 16:</w:t>
      </w:r>
    </w:p>
    <w:tbl>
      <w:tblPr>
        <w:tblW w:w="0" w:type="auto"/>
        <w:jc w:val="center"/>
        <w:tblLook w:val="04A0" w:firstRow="1" w:lastRow="0" w:firstColumn="1" w:lastColumn="0" w:noHBand="0" w:noVBand="1"/>
      </w:tblPr>
      <w:tblGrid>
        <w:gridCol w:w="9360"/>
      </w:tblGrid>
      <w:tr w:rsidR="008E23D4" w14:paraId="700C2841" w14:textId="77777777">
        <w:trPr>
          <w:jc w:val="center"/>
        </w:trPr>
        <w:tc>
          <w:tcPr>
            <w:tcW w:w="9360" w:type="dxa"/>
            <w:tcBorders>
              <w:top w:val="single" w:sz="4" w:space="0" w:color="CBD5E1"/>
              <w:left w:val="single" w:sz="8" w:space="0" w:color="1B365D"/>
              <w:bottom w:val="single" w:sz="4" w:space="0" w:color="CBD5E1"/>
              <w:right w:val="single" w:sz="4" w:space="0" w:color="CBD5E1"/>
            </w:tcBorders>
            <w:shd w:val="clear" w:color="auto" w:fill="F1F5F9"/>
            <w:tcMar>
              <w:top w:w="120" w:type="dxa"/>
              <w:left w:w="160" w:type="dxa"/>
              <w:bottom w:w="120" w:type="dxa"/>
              <w:right w:w="160" w:type="dxa"/>
            </w:tcMar>
          </w:tcPr>
          <w:p w14:paraId="3E9B8A0F" w14:textId="77777777" w:rsidR="008E23D4" w:rsidRDefault="00000000">
            <w:pPr>
              <w:spacing w:after="0" w:line="252" w:lineRule="auto"/>
            </w:pPr>
            <w:r>
              <w:rPr>
                <w:rFonts w:ascii="Consolas" w:hAnsi="Consolas"/>
                <w:color w:val="0F172A"/>
                <w:sz w:val="17"/>
              </w:rPr>
              <w:t>-- Enable the pgvector extension for high-dimensional vector persistence</w:t>
            </w:r>
            <w:r>
              <w:rPr>
                <w:rFonts w:ascii="Consolas" w:hAnsi="Consolas"/>
                <w:color w:val="0F172A"/>
                <w:sz w:val="17"/>
              </w:rPr>
              <w:br/>
              <w:t>CREATE EXTENSION IF NOT EXISTS vector;</w:t>
            </w:r>
            <w:r>
              <w:rPr>
                <w:rFonts w:ascii="Consolas" w:hAnsi="Consolas"/>
                <w:color w:val="0F172A"/>
                <w:sz w:val="17"/>
              </w:rPr>
              <w:br/>
            </w:r>
            <w:r>
              <w:rPr>
                <w:rFonts w:ascii="Consolas" w:hAnsi="Consolas"/>
                <w:color w:val="0F172A"/>
                <w:sz w:val="17"/>
              </w:rPr>
              <w:br/>
              <w:t>-- Table: users (Authentication and Role-Based Access Control)</w:t>
            </w:r>
            <w:r>
              <w:rPr>
                <w:rFonts w:ascii="Consolas" w:hAnsi="Consolas"/>
                <w:color w:val="0F172A"/>
                <w:sz w:val="17"/>
              </w:rPr>
              <w:br/>
              <w:t>CREATE TABLE users (</w:t>
            </w:r>
            <w:r>
              <w:rPr>
                <w:rFonts w:ascii="Consolas" w:hAnsi="Consolas"/>
                <w:color w:val="0F172A"/>
                <w:sz w:val="17"/>
              </w:rPr>
              <w:br/>
              <w:t xml:space="preserve">    id SERIAL PRIMARY KEY,</w:t>
            </w:r>
            <w:r>
              <w:rPr>
                <w:rFonts w:ascii="Consolas" w:hAnsi="Consolas"/>
                <w:color w:val="0F172A"/>
                <w:sz w:val="17"/>
              </w:rPr>
              <w:br/>
              <w:t xml:space="preserve">    email VARCHAR(255) UNIQUE NOT NULL,</w:t>
            </w:r>
            <w:r>
              <w:rPr>
                <w:rFonts w:ascii="Consolas" w:hAnsi="Consolas"/>
                <w:color w:val="0F172A"/>
                <w:sz w:val="17"/>
              </w:rPr>
              <w:br/>
              <w:t xml:space="preserve">    hashed_password VARCHAR(255) NOT NULL,</w:t>
            </w:r>
            <w:r>
              <w:rPr>
                <w:rFonts w:ascii="Consolas" w:hAnsi="Consolas"/>
                <w:color w:val="0F172A"/>
                <w:sz w:val="17"/>
              </w:rPr>
              <w:br/>
              <w:t xml:space="preserve">    is_admin BOOLEAN NOT NULL DEFAULT FALSE,</w:t>
            </w:r>
            <w:r>
              <w:rPr>
                <w:rFonts w:ascii="Consolas" w:hAnsi="Consolas"/>
                <w:color w:val="0F172A"/>
                <w:sz w:val="17"/>
              </w:rPr>
              <w:br/>
            </w:r>
            <w:r>
              <w:rPr>
                <w:rFonts w:ascii="Consolas" w:hAnsi="Consolas"/>
                <w:color w:val="0F172A"/>
                <w:sz w:val="17"/>
              </w:rPr>
              <w:lastRenderedPageBreak/>
              <w:t xml:space="preserve">    created_at TIMESTAMP WITH TIME ZONE DEFAULT CURRENT_TIMESTAMP</w:t>
            </w:r>
            <w:r>
              <w:rPr>
                <w:rFonts w:ascii="Consolas" w:hAnsi="Consolas"/>
                <w:color w:val="0F172A"/>
                <w:sz w:val="17"/>
              </w:rPr>
              <w:br/>
              <w:t>);</w:t>
            </w:r>
            <w:r>
              <w:rPr>
                <w:rFonts w:ascii="Consolas" w:hAnsi="Consolas"/>
                <w:color w:val="0F172A"/>
                <w:sz w:val="17"/>
              </w:rPr>
              <w:br/>
            </w:r>
            <w:r>
              <w:rPr>
                <w:rFonts w:ascii="Consolas" w:hAnsi="Consolas"/>
                <w:color w:val="0F172A"/>
                <w:sz w:val="17"/>
              </w:rPr>
              <w:br/>
              <w:t>-- Table: papers (Ingested Clinical Documents)</w:t>
            </w:r>
            <w:r>
              <w:rPr>
                <w:rFonts w:ascii="Consolas" w:hAnsi="Consolas"/>
                <w:color w:val="0F172A"/>
                <w:sz w:val="17"/>
              </w:rPr>
              <w:br/>
              <w:t>CREATE TABLE papers (</w:t>
            </w:r>
            <w:r>
              <w:rPr>
                <w:rFonts w:ascii="Consolas" w:hAnsi="Consolas"/>
                <w:color w:val="0F172A"/>
                <w:sz w:val="17"/>
              </w:rPr>
              <w:br/>
              <w:t xml:space="preserve">    id SERIAL PRIMARY KEY,</w:t>
            </w:r>
            <w:r>
              <w:rPr>
                <w:rFonts w:ascii="Consolas" w:hAnsi="Consolas"/>
                <w:color w:val="0F172A"/>
                <w:sz w:val="17"/>
              </w:rPr>
              <w:br/>
              <w:t xml:space="preserve">    user_id INTEGER NOT NULL REFERENCES users(id) ON DELETE CASCADE,</w:t>
            </w:r>
            <w:r>
              <w:rPr>
                <w:rFonts w:ascii="Consolas" w:hAnsi="Consolas"/>
                <w:color w:val="0F172A"/>
                <w:sz w:val="17"/>
              </w:rPr>
              <w:br/>
              <w:t xml:space="preserve">    filename VARCHAR(255) NOT NULL,</w:t>
            </w:r>
            <w:r>
              <w:rPr>
                <w:rFonts w:ascii="Consolas" w:hAnsi="Consolas"/>
                <w:color w:val="0F172A"/>
                <w:sz w:val="17"/>
              </w:rPr>
              <w:br/>
              <w:t xml:space="preserve">    detected_title TEXT,</w:t>
            </w:r>
            <w:r>
              <w:rPr>
                <w:rFonts w:ascii="Consolas" w:hAnsi="Consolas"/>
                <w:color w:val="0F172A"/>
                <w:sz w:val="17"/>
              </w:rPr>
              <w:br/>
              <w:t xml:space="preserve">    file_hash VARCHAR(64) UNIQUE NOT NULL,</w:t>
            </w:r>
            <w:r>
              <w:rPr>
                <w:rFonts w:ascii="Consolas" w:hAnsi="Consolas"/>
                <w:color w:val="0F172A"/>
                <w:sz w:val="17"/>
              </w:rPr>
              <w:br/>
              <w:t xml:space="preserve">    file_size INTEGER NOT NULL,</w:t>
            </w:r>
            <w:r>
              <w:rPr>
                <w:rFonts w:ascii="Consolas" w:hAnsi="Consolas"/>
                <w:color w:val="0F172A"/>
                <w:sz w:val="17"/>
              </w:rPr>
              <w:br/>
              <w:t xml:space="preserve">    page_count INTEGER NOT NULL CHECK (page_count &gt; 0),</w:t>
            </w:r>
            <w:r>
              <w:rPr>
                <w:rFonts w:ascii="Consolas" w:hAnsi="Consolas"/>
                <w:color w:val="0F172A"/>
                <w:sz w:val="17"/>
              </w:rPr>
              <w:br/>
              <w:t xml:space="preserve">    upload_timestamp TIMESTAMP WITH TIME ZONE DEFAULT CURRENT_TIMESTAMP,</w:t>
            </w:r>
            <w:r>
              <w:rPr>
                <w:rFonts w:ascii="Consolas" w:hAnsi="Consolas"/>
                <w:color w:val="0F172A"/>
                <w:sz w:val="17"/>
              </w:rPr>
              <w:br/>
              <w:t xml:space="preserve">    status VARCHAR(50) NOT NULL DEFAULT 'indexed'</w:t>
            </w:r>
            <w:r>
              <w:rPr>
                <w:rFonts w:ascii="Consolas" w:hAnsi="Consolas"/>
                <w:color w:val="0F172A"/>
                <w:sz w:val="17"/>
              </w:rPr>
              <w:br/>
              <w:t>);</w:t>
            </w:r>
            <w:r>
              <w:rPr>
                <w:rFonts w:ascii="Consolas" w:hAnsi="Consolas"/>
                <w:color w:val="0F172A"/>
                <w:sz w:val="17"/>
              </w:rPr>
              <w:br/>
            </w:r>
            <w:r>
              <w:rPr>
                <w:rFonts w:ascii="Consolas" w:hAnsi="Consolas"/>
                <w:color w:val="0F172A"/>
                <w:sz w:val="17"/>
              </w:rPr>
              <w:br/>
              <w:t>-- Table: paper_chunks (Text Excerpts, Geometries, and Dense Vector Embeddings)</w:t>
            </w:r>
            <w:r>
              <w:rPr>
                <w:rFonts w:ascii="Consolas" w:hAnsi="Consolas"/>
                <w:color w:val="0F172A"/>
                <w:sz w:val="17"/>
              </w:rPr>
              <w:br/>
              <w:t>CREATE TABLE paper_chunks (</w:t>
            </w:r>
            <w:r>
              <w:rPr>
                <w:rFonts w:ascii="Consolas" w:hAnsi="Consolas"/>
                <w:color w:val="0F172A"/>
                <w:sz w:val="17"/>
              </w:rPr>
              <w:br/>
              <w:t xml:space="preserve">    id SERIAL PRIMARY KEY,</w:t>
            </w:r>
            <w:r>
              <w:rPr>
                <w:rFonts w:ascii="Consolas" w:hAnsi="Consolas"/>
                <w:color w:val="0F172A"/>
                <w:sz w:val="17"/>
              </w:rPr>
              <w:br/>
              <w:t xml:space="preserve">    paper_id INTEGER NOT NULL REFERENCES papers(id) ON DELETE CASCADE,</w:t>
            </w:r>
            <w:r>
              <w:rPr>
                <w:rFonts w:ascii="Consolas" w:hAnsi="Consolas"/>
                <w:color w:val="0F172A"/>
                <w:sz w:val="17"/>
              </w:rPr>
              <w:br/>
              <w:t xml:space="preserve">    chunk_index INTEGER NOT NULL,</w:t>
            </w:r>
            <w:r>
              <w:rPr>
                <w:rFonts w:ascii="Consolas" w:hAnsi="Consolas"/>
                <w:color w:val="0F172A"/>
                <w:sz w:val="17"/>
              </w:rPr>
              <w:br/>
              <w:t xml:space="preserve">    page_number INTEGER NOT NULL CHECK (page_number &gt; 0),</w:t>
            </w:r>
            <w:r>
              <w:rPr>
                <w:rFonts w:ascii="Consolas" w:hAnsi="Consolas"/>
                <w:color w:val="0F172A"/>
                <w:sz w:val="17"/>
              </w:rPr>
              <w:br/>
              <w:t xml:space="preserve">    chunk_text TEXT NOT NULL,</w:t>
            </w:r>
            <w:r>
              <w:rPr>
                <w:rFonts w:ascii="Consolas" w:hAnsi="Consolas"/>
                <w:color w:val="0F172A"/>
                <w:sz w:val="17"/>
              </w:rPr>
              <w:br/>
              <w:t xml:space="preserve">    token_count INTEGER NOT NULL,</w:t>
            </w:r>
            <w:r>
              <w:rPr>
                <w:rFonts w:ascii="Consolas" w:hAnsi="Consolas"/>
                <w:color w:val="0F172A"/>
                <w:sz w:val="17"/>
              </w:rPr>
              <w:br/>
              <w:t xml:space="preserve">    bbox_x0 FLOAT NOT NULL,</w:t>
            </w:r>
            <w:r>
              <w:rPr>
                <w:rFonts w:ascii="Consolas" w:hAnsi="Consolas"/>
                <w:color w:val="0F172A"/>
                <w:sz w:val="17"/>
              </w:rPr>
              <w:br/>
              <w:t xml:space="preserve">    bbox_y0 FLOAT NOT NULL,</w:t>
            </w:r>
            <w:r>
              <w:rPr>
                <w:rFonts w:ascii="Consolas" w:hAnsi="Consolas"/>
                <w:color w:val="0F172A"/>
                <w:sz w:val="17"/>
              </w:rPr>
              <w:br/>
              <w:t xml:space="preserve">    bbox_x1 FLOAT NOT NULL,</w:t>
            </w:r>
            <w:r>
              <w:rPr>
                <w:rFonts w:ascii="Consolas" w:hAnsi="Consolas"/>
                <w:color w:val="0F172A"/>
                <w:sz w:val="17"/>
              </w:rPr>
              <w:br/>
              <w:t xml:space="preserve">    bbox_y1 FLOAT NOT NULL,</w:t>
            </w:r>
            <w:r>
              <w:rPr>
                <w:rFonts w:ascii="Consolas" w:hAnsi="Consolas"/>
                <w:color w:val="0F172A"/>
                <w:sz w:val="17"/>
              </w:rPr>
              <w:br/>
              <w:t xml:space="preserve">    embedding vector(768) NOT NULL</w:t>
            </w:r>
            <w:r>
              <w:rPr>
                <w:rFonts w:ascii="Consolas" w:hAnsi="Consolas"/>
                <w:color w:val="0F172A"/>
                <w:sz w:val="17"/>
              </w:rPr>
              <w:br/>
              <w:t>);</w:t>
            </w:r>
            <w:r>
              <w:rPr>
                <w:rFonts w:ascii="Consolas" w:hAnsi="Consolas"/>
                <w:color w:val="0F172A"/>
                <w:sz w:val="17"/>
              </w:rPr>
              <w:br/>
            </w:r>
            <w:r>
              <w:rPr>
                <w:rFonts w:ascii="Consolas" w:hAnsi="Consolas"/>
                <w:color w:val="0F172A"/>
                <w:sz w:val="17"/>
              </w:rPr>
              <w:br/>
              <w:t>-- High-Performance HNSW Vector Cosine Index</w:t>
            </w:r>
            <w:r>
              <w:rPr>
                <w:rFonts w:ascii="Consolas" w:hAnsi="Consolas"/>
                <w:color w:val="0F172A"/>
                <w:sz w:val="17"/>
              </w:rPr>
              <w:br/>
              <w:t xml:space="preserve">CREATE INDEX idx_paper_chunks_embedding_hnsw </w:t>
            </w:r>
            <w:r>
              <w:rPr>
                <w:rFonts w:ascii="Consolas" w:hAnsi="Consolas"/>
                <w:color w:val="0F172A"/>
                <w:sz w:val="17"/>
              </w:rPr>
              <w:br/>
              <w:t>ON paper_chunks USING hnsw (embedding vector_cosine_ops)</w:t>
            </w:r>
            <w:r>
              <w:rPr>
                <w:rFonts w:ascii="Consolas" w:hAnsi="Consolas"/>
                <w:color w:val="0F172A"/>
                <w:sz w:val="17"/>
              </w:rPr>
              <w:br/>
              <w:t>WITH (m = 16, ef_construction = 64);</w:t>
            </w:r>
            <w:r>
              <w:rPr>
                <w:rFonts w:ascii="Consolas" w:hAnsi="Consolas"/>
                <w:color w:val="0F172A"/>
                <w:sz w:val="17"/>
              </w:rPr>
              <w:br/>
            </w:r>
            <w:r>
              <w:rPr>
                <w:rFonts w:ascii="Consolas" w:hAnsi="Consolas"/>
                <w:color w:val="0F172A"/>
                <w:sz w:val="17"/>
              </w:rPr>
              <w:br/>
              <w:t>-- Table: contradiction_reports (Cross-Document Discrepancies)</w:t>
            </w:r>
            <w:r>
              <w:rPr>
                <w:rFonts w:ascii="Consolas" w:hAnsi="Consolas"/>
                <w:color w:val="0F172A"/>
                <w:sz w:val="17"/>
              </w:rPr>
              <w:br/>
              <w:t>CREATE TABLE contradiction_reports (</w:t>
            </w:r>
            <w:r>
              <w:rPr>
                <w:rFonts w:ascii="Consolas" w:hAnsi="Consolas"/>
                <w:color w:val="0F172A"/>
                <w:sz w:val="17"/>
              </w:rPr>
              <w:br/>
              <w:t xml:space="preserve">    id SERIAL PRIMARY KEY,</w:t>
            </w:r>
            <w:r>
              <w:rPr>
                <w:rFonts w:ascii="Consolas" w:hAnsi="Consolas"/>
                <w:color w:val="0F172A"/>
                <w:sz w:val="17"/>
              </w:rPr>
              <w:br/>
              <w:t xml:space="preserve">    paper_a_id INTEGER NOT NULL REFERENCES papers(id) ON DELETE CASCADE,</w:t>
            </w:r>
            <w:r>
              <w:rPr>
                <w:rFonts w:ascii="Consolas" w:hAnsi="Consolas"/>
                <w:color w:val="0F172A"/>
                <w:sz w:val="17"/>
              </w:rPr>
              <w:br/>
              <w:t xml:space="preserve">    paper_b_id INTEGER NOT NULL REFERENCES papers(id) ON DELETE CASCADE,</w:t>
            </w:r>
            <w:r>
              <w:rPr>
                <w:rFonts w:ascii="Consolas" w:hAnsi="Consolas"/>
                <w:color w:val="0F172A"/>
                <w:sz w:val="17"/>
              </w:rPr>
              <w:br/>
              <w:t xml:space="preserve">    chunk_a_id INTEGER NOT NULL REFERENCES paper_chunks(id) ON DELETE CASCADE,</w:t>
            </w:r>
            <w:r>
              <w:rPr>
                <w:rFonts w:ascii="Consolas" w:hAnsi="Consolas"/>
                <w:color w:val="0F172A"/>
                <w:sz w:val="17"/>
              </w:rPr>
              <w:br/>
              <w:t xml:space="preserve">    chunk_b_id INTEGER NOT NULL REFERENCES paper_chunks(id) ON DELETE CASCADE,</w:t>
            </w:r>
            <w:r>
              <w:rPr>
                <w:rFonts w:ascii="Consolas" w:hAnsi="Consolas"/>
                <w:color w:val="0F172A"/>
                <w:sz w:val="17"/>
              </w:rPr>
              <w:br/>
              <w:t xml:space="preserve">    contradiction_type VARCHAR(100) NOT NULL,</w:t>
            </w:r>
            <w:r>
              <w:rPr>
                <w:rFonts w:ascii="Consolas" w:hAnsi="Consolas"/>
                <w:color w:val="0F172A"/>
                <w:sz w:val="17"/>
              </w:rPr>
              <w:br/>
              <w:t xml:space="preserve">    severity_level VARCHAR(50) NOT NULL,</w:t>
            </w:r>
            <w:r>
              <w:rPr>
                <w:rFonts w:ascii="Consolas" w:hAnsi="Consolas"/>
                <w:color w:val="0F172A"/>
                <w:sz w:val="17"/>
              </w:rPr>
              <w:br/>
              <w:t xml:space="preserve">    confidence_score FLOAT NOT NULL CHECK (confidence_score &gt;= 0.0 AND confidence_score &lt;= 1.0),</w:t>
            </w:r>
            <w:r>
              <w:rPr>
                <w:rFonts w:ascii="Consolas" w:hAnsi="Consolas"/>
                <w:color w:val="0F172A"/>
                <w:sz w:val="17"/>
              </w:rPr>
              <w:br/>
              <w:t xml:space="preserve">    explanation_text TEXT NOT NULL,</w:t>
            </w:r>
            <w:r>
              <w:rPr>
                <w:rFonts w:ascii="Consolas" w:hAnsi="Consolas"/>
                <w:color w:val="0F172A"/>
                <w:sz w:val="17"/>
              </w:rPr>
              <w:br/>
              <w:t xml:space="preserve">    generated_at TIMESTAMP WITH TIME ZONE DEFAULT CURRENT_TIMESTAMP</w:t>
            </w:r>
            <w:r>
              <w:rPr>
                <w:rFonts w:ascii="Consolas" w:hAnsi="Consolas"/>
                <w:color w:val="0F172A"/>
                <w:sz w:val="17"/>
              </w:rPr>
              <w:br/>
              <w:t>);</w:t>
            </w:r>
          </w:p>
        </w:tc>
      </w:tr>
    </w:tbl>
    <w:p w14:paraId="1D713868" w14:textId="77777777" w:rsidR="008E23D4" w:rsidRDefault="008E23D4">
      <w:pPr>
        <w:spacing w:after="120"/>
      </w:pPr>
    </w:p>
    <w:p w14:paraId="1B8DABC0" w14:textId="77777777" w:rsidR="008E23D4" w:rsidRDefault="00000000">
      <w:pPr>
        <w:keepNext/>
        <w:spacing w:before="240" w:after="80"/>
      </w:pPr>
      <w:r>
        <w:rPr>
          <w:rFonts w:ascii="Times New Roman" w:hAnsi="Times New Roman"/>
          <w:b/>
          <w:color w:val="2E4057"/>
          <w:sz w:val="26"/>
        </w:rPr>
        <w:t>2.5 UML and Behavioral Design</w:t>
      </w:r>
    </w:p>
    <w:p w14:paraId="2502A08B" w14:textId="77777777" w:rsidR="008E23D4" w:rsidRDefault="00000000">
      <w:pPr>
        <w:keepNext/>
        <w:spacing w:before="160" w:after="60"/>
      </w:pPr>
      <w:r>
        <w:rPr>
          <w:rFonts w:ascii="Times New Roman" w:hAnsi="Times New Roman"/>
          <w:b/>
          <w:color w:val="222222"/>
          <w:sz w:val="23"/>
        </w:rPr>
        <w:t>2.5.1 Use Case Model and Detailed Specifications</w:t>
      </w:r>
    </w:p>
    <w:p w14:paraId="70D5CC62" w14:textId="77777777" w:rsidR="008E23D4" w:rsidRDefault="00000000">
      <w:pPr>
        <w:spacing w:after="120"/>
        <w:jc w:val="both"/>
      </w:pPr>
      <w:r>
        <w:rPr>
          <w:rFonts w:ascii="Times New Roman" w:hAnsi="Times New Roman"/>
          <w:color w:val="222222"/>
        </w:rPr>
        <w:t>Figure 2.2 documents the comprehensive UML Use-Case Model of VeriNexa, illustrating the operational interactions between the system and its primary actors: Clinical Researcher, Regulatory Auditor, and System Administrator.</w:t>
      </w:r>
    </w:p>
    <w:p w14:paraId="550ECE47" w14:textId="77777777" w:rsidR="008E23D4" w:rsidRDefault="00000000">
      <w:pPr>
        <w:spacing w:before="160" w:after="80"/>
        <w:jc w:val="center"/>
      </w:pPr>
      <w:r>
        <w:rPr>
          <w:noProof/>
        </w:rPr>
        <w:lastRenderedPageBreak/>
        <w:drawing>
          <wp:inline distT="0" distB="0" distL="0" distR="0" wp14:anchorId="064D3928" wp14:editId="5B966D00">
            <wp:extent cx="5669280" cy="3714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use_case.png"/>
                    <pic:cNvPicPr/>
                  </pic:nvPicPr>
                  <pic:blipFill>
                    <a:blip r:embed="rId9"/>
                    <a:stretch>
                      <a:fillRect/>
                    </a:stretch>
                  </pic:blipFill>
                  <pic:spPr>
                    <a:xfrm>
                      <a:off x="0" y="0"/>
                      <a:ext cx="5669280" cy="3714356"/>
                    </a:xfrm>
                    <a:prstGeom prst="rect">
                      <a:avLst/>
                    </a:prstGeom>
                  </pic:spPr>
                </pic:pic>
              </a:graphicData>
            </a:graphic>
          </wp:inline>
        </w:drawing>
      </w:r>
    </w:p>
    <w:p w14:paraId="340C4B3E" w14:textId="77777777" w:rsidR="008E23D4" w:rsidRDefault="00000000">
      <w:pPr>
        <w:spacing w:before="40"/>
        <w:jc w:val="center"/>
      </w:pPr>
      <w:r>
        <w:rPr>
          <w:rFonts w:ascii="Times New Roman" w:hAnsi="Times New Roman"/>
          <w:b/>
          <w:color w:val="2E4057"/>
          <w:sz w:val="19"/>
        </w:rPr>
        <w:t>Figure 2.2: VeriNexa Comprehensive UML Use-Case Model</w:t>
      </w:r>
    </w:p>
    <w:p w14:paraId="56AF4E02" w14:textId="77777777" w:rsidR="008E23D4" w:rsidRDefault="00000000">
      <w:pPr>
        <w:spacing w:after="120"/>
        <w:jc w:val="both"/>
      </w:pPr>
      <w:r>
        <w:rPr>
          <w:rFonts w:ascii="Times New Roman" w:hAnsi="Times New Roman"/>
          <w:b/>
          <w:color w:val="222222"/>
        </w:rPr>
        <w:t xml:space="preserve">Formal Use-Case Specifications: </w:t>
      </w:r>
      <w:r>
        <w:rPr>
          <w:rFonts w:ascii="Times New Roman" w:hAnsi="Times New Roman"/>
          <w:color w:val="222222"/>
        </w:rPr>
        <w:t>The system implements three mission-critical use cases detailed in Tables 2.3 through 2.5 below.</w:t>
      </w:r>
    </w:p>
    <w:p w14:paraId="1E507D51" w14:textId="77777777" w:rsidR="008E23D4" w:rsidRDefault="00000000">
      <w:pPr>
        <w:spacing w:after="120"/>
        <w:jc w:val="both"/>
      </w:pPr>
      <w:r>
        <w:rPr>
          <w:rFonts w:ascii="Times New Roman" w:hAnsi="Times New Roman"/>
          <w:color w:val="222222"/>
        </w:rPr>
        <w:t>Table 2.3: Use-Case Specification: UC01 Multi-Paper Ingestion &amp; Vectorization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6768"/>
      </w:tblGrid>
      <w:tr w:rsidR="008E23D4" w14:paraId="678F1475" w14:textId="77777777">
        <w:trPr>
          <w:tblHeader/>
          <w:jc w:val="center"/>
        </w:trPr>
        <w:tc>
          <w:tcPr>
            <w:tcW w:w="2592" w:type="dxa"/>
            <w:shd w:val="clear" w:color="auto" w:fill="1B365D"/>
            <w:tcMar>
              <w:top w:w="120" w:type="dxa"/>
              <w:left w:w="140" w:type="dxa"/>
              <w:bottom w:w="120" w:type="dxa"/>
              <w:right w:w="140" w:type="dxa"/>
            </w:tcMar>
          </w:tcPr>
          <w:p w14:paraId="10E4570F" w14:textId="77777777" w:rsidR="008E23D4" w:rsidRDefault="00000000">
            <w:pPr>
              <w:spacing w:after="0" w:line="252" w:lineRule="auto"/>
            </w:pPr>
            <w:r>
              <w:rPr>
                <w:rFonts w:ascii="Times New Roman" w:hAnsi="Times New Roman"/>
                <w:b/>
                <w:color w:val="FFFFFF"/>
                <w:sz w:val="19"/>
              </w:rPr>
              <w:t>Field</w:t>
            </w:r>
          </w:p>
        </w:tc>
        <w:tc>
          <w:tcPr>
            <w:tcW w:w="6768" w:type="dxa"/>
            <w:shd w:val="clear" w:color="auto" w:fill="1B365D"/>
            <w:tcMar>
              <w:top w:w="120" w:type="dxa"/>
              <w:left w:w="140" w:type="dxa"/>
              <w:bottom w:w="120" w:type="dxa"/>
              <w:right w:w="140" w:type="dxa"/>
            </w:tcMar>
          </w:tcPr>
          <w:p w14:paraId="22EC8AA1" w14:textId="77777777" w:rsidR="008E23D4" w:rsidRDefault="00000000">
            <w:pPr>
              <w:spacing w:after="0" w:line="252" w:lineRule="auto"/>
            </w:pPr>
            <w:r>
              <w:rPr>
                <w:rFonts w:ascii="Times New Roman" w:hAnsi="Times New Roman"/>
                <w:b/>
                <w:color w:val="FFFFFF"/>
                <w:sz w:val="19"/>
              </w:rPr>
              <w:t>Specification</w:t>
            </w:r>
          </w:p>
        </w:tc>
      </w:tr>
      <w:tr w:rsidR="008E23D4" w14:paraId="190983F4" w14:textId="77777777">
        <w:trPr>
          <w:jc w:val="center"/>
        </w:trPr>
        <w:tc>
          <w:tcPr>
            <w:tcW w:w="2592" w:type="dxa"/>
            <w:tcMar>
              <w:top w:w="100" w:type="dxa"/>
              <w:left w:w="140" w:type="dxa"/>
              <w:bottom w:w="100" w:type="dxa"/>
              <w:right w:w="140" w:type="dxa"/>
            </w:tcMar>
          </w:tcPr>
          <w:p w14:paraId="7710C1C3" w14:textId="77777777" w:rsidR="008E23D4" w:rsidRDefault="00000000">
            <w:pPr>
              <w:spacing w:after="0" w:line="264" w:lineRule="auto"/>
            </w:pPr>
            <w:r>
              <w:rPr>
                <w:rFonts w:ascii="Times New Roman" w:hAnsi="Times New Roman"/>
                <w:color w:val="222222"/>
                <w:sz w:val="18"/>
              </w:rPr>
              <w:t>Use Case ID</w:t>
            </w:r>
          </w:p>
        </w:tc>
        <w:tc>
          <w:tcPr>
            <w:tcW w:w="6768" w:type="dxa"/>
            <w:tcMar>
              <w:top w:w="100" w:type="dxa"/>
              <w:left w:w="140" w:type="dxa"/>
              <w:bottom w:w="100" w:type="dxa"/>
              <w:right w:w="140" w:type="dxa"/>
            </w:tcMar>
          </w:tcPr>
          <w:p w14:paraId="58E6604E" w14:textId="77777777" w:rsidR="008E23D4" w:rsidRDefault="00000000">
            <w:pPr>
              <w:spacing w:after="0" w:line="264" w:lineRule="auto"/>
            </w:pPr>
            <w:r>
              <w:rPr>
                <w:rFonts w:ascii="Times New Roman" w:hAnsi="Times New Roman"/>
                <w:color w:val="222222"/>
                <w:sz w:val="18"/>
              </w:rPr>
              <w:t>UC01</w:t>
            </w:r>
          </w:p>
        </w:tc>
      </w:tr>
      <w:tr w:rsidR="008E23D4" w14:paraId="3BF23C3B" w14:textId="77777777">
        <w:trPr>
          <w:jc w:val="center"/>
        </w:trPr>
        <w:tc>
          <w:tcPr>
            <w:tcW w:w="2592" w:type="dxa"/>
            <w:shd w:val="clear" w:color="auto" w:fill="F8FAFC"/>
            <w:tcMar>
              <w:top w:w="100" w:type="dxa"/>
              <w:left w:w="140" w:type="dxa"/>
              <w:bottom w:w="100" w:type="dxa"/>
              <w:right w:w="140" w:type="dxa"/>
            </w:tcMar>
          </w:tcPr>
          <w:p w14:paraId="1D17E589" w14:textId="77777777" w:rsidR="008E23D4" w:rsidRDefault="00000000">
            <w:pPr>
              <w:spacing w:after="0" w:line="264" w:lineRule="auto"/>
            </w:pPr>
            <w:r>
              <w:rPr>
                <w:rFonts w:ascii="Times New Roman" w:hAnsi="Times New Roman"/>
                <w:color w:val="222222"/>
                <w:sz w:val="18"/>
              </w:rPr>
              <w:t>Use Case Name</w:t>
            </w:r>
          </w:p>
        </w:tc>
        <w:tc>
          <w:tcPr>
            <w:tcW w:w="6768" w:type="dxa"/>
            <w:shd w:val="clear" w:color="auto" w:fill="F8FAFC"/>
            <w:tcMar>
              <w:top w:w="100" w:type="dxa"/>
              <w:left w:w="140" w:type="dxa"/>
              <w:bottom w:w="100" w:type="dxa"/>
              <w:right w:w="140" w:type="dxa"/>
            </w:tcMar>
          </w:tcPr>
          <w:p w14:paraId="38CD6D98" w14:textId="77777777" w:rsidR="008E23D4" w:rsidRDefault="00000000">
            <w:pPr>
              <w:spacing w:after="0" w:line="264" w:lineRule="auto"/>
            </w:pPr>
            <w:r>
              <w:rPr>
                <w:rFonts w:ascii="Times New Roman" w:hAnsi="Times New Roman"/>
                <w:color w:val="222222"/>
                <w:sz w:val="18"/>
              </w:rPr>
              <w:t>Multi-Paper Ingestion &amp; Bounding Box Vectorization</w:t>
            </w:r>
          </w:p>
        </w:tc>
      </w:tr>
      <w:tr w:rsidR="008E23D4" w14:paraId="2D462BC6" w14:textId="77777777">
        <w:trPr>
          <w:jc w:val="center"/>
        </w:trPr>
        <w:tc>
          <w:tcPr>
            <w:tcW w:w="2592" w:type="dxa"/>
            <w:tcMar>
              <w:top w:w="100" w:type="dxa"/>
              <w:left w:w="140" w:type="dxa"/>
              <w:bottom w:w="100" w:type="dxa"/>
              <w:right w:w="140" w:type="dxa"/>
            </w:tcMar>
          </w:tcPr>
          <w:p w14:paraId="56FD7F5F" w14:textId="77777777" w:rsidR="008E23D4" w:rsidRDefault="00000000">
            <w:pPr>
              <w:spacing w:after="0" w:line="264" w:lineRule="auto"/>
            </w:pPr>
            <w:r>
              <w:rPr>
                <w:rFonts w:ascii="Times New Roman" w:hAnsi="Times New Roman"/>
                <w:color w:val="222222"/>
                <w:sz w:val="18"/>
              </w:rPr>
              <w:t>Primary Actor</w:t>
            </w:r>
          </w:p>
        </w:tc>
        <w:tc>
          <w:tcPr>
            <w:tcW w:w="6768" w:type="dxa"/>
            <w:tcMar>
              <w:top w:w="100" w:type="dxa"/>
              <w:left w:w="140" w:type="dxa"/>
              <w:bottom w:w="100" w:type="dxa"/>
              <w:right w:w="140" w:type="dxa"/>
            </w:tcMar>
          </w:tcPr>
          <w:p w14:paraId="560C347B" w14:textId="77777777" w:rsidR="008E23D4" w:rsidRDefault="00000000">
            <w:pPr>
              <w:spacing w:after="0" w:line="264" w:lineRule="auto"/>
            </w:pPr>
            <w:r>
              <w:rPr>
                <w:rFonts w:ascii="Times New Roman" w:hAnsi="Times New Roman"/>
                <w:color w:val="222222"/>
                <w:sz w:val="18"/>
              </w:rPr>
              <w:t>Clinical Researcher / Regulatory Auditor</w:t>
            </w:r>
          </w:p>
        </w:tc>
      </w:tr>
      <w:tr w:rsidR="008E23D4" w14:paraId="64CBA843" w14:textId="77777777">
        <w:trPr>
          <w:jc w:val="center"/>
        </w:trPr>
        <w:tc>
          <w:tcPr>
            <w:tcW w:w="2592" w:type="dxa"/>
            <w:shd w:val="clear" w:color="auto" w:fill="F8FAFC"/>
            <w:tcMar>
              <w:top w:w="100" w:type="dxa"/>
              <w:left w:w="140" w:type="dxa"/>
              <w:bottom w:w="100" w:type="dxa"/>
              <w:right w:w="140" w:type="dxa"/>
            </w:tcMar>
          </w:tcPr>
          <w:p w14:paraId="780A23A4" w14:textId="77777777" w:rsidR="008E23D4" w:rsidRDefault="00000000">
            <w:pPr>
              <w:spacing w:after="0" w:line="264" w:lineRule="auto"/>
            </w:pPr>
            <w:r>
              <w:rPr>
                <w:rFonts w:ascii="Times New Roman" w:hAnsi="Times New Roman"/>
                <w:color w:val="222222"/>
                <w:sz w:val="18"/>
              </w:rPr>
              <w:t>Pre-Conditions</w:t>
            </w:r>
          </w:p>
        </w:tc>
        <w:tc>
          <w:tcPr>
            <w:tcW w:w="6768" w:type="dxa"/>
            <w:shd w:val="clear" w:color="auto" w:fill="F8FAFC"/>
            <w:tcMar>
              <w:top w:w="100" w:type="dxa"/>
              <w:left w:w="140" w:type="dxa"/>
              <w:bottom w:w="100" w:type="dxa"/>
              <w:right w:w="140" w:type="dxa"/>
            </w:tcMar>
          </w:tcPr>
          <w:p w14:paraId="38064D2E" w14:textId="77777777" w:rsidR="008E23D4" w:rsidRDefault="00000000">
            <w:pPr>
              <w:spacing w:after="0" w:line="264" w:lineRule="auto"/>
            </w:pPr>
            <w:r>
              <w:rPr>
                <w:rFonts w:ascii="Times New Roman" w:hAnsi="Times New Roman"/>
                <w:color w:val="222222"/>
                <w:sz w:val="18"/>
              </w:rPr>
              <w:t>User is authenticated with valid JWT; PDF file is uncorrupted.</w:t>
            </w:r>
          </w:p>
        </w:tc>
      </w:tr>
      <w:tr w:rsidR="008E23D4" w14:paraId="39F51011" w14:textId="77777777">
        <w:trPr>
          <w:jc w:val="center"/>
        </w:trPr>
        <w:tc>
          <w:tcPr>
            <w:tcW w:w="2592" w:type="dxa"/>
            <w:tcMar>
              <w:top w:w="100" w:type="dxa"/>
              <w:left w:w="140" w:type="dxa"/>
              <w:bottom w:w="100" w:type="dxa"/>
              <w:right w:w="140" w:type="dxa"/>
            </w:tcMar>
          </w:tcPr>
          <w:p w14:paraId="74030846" w14:textId="77777777" w:rsidR="008E23D4" w:rsidRDefault="00000000">
            <w:pPr>
              <w:spacing w:after="0" w:line="264" w:lineRule="auto"/>
            </w:pPr>
            <w:r>
              <w:rPr>
                <w:rFonts w:ascii="Times New Roman" w:hAnsi="Times New Roman"/>
                <w:color w:val="222222"/>
                <w:sz w:val="18"/>
              </w:rPr>
              <w:t>Trigger</w:t>
            </w:r>
          </w:p>
        </w:tc>
        <w:tc>
          <w:tcPr>
            <w:tcW w:w="6768" w:type="dxa"/>
            <w:tcMar>
              <w:top w:w="100" w:type="dxa"/>
              <w:left w:w="140" w:type="dxa"/>
              <w:bottom w:w="100" w:type="dxa"/>
              <w:right w:w="140" w:type="dxa"/>
            </w:tcMar>
          </w:tcPr>
          <w:p w14:paraId="336161E3" w14:textId="77777777" w:rsidR="008E23D4" w:rsidRDefault="00000000">
            <w:pPr>
              <w:spacing w:after="0" w:line="264" w:lineRule="auto"/>
            </w:pPr>
            <w:r>
              <w:rPr>
                <w:rFonts w:ascii="Times New Roman" w:hAnsi="Times New Roman"/>
                <w:color w:val="222222"/>
                <w:sz w:val="18"/>
              </w:rPr>
              <w:t>User drags and drops PDF files into the workspace upload modal.</w:t>
            </w:r>
          </w:p>
        </w:tc>
      </w:tr>
      <w:tr w:rsidR="008E23D4" w14:paraId="2FDEB5B6" w14:textId="77777777">
        <w:trPr>
          <w:jc w:val="center"/>
        </w:trPr>
        <w:tc>
          <w:tcPr>
            <w:tcW w:w="2592" w:type="dxa"/>
            <w:shd w:val="clear" w:color="auto" w:fill="F8FAFC"/>
            <w:tcMar>
              <w:top w:w="100" w:type="dxa"/>
              <w:left w:w="140" w:type="dxa"/>
              <w:bottom w:w="100" w:type="dxa"/>
              <w:right w:w="140" w:type="dxa"/>
            </w:tcMar>
          </w:tcPr>
          <w:p w14:paraId="09762469" w14:textId="77777777" w:rsidR="008E23D4" w:rsidRDefault="00000000">
            <w:pPr>
              <w:spacing w:after="0" w:line="264" w:lineRule="auto"/>
            </w:pPr>
            <w:r>
              <w:rPr>
                <w:rFonts w:ascii="Times New Roman" w:hAnsi="Times New Roman"/>
                <w:color w:val="222222"/>
                <w:sz w:val="18"/>
              </w:rPr>
              <w:t>Main Success Scenario</w:t>
            </w:r>
          </w:p>
        </w:tc>
        <w:tc>
          <w:tcPr>
            <w:tcW w:w="6768" w:type="dxa"/>
            <w:shd w:val="clear" w:color="auto" w:fill="F8FAFC"/>
            <w:tcMar>
              <w:top w:w="100" w:type="dxa"/>
              <w:left w:w="140" w:type="dxa"/>
              <w:bottom w:w="100" w:type="dxa"/>
              <w:right w:w="140" w:type="dxa"/>
            </w:tcMar>
          </w:tcPr>
          <w:p w14:paraId="145F8785" w14:textId="77777777" w:rsidR="008E23D4" w:rsidRDefault="00000000">
            <w:pPr>
              <w:spacing w:after="0" w:line="264" w:lineRule="auto"/>
            </w:pPr>
            <w:r>
              <w:rPr>
                <w:rFonts w:ascii="Times New Roman" w:hAnsi="Times New Roman"/>
                <w:color w:val="222222"/>
                <w:sz w:val="18"/>
              </w:rPr>
              <w:t>1. System validates PDF binary magic header and calculates SHA-256 hash.</w:t>
            </w:r>
            <w:r>
              <w:rPr>
                <w:rFonts w:ascii="Times New Roman" w:hAnsi="Times New Roman"/>
                <w:color w:val="222222"/>
                <w:sz w:val="18"/>
              </w:rPr>
              <w:br/>
              <w:t>2. DocumentIngestionService parses text blocks and extracts (x0, y0, x1, y1) point coordinates.</w:t>
            </w:r>
            <w:r>
              <w:rPr>
                <w:rFonts w:ascii="Times New Roman" w:hAnsi="Times New Roman"/>
                <w:color w:val="222222"/>
                <w:sz w:val="18"/>
              </w:rPr>
              <w:br/>
              <w:t>3. Text is segmented into 512-token chunks with 128-token overlap.</w:t>
            </w:r>
            <w:r>
              <w:rPr>
                <w:rFonts w:ascii="Times New Roman" w:hAnsi="Times New Roman"/>
                <w:color w:val="222222"/>
                <w:sz w:val="18"/>
              </w:rPr>
              <w:br/>
              <w:t>4. EmbeddingEngine generates 768-d vectors via nomic-embed-text.</w:t>
            </w:r>
            <w:r>
              <w:rPr>
                <w:rFonts w:ascii="Times New Roman" w:hAnsi="Times New Roman"/>
                <w:color w:val="222222"/>
                <w:sz w:val="18"/>
              </w:rPr>
              <w:br/>
              <w:t>5. Chunks and vectors are inserted into PostgreSQL and indexed in HNSW.</w:t>
            </w:r>
            <w:r>
              <w:rPr>
                <w:rFonts w:ascii="Times New Roman" w:hAnsi="Times New Roman"/>
                <w:color w:val="222222"/>
                <w:sz w:val="18"/>
              </w:rPr>
              <w:br/>
              <w:t>6. UI displays document card with extracted title and total page count.</w:t>
            </w:r>
          </w:p>
        </w:tc>
      </w:tr>
      <w:tr w:rsidR="008E23D4" w14:paraId="344F7BB2" w14:textId="77777777">
        <w:trPr>
          <w:jc w:val="center"/>
        </w:trPr>
        <w:tc>
          <w:tcPr>
            <w:tcW w:w="2592" w:type="dxa"/>
            <w:tcMar>
              <w:top w:w="100" w:type="dxa"/>
              <w:left w:w="140" w:type="dxa"/>
              <w:bottom w:w="100" w:type="dxa"/>
              <w:right w:w="140" w:type="dxa"/>
            </w:tcMar>
          </w:tcPr>
          <w:p w14:paraId="0DEDCA08" w14:textId="77777777" w:rsidR="008E23D4" w:rsidRDefault="00000000">
            <w:pPr>
              <w:spacing w:after="0" w:line="264" w:lineRule="auto"/>
            </w:pPr>
            <w:r>
              <w:rPr>
                <w:rFonts w:ascii="Times New Roman" w:hAnsi="Times New Roman"/>
                <w:color w:val="222222"/>
                <w:sz w:val="18"/>
              </w:rPr>
              <w:t>Post-Conditions</w:t>
            </w:r>
          </w:p>
        </w:tc>
        <w:tc>
          <w:tcPr>
            <w:tcW w:w="6768" w:type="dxa"/>
            <w:tcMar>
              <w:top w:w="100" w:type="dxa"/>
              <w:left w:w="140" w:type="dxa"/>
              <w:bottom w:w="100" w:type="dxa"/>
              <w:right w:w="140" w:type="dxa"/>
            </w:tcMar>
          </w:tcPr>
          <w:p w14:paraId="766C503F" w14:textId="77777777" w:rsidR="008E23D4" w:rsidRDefault="00000000">
            <w:pPr>
              <w:spacing w:after="0" w:line="264" w:lineRule="auto"/>
            </w:pPr>
            <w:r>
              <w:rPr>
                <w:rFonts w:ascii="Times New Roman" w:hAnsi="Times New Roman"/>
                <w:color w:val="222222"/>
                <w:sz w:val="18"/>
              </w:rPr>
              <w:t>Paper and chunks are fully indexed; vectors are queryable in HNSW graph.</w:t>
            </w:r>
          </w:p>
        </w:tc>
      </w:tr>
      <w:tr w:rsidR="008E23D4" w14:paraId="73599457" w14:textId="77777777">
        <w:trPr>
          <w:jc w:val="center"/>
        </w:trPr>
        <w:tc>
          <w:tcPr>
            <w:tcW w:w="2592" w:type="dxa"/>
            <w:shd w:val="clear" w:color="auto" w:fill="F8FAFC"/>
            <w:tcMar>
              <w:top w:w="100" w:type="dxa"/>
              <w:left w:w="140" w:type="dxa"/>
              <w:bottom w:w="100" w:type="dxa"/>
              <w:right w:w="140" w:type="dxa"/>
            </w:tcMar>
          </w:tcPr>
          <w:p w14:paraId="68492A69" w14:textId="77777777" w:rsidR="008E23D4" w:rsidRDefault="00000000">
            <w:pPr>
              <w:spacing w:after="0" w:line="264" w:lineRule="auto"/>
            </w:pPr>
            <w:r>
              <w:rPr>
                <w:rFonts w:ascii="Times New Roman" w:hAnsi="Times New Roman"/>
                <w:color w:val="222222"/>
                <w:sz w:val="18"/>
              </w:rPr>
              <w:t>Exceptions</w:t>
            </w:r>
          </w:p>
        </w:tc>
        <w:tc>
          <w:tcPr>
            <w:tcW w:w="6768" w:type="dxa"/>
            <w:shd w:val="clear" w:color="auto" w:fill="F8FAFC"/>
            <w:tcMar>
              <w:top w:w="100" w:type="dxa"/>
              <w:left w:w="140" w:type="dxa"/>
              <w:bottom w:w="100" w:type="dxa"/>
              <w:right w:w="140" w:type="dxa"/>
            </w:tcMar>
          </w:tcPr>
          <w:p w14:paraId="59ECFAAD" w14:textId="77777777" w:rsidR="008E23D4" w:rsidRDefault="00000000">
            <w:pPr>
              <w:spacing w:after="0" w:line="264" w:lineRule="auto"/>
            </w:pPr>
            <w:r>
              <w:rPr>
                <w:rFonts w:ascii="Times New Roman" w:hAnsi="Times New Roman"/>
                <w:color w:val="222222"/>
                <w:sz w:val="18"/>
              </w:rPr>
              <w:t>Corrupted PDF or pure bitmap: Upload rejected with descriptive error alert.</w:t>
            </w:r>
          </w:p>
        </w:tc>
      </w:tr>
    </w:tbl>
    <w:p w14:paraId="4E9CB11C" w14:textId="77777777" w:rsidR="008E23D4" w:rsidRDefault="008E23D4">
      <w:pPr>
        <w:spacing w:after="120"/>
      </w:pPr>
    </w:p>
    <w:p w14:paraId="6C436167" w14:textId="77777777" w:rsidR="008E23D4" w:rsidRDefault="00000000">
      <w:pPr>
        <w:spacing w:after="120"/>
        <w:jc w:val="both"/>
      </w:pPr>
      <w:r>
        <w:rPr>
          <w:rFonts w:ascii="Times New Roman" w:hAnsi="Times New Roman"/>
          <w:color w:val="222222"/>
        </w:rPr>
        <w:t>Table 2.4: Use-Case Specification: UC02 Automated Contradiction Analysis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6768"/>
      </w:tblGrid>
      <w:tr w:rsidR="008E23D4" w14:paraId="03EA2730" w14:textId="77777777">
        <w:trPr>
          <w:tblHeader/>
          <w:jc w:val="center"/>
        </w:trPr>
        <w:tc>
          <w:tcPr>
            <w:tcW w:w="2592" w:type="dxa"/>
            <w:shd w:val="clear" w:color="auto" w:fill="1B365D"/>
            <w:tcMar>
              <w:top w:w="120" w:type="dxa"/>
              <w:left w:w="140" w:type="dxa"/>
              <w:bottom w:w="120" w:type="dxa"/>
              <w:right w:w="140" w:type="dxa"/>
            </w:tcMar>
          </w:tcPr>
          <w:p w14:paraId="6FFC8B46" w14:textId="77777777" w:rsidR="008E23D4" w:rsidRDefault="00000000">
            <w:pPr>
              <w:spacing w:after="0" w:line="252" w:lineRule="auto"/>
            </w:pPr>
            <w:r>
              <w:rPr>
                <w:rFonts w:ascii="Times New Roman" w:hAnsi="Times New Roman"/>
                <w:b/>
                <w:color w:val="FFFFFF"/>
                <w:sz w:val="19"/>
              </w:rPr>
              <w:t>Field</w:t>
            </w:r>
          </w:p>
        </w:tc>
        <w:tc>
          <w:tcPr>
            <w:tcW w:w="6768" w:type="dxa"/>
            <w:shd w:val="clear" w:color="auto" w:fill="1B365D"/>
            <w:tcMar>
              <w:top w:w="120" w:type="dxa"/>
              <w:left w:w="140" w:type="dxa"/>
              <w:bottom w:w="120" w:type="dxa"/>
              <w:right w:w="140" w:type="dxa"/>
            </w:tcMar>
          </w:tcPr>
          <w:p w14:paraId="4677FB22" w14:textId="77777777" w:rsidR="008E23D4" w:rsidRDefault="00000000">
            <w:pPr>
              <w:spacing w:after="0" w:line="252" w:lineRule="auto"/>
            </w:pPr>
            <w:r>
              <w:rPr>
                <w:rFonts w:ascii="Times New Roman" w:hAnsi="Times New Roman"/>
                <w:b/>
                <w:color w:val="FFFFFF"/>
                <w:sz w:val="19"/>
              </w:rPr>
              <w:t>Specification</w:t>
            </w:r>
          </w:p>
        </w:tc>
      </w:tr>
      <w:tr w:rsidR="008E23D4" w14:paraId="02EA39C8" w14:textId="77777777">
        <w:trPr>
          <w:jc w:val="center"/>
        </w:trPr>
        <w:tc>
          <w:tcPr>
            <w:tcW w:w="2592" w:type="dxa"/>
            <w:tcMar>
              <w:top w:w="100" w:type="dxa"/>
              <w:left w:w="140" w:type="dxa"/>
              <w:bottom w:w="100" w:type="dxa"/>
              <w:right w:w="140" w:type="dxa"/>
            </w:tcMar>
          </w:tcPr>
          <w:p w14:paraId="48EE1C20" w14:textId="77777777" w:rsidR="008E23D4" w:rsidRDefault="00000000">
            <w:pPr>
              <w:spacing w:after="0" w:line="264" w:lineRule="auto"/>
            </w:pPr>
            <w:r>
              <w:rPr>
                <w:rFonts w:ascii="Times New Roman" w:hAnsi="Times New Roman"/>
                <w:color w:val="222222"/>
                <w:sz w:val="18"/>
              </w:rPr>
              <w:t>Use Case ID</w:t>
            </w:r>
          </w:p>
        </w:tc>
        <w:tc>
          <w:tcPr>
            <w:tcW w:w="6768" w:type="dxa"/>
            <w:tcMar>
              <w:top w:w="100" w:type="dxa"/>
              <w:left w:w="140" w:type="dxa"/>
              <w:bottom w:w="100" w:type="dxa"/>
              <w:right w:w="140" w:type="dxa"/>
            </w:tcMar>
          </w:tcPr>
          <w:p w14:paraId="71B9E099" w14:textId="77777777" w:rsidR="008E23D4" w:rsidRDefault="00000000">
            <w:pPr>
              <w:spacing w:after="0" w:line="264" w:lineRule="auto"/>
            </w:pPr>
            <w:r>
              <w:rPr>
                <w:rFonts w:ascii="Times New Roman" w:hAnsi="Times New Roman"/>
                <w:color w:val="222222"/>
                <w:sz w:val="18"/>
              </w:rPr>
              <w:t>UC02</w:t>
            </w:r>
          </w:p>
        </w:tc>
      </w:tr>
      <w:tr w:rsidR="008E23D4" w14:paraId="09993978" w14:textId="77777777">
        <w:trPr>
          <w:jc w:val="center"/>
        </w:trPr>
        <w:tc>
          <w:tcPr>
            <w:tcW w:w="2592" w:type="dxa"/>
            <w:shd w:val="clear" w:color="auto" w:fill="F8FAFC"/>
            <w:tcMar>
              <w:top w:w="100" w:type="dxa"/>
              <w:left w:w="140" w:type="dxa"/>
              <w:bottom w:w="100" w:type="dxa"/>
              <w:right w:w="140" w:type="dxa"/>
            </w:tcMar>
          </w:tcPr>
          <w:p w14:paraId="6EB76C38" w14:textId="77777777" w:rsidR="008E23D4" w:rsidRDefault="00000000">
            <w:pPr>
              <w:spacing w:after="0" w:line="264" w:lineRule="auto"/>
            </w:pPr>
            <w:r>
              <w:rPr>
                <w:rFonts w:ascii="Times New Roman" w:hAnsi="Times New Roman"/>
                <w:color w:val="222222"/>
                <w:sz w:val="18"/>
              </w:rPr>
              <w:t>Use Case Name</w:t>
            </w:r>
          </w:p>
        </w:tc>
        <w:tc>
          <w:tcPr>
            <w:tcW w:w="6768" w:type="dxa"/>
            <w:shd w:val="clear" w:color="auto" w:fill="F8FAFC"/>
            <w:tcMar>
              <w:top w:w="100" w:type="dxa"/>
              <w:left w:w="140" w:type="dxa"/>
              <w:bottom w:w="100" w:type="dxa"/>
              <w:right w:w="140" w:type="dxa"/>
            </w:tcMar>
          </w:tcPr>
          <w:p w14:paraId="0DBF93E4" w14:textId="77777777" w:rsidR="008E23D4" w:rsidRDefault="00000000">
            <w:pPr>
              <w:spacing w:after="0" w:line="264" w:lineRule="auto"/>
            </w:pPr>
            <w:r>
              <w:rPr>
                <w:rFonts w:ascii="Times New Roman" w:hAnsi="Times New Roman"/>
                <w:color w:val="222222"/>
                <w:sz w:val="18"/>
              </w:rPr>
              <w:t>Automated Cross-Document Contradiction Analysis</w:t>
            </w:r>
          </w:p>
        </w:tc>
      </w:tr>
      <w:tr w:rsidR="008E23D4" w14:paraId="02810617" w14:textId="77777777">
        <w:trPr>
          <w:jc w:val="center"/>
        </w:trPr>
        <w:tc>
          <w:tcPr>
            <w:tcW w:w="2592" w:type="dxa"/>
            <w:tcMar>
              <w:top w:w="100" w:type="dxa"/>
              <w:left w:w="140" w:type="dxa"/>
              <w:bottom w:w="100" w:type="dxa"/>
              <w:right w:w="140" w:type="dxa"/>
            </w:tcMar>
          </w:tcPr>
          <w:p w14:paraId="563E6771" w14:textId="77777777" w:rsidR="008E23D4" w:rsidRDefault="00000000">
            <w:pPr>
              <w:spacing w:after="0" w:line="264" w:lineRule="auto"/>
            </w:pPr>
            <w:r>
              <w:rPr>
                <w:rFonts w:ascii="Times New Roman" w:hAnsi="Times New Roman"/>
                <w:color w:val="222222"/>
                <w:sz w:val="18"/>
              </w:rPr>
              <w:t>Primary Actor</w:t>
            </w:r>
          </w:p>
        </w:tc>
        <w:tc>
          <w:tcPr>
            <w:tcW w:w="6768" w:type="dxa"/>
            <w:tcMar>
              <w:top w:w="100" w:type="dxa"/>
              <w:left w:w="140" w:type="dxa"/>
              <w:bottom w:w="100" w:type="dxa"/>
              <w:right w:w="140" w:type="dxa"/>
            </w:tcMar>
          </w:tcPr>
          <w:p w14:paraId="33133264" w14:textId="77777777" w:rsidR="008E23D4" w:rsidRDefault="00000000">
            <w:pPr>
              <w:spacing w:after="0" w:line="264" w:lineRule="auto"/>
            </w:pPr>
            <w:r>
              <w:rPr>
                <w:rFonts w:ascii="Times New Roman" w:hAnsi="Times New Roman"/>
                <w:color w:val="222222"/>
                <w:sz w:val="18"/>
              </w:rPr>
              <w:t>Clinical Researcher / Regulatory Auditor</w:t>
            </w:r>
          </w:p>
        </w:tc>
      </w:tr>
      <w:tr w:rsidR="008E23D4" w14:paraId="56D1AB76" w14:textId="77777777">
        <w:trPr>
          <w:jc w:val="center"/>
        </w:trPr>
        <w:tc>
          <w:tcPr>
            <w:tcW w:w="2592" w:type="dxa"/>
            <w:shd w:val="clear" w:color="auto" w:fill="F8FAFC"/>
            <w:tcMar>
              <w:top w:w="100" w:type="dxa"/>
              <w:left w:w="140" w:type="dxa"/>
              <w:bottom w:w="100" w:type="dxa"/>
              <w:right w:w="140" w:type="dxa"/>
            </w:tcMar>
          </w:tcPr>
          <w:p w14:paraId="2AD35914" w14:textId="77777777" w:rsidR="008E23D4" w:rsidRDefault="00000000">
            <w:pPr>
              <w:spacing w:after="0" w:line="264" w:lineRule="auto"/>
            </w:pPr>
            <w:r>
              <w:rPr>
                <w:rFonts w:ascii="Times New Roman" w:hAnsi="Times New Roman"/>
                <w:color w:val="222222"/>
                <w:sz w:val="18"/>
              </w:rPr>
              <w:t>Pre-Conditions</w:t>
            </w:r>
          </w:p>
        </w:tc>
        <w:tc>
          <w:tcPr>
            <w:tcW w:w="6768" w:type="dxa"/>
            <w:shd w:val="clear" w:color="auto" w:fill="F8FAFC"/>
            <w:tcMar>
              <w:top w:w="100" w:type="dxa"/>
              <w:left w:w="140" w:type="dxa"/>
              <w:bottom w:w="100" w:type="dxa"/>
              <w:right w:w="140" w:type="dxa"/>
            </w:tcMar>
          </w:tcPr>
          <w:p w14:paraId="090D1B01" w14:textId="77777777" w:rsidR="008E23D4" w:rsidRDefault="00000000">
            <w:pPr>
              <w:spacing w:after="0" w:line="264" w:lineRule="auto"/>
            </w:pPr>
            <w:r>
              <w:rPr>
                <w:rFonts w:ascii="Times New Roman" w:hAnsi="Times New Roman"/>
                <w:color w:val="222222"/>
                <w:sz w:val="18"/>
              </w:rPr>
              <w:t>At least two distinct clinical papers are indexed in the active workspace.</w:t>
            </w:r>
          </w:p>
        </w:tc>
      </w:tr>
      <w:tr w:rsidR="008E23D4" w14:paraId="04D176E6" w14:textId="77777777">
        <w:trPr>
          <w:jc w:val="center"/>
        </w:trPr>
        <w:tc>
          <w:tcPr>
            <w:tcW w:w="2592" w:type="dxa"/>
            <w:tcMar>
              <w:top w:w="100" w:type="dxa"/>
              <w:left w:w="140" w:type="dxa"/>
              <w:bottom w:w="100" w:type="dxa"/>
              <w:right w:w="140" w:type="dxa"/>
            </w:tcMar>
          </w:tcPr>
          <w:p w14:paraId="44ABAD40" w14:textId="77777777" w:rsidR="008E23D4" w:rsidRDefault="00000000">
            <w:pPr>
              <w:spacing w:after="0" w:line="264" w:lineRule="auto"/>
            </w:pPr>
            <w:r>
              <w:rPr>
                <w:rFonts w:ascii="Times New Roman" w:hAnsi="Times New Roman"/>
                <w:color w:val="222222"/>
                <w:sz w:val="18"/>
              </w:rPr>
              <w:t>Trigger</w:t>
            </w:r>
          </w:p>
        </w:tc>
        <w:tc>
          <w:tcPr>
            <w:tcW w:w="6768" w:type="dxa"/>
            <w:tcMar>
              <w:top w:w="100" w:type="dxa"/>
              <w:left w:w="140" w:type="dxa"/>
              <w:bottom w:w="100" w:type="dxa"/>
              <w:right w:w="140" w:type="dxa"/>
            </w:tcMar>
          </w:tcPr>
          <w:p w14:paraId="092252DC" w14:textId="77777777" w:rsidR="008E23D4" w:rsidRDefault="00000000">
            <w:pPr>
              <w:spacing w:after="0" w:line="264" w:lineRule="auto"/>
            </w:pPr>
            <w:r>
              <w:rPr>
                <w:rFonts w:ascii="Times New Roman" w:hAnsi="Times New Roman"/>
                <w:color w:val="222222"/>
                <w:sz w:val="18"/>
              </w:rPr>
              <w:t>User clicks 'Analyze Contradictions' or selects comparison papers.</w:t>
            </w:r>
          </w:p>
        </w:tc>
      </w:tr>
      <w:tr w:rsidR="008E23D4" w14:paraId="5F047AB9" w14:textId="77777777">
        <w:trPr>
          <w:jc w:val="center"/>
        </w:trPr>
        <w:tc>
          <w:tcPr>
            <w:tcW w:w="2592" w:type="dxa"/>
            <w:shd w:val="clear" w:color="auto" w:fill="F8FAFC"/>
            <w:tcMar>
              <w:top w:w="100" w:type="dxa"/>
              <w:left w:w="140" w:type="dxa"/>
              <w:bottom w:w="100" w:type="dxa"/>
              <w:right w:w="140" w:type="dxa"/>
            </w:tcMar>
          </w:tcPr>
          <w:p w14:paraId="72CB1923" w14:textId="77777777" w:rsidR="008E23D4" w:rsidRDefault="00000000">
            <w:pPr>
              <w:spacing w:after="0" w:line="264" w:lineRule="auto"/>
            </w:pPr>
            <w:r>
              <w:rPr>
                <w:rFonts w:ascii="Times New Roman" w:hAnsi="Times New Roman"/>
                <w:color w:val="222222"/>
                <w:sz w:val="18"/>
              </w:rPr>
              <w:t>Main Success Scenario</w:t>
            </w:r>
          </w:p>
        </w:tc>
        <w:tc>
          <w:tcPr>
            <w:tcW w:w="6768" w:type="dxa"/>
            <w:shd w:val="clear" w:color="auto" w:fill="F8FAFC"/>
            <w:tcMar>
              <w:top w:w="100" w:type="dxa"/>
              <w:left w:w="140" w:type="dxa"/>
              <w:bottom w:w="100" w:type="dxa"/>
              <w:right w:w="140" w:type="dxa"/>
            </w:tcMar>
          </w:tcPr>
          <w:p w14:paraId="74904DC5" w14:textId="77777777" w:rsidR="008E23D4" w:rsidRDefault="00000000">
            <w:pPr>
              <w:spacing w:after="0" w:line="264" w:lineRule="auto"/>
            </w:pPr>
            <w:r>
              <w:rPr>
                <w:rFonts w:ascii="Times New Roman" w:hAnsi="Times New Roman"/>
                <w:color w:val="222222"/>
                <w:sz w:val="18"/>
              </w:rPr>
              <w:t>1. System queries HNSW index for inter-paper chunk pairs with cosine distance &lt;= 0.35.</w:t>
            </w:r>
            <w:r>
              <w:rPr>
                <w:rFonts w:ascii="Times New Roman" w:hAnsi="Times New Roman"/>
                <w:color w:val="222222"/>
                <w:sz w:val="18"/>
              </w:rPr>
              <w:br/>
              <w:t>2. Premise and hypothesis text blocks are assembled into NLI prompt.</w:t>
            </w:r>
            <w:r>
              <w:rPr>
                <w:rFonts w:ascii="Times New Roman" w:hAnsi="Times New Roman"/>
                <w:color w:val="222222"/>
                <w:sz w:val="18"/>
              </w:rPr>
              <w:br/>
              <w:t>3. Local Ollama LLM executes inference at temperature 0.1.</w:t>
            </w:r>
            <w:r>
              <w:rPr>
                <w:rFonts w:ascii="Times New Roman" w:hAnsi="Times New Roman"/>
                <w:color w:val="222222"/>
                <w:sz w:val="18"/>
              </w:rPr>
              <w:br/>
              <w:t>4. Structured JSON response classifies contradiction type, severity, and rationale.</w:t>
            </w:r>
            <w:r>
              <w:rPr>
                <w:rFonts w:ascii="Times New Roman" w:hAnsi="Times New Roman"/>
                <w:color w:val="222222"/>
                <w:sz w:val="18"/>
              </w:rPr>
              <w:br/>
              <w:t>5. Contradiction report record is persisted in PostgreSQL.</w:t>
            </w:r>
            <w:r>
              <w:rPr>
                <w:rFonts w:ascii="Times New Roman" w:hAnsi="Times New Roman"/>
                <w:color w:val="222222"/>
                <w:sz w:val="18"/>
              </w:rPr>
              <w:br/>
              <w:t>6. Middle pane renders contradiction matrix with severity badges and delta values.</w:t>
            </w:r>
          </w:p>
        </w:tc>
      </w:tr>
      <w:tr w:rsidR="008E23D4" w14:paraId="28DA1C64" w14:textId="77777777">
        <w:trPr>
          <w:jc w:val="center"/>
        </w:trPr>
        <w:tc>
          <w:tcPr>
            <w:tcW w:w="2592" w:type="dxa"/>
            <w:tcMar>
              <w:top w:w="100" w:type="dxa"/>
              <w:left w:w="140" w:type="dxa"/>
              <w:bottom w:w="100" w:type="dxa"/>
              <w:right w:w="140" w:type="dxa"/>
            </w:tcMar>
          </w:tcPr>
          <w:p w14:paraId="49E4E44C" w14:textId="77777777" w:rsidR="008E23D4" w:rsidRDefault="00000000">
            <w:pPr>
              <w:spacing w:after="0" w:line="264" w:lineRule="auto"/>
            </w:pPr>
            <w:r>
              <w:rPr>
                <w:rFonts w:ascii="Times New Roman" w:hAnsi="Times New Roman"/>
                <w:color w:val="222222"/>
                <w:sz w:val="18"/>
              </w:rPr>
              <w:t>Post-Conditions</w:t>
            </w:r>
          </w:p>
        </w:tc>
        <w:tc>
          <w:tcPr>
            <w:tcW w:w="6768" w:type="dxa"/>
            <w:tcMar>
              <w:top w:w="100" w:type="dxa"/>
              <w:left w:w="140" w:type="dxa"/>
              <w:bottom w:w="100" w:type="dxa"/>
              <w:right w:w="140" w:type="dxa"/>
            </w:tcMar>
          </w:tcPr>
          <w:p w14:paraId="6D171052" w14:textId="77777777" w:rsidR="008E23D4" w:rsidRDefault="00000000">
            <w:pPr>
              <w:spacing w:after="0" w:line="264" w:lineRule="auto"/>
            </w:pPr>
            <w:r>
              <w:rPr>
                <w:rFonts w:ascii="Times New Roman" w:hAnsi="Times New Roman"/>
                <w:color w:val="222222"/>
                <w:sz w:val="18"/>
              </w:rPr>
              <w:t>Contradiction report is saved and linked to source chunk IDs.</w:t>
            </w:r>
          </w:p>
        </w:tc>
      </w:tr>
      <w:tr w:rsidR="008E23D4" w14:paraId="32E89DF1" w14:textId="77777777">
        <w:trPr>
          <w:jc w:val="center"/>
        </w:trPr>
        <w:tc>
          <w:tcPr>
            <w:tcW w:w="2592" w:type="dxa"/>
            <w:shd w:val="clear" w:color="auto" w:fill="F8FAFC"/>
            <w:tcMar>
              <w:top w:w="100" w:type="dxa"/>
              <w:left w:w="140" w:type="dxa"/>
              <w:bottom w:w="100" w:type="dxa"/>
              <w:right w:w="140" w:type="dxa"/>
            </w:tcMar>
          </w:tcPr>
          <w:p w14:paraId="527FF2E2" w14:textId="77777777" w:rsidR="008E23D4" w:rsidRDefault="00000000">
            <w:pPr>
              <w:spacing w:after="0" w:line="264" w:lineRule="auto"/>
            </w:pPr>
            <w:r>
              <w:rPr>
                <w:rFonts w:ascii="Times New Roman" w:hAnsi="Times New Roman"/>
                <w:color w:val="222222"/>
                <w:sz w:val="18"/>
              </w:rPr>
              <w:t>Exceptions</w:t>
            </w:r>
          </w:p>
        </w:tc>
        <w:tc>
          <w:tcPr>
            <w:tcW w:w="6768" w:type="dxa"/>
            <w:shd w:val="clear" w:color="auto" w:fill="F8FAFC"/>
            <w:tcMar>
              <w:top w:w="100" w:type="dxa"/>
              <w:left w:w="140" w:type="dxa"/>
              <w:bottom w:w="100" w:type="dxa"/>
              <w:right w:w="140" w:type="dxa"/>
            </w:tcMar>
          </w:tcPr>
          <w:p w14:paraId="119597AE" w14:textId="77777777" w:rsidR="008E23D4" w:rsidRDefault="00000000">
            <w:pPr>
              <w:spacing w:after="0" w:line="264" w:lineRule="auto"/>
            </w:pPr>
            <w:r>
              <w:rPr>
                <w:rFonts w:ascii="Times New Roman" w:hAnsi="Times New Roman"/>
                <w:color w:val="222222"/>
                <w:sz w:val="18"/>
              </w:rPr>
              <w:t>No semantically proximate chunks found: System reports clean concordance.</w:t>
            </w:r>
          </w:p>
        </w:tc>
      </w:tr>
    </w:tbl>
    <w:p w14:paraId="20FFF514" w14:textId="77777777" w:rsidR="008E23D4" w:rsidRDefault="008E23D4">
      <w:pPr>
        <w:spacing w:after="120"/>
      </w:pPr>
    </w:p>
    <w:p w14:paraId="1669C188" w14:textId="77777777" w:rsidR="008E23D4" w:rsidRDefault="00000000">
      <w:pPr>
        <w:spacing w:after="120"/>
        <w:jc w:val="both"/>
      </w:pPr>
      <w:r>
        <w:rPr>
          <w:rFonts w:ascii="Times New Roman" w:hAnsi="Times New Roman"/>
          <w:color w:val="222222"/>
        </w:rPr>
        <w:t>Table 2.5: Use-Case Specification: UC03 Multi-Paper Corpus Evidence Chat &amp; Live Anchor Resolution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6768"/>
      </w:tblGrid>
      <w:tr w:rsidR="008E23D4" w14:paraId="471DD3B2" w14:textId="77777777">
        <w:trPr>
          <w:tblHeader/>
          <w:jc w:val="center"/>
        </w:trPr>
        <w:tc>
          <w:tcPr>
            <w:tcW w:w="2592" w:type="dxa"/>
            <w:shd w:val="clear" w:color="auto" w:fill="1B365D"/>
            <w:tcMar>
              <w:top w:w="120" w:type="dxa"/>
              <w:left w:w="140" w:type="dxa"/>
              <w:bottom w:w="120" w:type="dxa"/>
              <w:right w:w="140" w:type="dxa"/>
            </w:tcMar>
          </w:tcPr>
          <w:p w14:paraId="723239E6" w14:textId="77777777" w:rsidR="008E23D4" w:rsidRDefault="00000000">
            <w:pPr>
              <w:spacing w:after="0" w:line="252" w:lineRule="auto"/>
            </w:pPr>
            <w:r>
              <w:rPr>
                <w:rFonts w:ascii="Times New Roman" w:hAnsi="Times New Roman"/>
                <w:b/>
                <w:color w:val="FFFFFF"/>
                <w:sz w:val="19"/>
              </w:rPr>
              <w:t>Field</w:t>
            </w:r>
          </w:p>
        </w:tc>
        <w:tc>
          <w:tcPr>
            <w:tcW w:w="6768" w:type="dxa"/>
            <w:shd w:val="clear" w:color="auto" w:fill="1B365D"/>
            <w:tcMar>
              <w:top w:w="120" w:type="dxa"/>
              <w:left w:w="140" w:type="dxa"/>
              <w:bottom w:w="120" w:type="dxa"/>
              <w:right w:w="140" w:type="dxa"/>
            </w:tcMar>
          </w:tcPr>
          <w:p w14:paraId="0BE40EF0" w14:textId="77777777" w:rsidR="008E23D4" w:rsidRDefault="00000000">
            <w:pPr>
              <w:spacing w:after="0" w:line="252" w:lineRule="auto"/>
            </w:pPr>
            <w:r>
              <w:rPr>
                <w:rFonts w:ascii="Times New Roman" w:hAnsi="Times New Roman"/>
                <w:b/>
                <w:color w:val="FFFFFF"/>
                <w:sz w:val="19"/>
              </w:rPr>
              <w:t>Specification</w:t>
            </w:r>
          </w:p>
        </w:tc>
      </w:tr>
      <w:tr w:rsidR="008E23D4" w14:paraId="021C626D" w14:textId="77777777">
        <w:trPr>
          <w:jc w:val="center"/>
        </w:trPr>
        <w:tc>
          <w:tcPr>
            <w:tcW w:w="2592" w:type="dxa"/>
            <w:tcMar>
              <w:top w:w="100" w:type="dxa"/>
              <w:left w:w="140" w:type="dxa"/>
              <w:bottom w:w="100" w:type="dxa"/>
              <w:right w:w="140" w:type="dxa"/>
            </w:tcMar>
          </w:tcPr>
          <w:p w14:paraId="5E4F2A94" w14:textId="77777777" w:rsidR="008E23D4" w:rsidRDefault="00000000">
            <w:pPr>
              <w:spacing w:after="0" w:line="264" w:lineRule="auto"/>
            </w:pPr>
            <w:r>
              <w:rPr>
                <w:rFonts w:ascii="Times New Roman" w:hAnsi="Times New Roman"/>
                <w:color w:val="222222"/>
                <w:sz w:val="18"/>
              </w:rPr>
              <w:t>Use Case ID</w:t>
            </w:r>
          </w:p>
        </w:tc>
        <w:tc>
          <w:tcPr>
            <w:tcW w:w="6768" w:type="dxa"/>
            <w:tcMar>
              <w:top w:w="100" w:type="dxa"/>
              <w:left w:w="140" w:type="dxa"/>
              <w:bottom w:w="100" w:type="dxa"/>
              <w:right w:w="140" w:type="dxa"/>
            </w:tcMar>
          </w:tcPr>
          <w:p w14:paraId="1E216495" w14:textId="77777777" w:rsidR="008E23D4" w:rsidRDefault="00000000">
            <w:pPr>
              <w:spacing w:after="0" w:line="264" w:lineRule="auto"/>
            </w:pPr>
            <w:r>
              <w:rPr>
                <w:rFonts w:ascii="Times New Roman" w:hAnsi="Times New Roman"/>
                <w:color w:val="222222"/>
                <w:sz w:val="18"/>
              </w:rPr>
              <w:t>UC03</w:t>
            </w:r>
          </w:p>
        </w:tc>
      </w:tr>
      <w:tr w:rsidR="008E23D4" w14:paraId="792DB714" w14:textId="77777777">
        <w:trPr>
          <w:jc w:val="center"/>
        </w:trPr>
        <w:tc>
          <w:tcPr>
            <w:tcW w:w="2592" w:type="dxa"/>
            <w:shd w:val="clear" w:color="auto" w:fill="F8FAFC"/>
            <w:tcMar>
              <w:top w:w="100" w:type="dxa"/>
              <w:left w:w="140" w:type="dxa"/>
              <w:bottom w:w="100" w:type="dxa"/>
              <w:right w:w="140" w:type="dxa"/>
            </w:tcMar>
          </w:tcPr>
          <w:p w14:paraId="15F8AF37" w14:textId="77777777" w:rsidR="008E23D4" w:rsidRDefault="00000000">
            <w:pPr>
              <w:spacing w:after="0" w:line="264" w:lineRule="auto"/>
            </w:pPr>
            <w:r>
              <w:rPr>
                <w:rFonts w:ascii="Times New Roman" w:hAnsi="Times New Roman"/>
                <w:color w:val="222222"/>
                <w:sz w:val="18"/>
              </w:rPr>
              <w:t>Use Case Name</w:t>
            </w:r>
          </w:p>
        </w:tc>
        <w:tc>
          <w:tcPr>
            <w:tcW w:w="6768" w:type="dxa"/>
            <w:shd w:val="clear" w:color="auto" w:fill="F8FAFC"/>
            <w:tcMar>
              <w:top w:w="100" w:type="dxa"/>
              <w:left w:w="140" w:type="dxa"/>
              <w:bottom w:w="100" w:type="dxa"/>
              <w:right w:w="140" w:type="dxa"/>
            </w:tcMar>
          </w:tcPr>
          <w:p w14:paraId="00668CA1" w14:textId="77777777" w:rsidR="008E23D4" w:rsidRDefault="00000000">
            <w:pPr>
              <w:spacing w:after="0" w:line="264" w:lineRule="auto"/>
            </w:pPr>
            <w:r>
              <w:rPr>
                <w:rFonts w:ascii="Times New Roman" w:hAnsi="Times New Roman"/>
                <w:color w:val="222222"/>
                <w:sz w:val="18"/>
              </w:rPr>
              <w:t>Multi-Paper Corpus Evidence Chat &amp; Live Anchor Resolution</w:t>
            </w:r>
          </w:p>
        </w:tc>
      </w:tr>
      <w:tr w:rsidR="008E23D4" w14:paraId="3D9C2DBA" w14:textId="77777777">
        <w:trPr>
          <w:jc w:val="center"/>
        </w:trPr>
        <w:tc>
          <w:tcPr>
            <w:tcW w:w="2592" w:type="dxa"/>
            <w:tcMar>
              <w:top w:w="100" w:type="dxa"/>
              <w:left w:w="140" w:type="dxa"/>
              <w:bottom w:w="100" w:type="dxa"/>
              <w:right w:w="140" w:type="dxa"/>
            </w:tcMar>
          </w:tcPr>
          <w:p w14:paraId="69D57C1E" w14:textId="77777777" w:rsidR="008E23D4" w:rsidRDefault="00000000">
            <w:pPr>
              <w:spacing w:after="0" w:line="264" w:lineRule="auto"/>
            </w:pPr>
            <w:r>
              <w:rPr>
                <w:rFonts w:ascii="Times New Roman" w:hAnsi="Times New Roman"/>
                <w:color w:val="222222"/>
                <w:sz w:val="18"/>
              </w:rPr>
              <w:t>Primary Actor</w:t>
            </w:r>
          </w:p>
        </w:tc>
        <w:tc>
          <w:tcPr>
            <w:tcW w:w="6768" w:type="dxa"/>
            <w:tcMar>
              <w:top w:w="100" w:type="dxa"/>
              <w:left w:w="140" w:type="dxa"/>
              <w:bottom w:w="100" w:type="dxa"/>
              <w:right w:w="140" w:type="dxa"/>
            </w:tcMar>
          </w:tcPr>
          <w:p w14:paraId="3E076AE2" w14:textId="77777777" w:rsidR="008E23D4" w:rsidRDefault="00000000">
            <w:pPr>
              <w:spacing w:after="0" w:line="264" w:lineRule="auto"/>
            </w:pPr>
            <w:r>
              <w:rPr>
                <w:rFonts w:ascii="Times New Roman" w:hAnsi="Times New Roman"/>
                <w:color w:val="222222"/>
                <w:sz w:val="18"/>
              </w:rPr>
              <w:t>Clinical Researcher / Regulatory Auditor</w:t>
            </w:r>
          </w:p>
        </w:tc>
      </w:tr>
      <w:tr w:rsidR="008E23D4" w14:paraId="0B8A9443" w14:textId="77777777">
        <w:trPr>
          <w:jc w:val="center"/>
        </w:trPr>
        <w:tc>
          <w:tcPr>
            <w:tcW w:w="2592" w:type="dxa"/>
            <w:shd w:val="clear" w:color="auto" w:fill="F8FAFC"/>
            <w:tcMar>
              <w:top w:w="100" w:type="dxa"/>
              <w:left w:w="140" w:type="dxa"/>
              <w:bottom w:w="100" w:type="dxa"/>
              <w:right w:w="140" w:type="dxa"/>
            </w:tcMar>
          </w:tcPr>
          <w:p w14:paraId="2B93194E" w14:textId="77777777" w:rsidR="008E23D4" w:rsidRDefault="00000000">
            <w:pPr>
              <w:spacing w:after="0" w:line="264" w:lineRule="auto"/>
            </w:pPr>
            <w:r>
              <w:rPr>
                <w:rFonts w:ascii="Times New Roman" w:hAnsi="Times New Roman"/>
                <w:color w:val="222222"/>
                <w:sz w:val="18"/>
              </w:rPr>
              <w:t>Pre-Conditions</w:t>
            </w:r>
          </w:p>
        </w:tc>
        <w:tc>
          <w:tcPr>
            <w:tcW w:w="6768" w:type="dxa"/>
            <w:shd w:val="clear" w:color="auto" w:fill="F8FAFC"/>
            <w:tcMar>
              <w:top w:w="100" w:type="dxa"/>
              <w:left w:w="140" w:type="dxa"/>
              <w:bottom w:w="100" w:type="dxa"/>
              <w:right w:w="140" w:type="dxa"/>
            </w:tcMar>
          </w:tcPr>
          <w:p w14:paraId="453E8BEB" w14:textId="77777777" w:rsidR="008E23D4" w:rsidRDefault="00000000">
            <w:pPr>
              <w:spacing w:after="0" w:line="264" w:lineRule="auto"/>
            </w:pPr>
            <w:r>
              <w:rPr>
                <w:rFonts w:ascii="Times New Roman" w:hAnsi="Times New Roman"/>
                <w:color w:val="222222"/>
                <w:sz w:val="18"/>
              </w:rPr>
              <w:t>Workspace contains indexed literature; chat interface is open.</w:t>
            </w:r>
          </w:p>
        </w:tc>
      </w:tr>
      <w:tr w:rsidR="008E23D4" w14:paraId="6727279A" w14:textId="77777777">
        <w:trPr>
          <w:jc w:val="center"/>
        </w:trPr>
        <w:tc>
          <w:tcPr>
            <w:tcW w:w="2592" w:type="dxa"/>
            <w:tcMar>
              <w:top w:w="100" w:type="dxa"/>
              <w:left w:w="140" w:type="dxa"/>
              <w:bottom w:w="100" w:type="dxa"/>
              <w:right w:w="140" w:type="dxa"/>
            </w:tcMar>
          </w:tcPr>
          <w:p w14:paraId="5E66724E" w14:textId="77777777" w:rsidR="008E23D4" w:rsidRDefault="00000000">
            <w:pPr>
              <w:spacing w:after="0" w:line="264" w:lineRule="auto"/>
            </w:pPr>
            <w:r>
              <w:rPr>
                <w:rFonts w:ascii="Times New Roman" w:hAnsi="Times New Roman"/>
                <w:color w:val="222222"/>
                <w:sz w:val="18"/>
              </w:rPr>
              <w:t>Trigger</w:t>
            </w:r>
          </w:p>
        </w:tc>
        <w:tc>
          <w:tcPr>
            <w:tcW w:w="6768" w:type="dxa"/>
            <w:tcMar>
              <w:top w:w="100" w:type="dxa"/>
              <w:left w:w="140" w:type="dxa"/>
              <w:bottom w:w="100" w:type="dxa"/>
              <w:right w:w="140" w:type="dxa"/>
            </w:tcMar>
          </w:tcPr>
          <w:p w14:paraId="1B3BFB5F" w14:textId="77777777" w:rsidR="008E23D4" w:rsidRDefault="00000000">
            <w:pPr>
              <w:spacing w:after="0" w:line="264" w:lineRule="auto"/>
            </w:pPr>
            <w:r>
              <w:rPr>
                <w:rFonts w:ascii="Times New Roman" w:hAnsi="Times New Roman"/>
                <w:color w:val="222222"/>
                <w:sz w:val="18"/>
              </w:rPr>
              <w:t>User selects 'All Indexed Literature (Corpus Mode)' and enters clinical query.</w:t>
            </w:r>
          </w:p>
        </w:tc>
      </w:tr>
      <w:tr w:rsidR="008E23D4" w14:paraId="4BF585DC" w14:textId="77777777">
        <w:trPr>
          <w:jc w:val="center"/>
        </w:trPr>
        <w:tc>
          <w:tcPr>
            <w:tcW w:w="2592" w:type="dxa"/>
            <w:shd w:val="clear" w:color="auto" w:fill="F8FAFC"/>
            <w:tcMar>
              <w:top w:w="100" w:type="dxa"/>
              <w:left w:w="140" w:type="dxa"/>
              <w:bottom w:w="100" w:type="dxa"/>
              <w:right w:w="140" w:type="dxa"/>
            </w:tcMar>
          </w:tcPr>
          <w:p w14:paraId="642732B5" w14:textId="77777777" w:rsidR="008E23D4" w:rsidRDefault="00000000">
            <w:pPr>
              <w:spacing w:after="0" w:line="264" w:lineRule="auto"/>
            </w:pPr>
            <w:r>
              <w:rPr>
                <w:rFonts w:ascii="Times New Roman" w:hAnsi="Times New Roman"/>
                <w:color w:val="222222"/>
                <w:sz w:val="18"/>
              </w:rPr>
              <w:t>Main Success Scenario</w:t>
            </w:r>
          </w:p>
        </w:tc>
        <w:tc>
          <w:tcPr>
            <w:tcW w:w="6768" w:type="dxa"/>
            <w:shd w:val="clear" w:color="auto" w:fill="F8FAFC"/>
            <w:tcMar>
              <w:top w:w="100" w:type="dxa"/>
              <w:left w:w="140" w:type="dxa"/>
              <w:bottom w:w="100" w:type="dxa"/>
              <w:right w:w="140" w:type="dxa"/>
            </w:tcMar>
          </w:tcPr>
          <w:p w14:paraId="4ED13BF2" w14:textId="77777777" w:rsidR="008E23D4" w:rsidRDefault="00000000">
            <w:pPr>
              <w:spacing w:after="0" w:line="264" w:lineRule="auto"/>
            </w:pPr>
            <w:r>
              <w:rPr>
                <w:rFonts w:ascii="Times New Roman" w:hAnsi="Times New Roman"/>
                <w:color w:val="222222"/>
                <w:sz w:val="18"/>
              </w:rPr>
              <w:t>1. Query text is embedded into 768-d vector via nomic-embed-text.</w:t>
            </w:r>
            <w:r>
              <w:rPr>
                <w:rFonts w:ascii="Times New Roman" w:hAnsi="Times New Roman"/>
                <w:color w:val="222222"/>
                <w:sz w:val="18"/>
              </w:rPr>
              <w:br/>
              <w:t>2. System queries pgvector across all active papers in workspace, retrieving top-6 chunks.</w:t>
            </w:r>
            <w:r>
              <w:rPr>
                <w:rFonts w:ascii="Times New Roman" w:hAnsi="Times New Roman"/>
                <w:color w:val="222222"/>
                <w:sz w:val="18"/>
              </w:rPr>
              <w:br/>
              <w:t>3. LLM synthesizes response strictly using retrieved excerpts with source attribution.</w:t>
            </w:r>
            <w:r>
              <w:rPr>
                <w:rFonts w:ascii="Times New Roman" w:hAnsi="Times New Roman"/>
                <w:color w:val="222222"/>
                <w:sz w:val="18"/>
              </w:rPr>
              <w:br/>
              <w:t>4. Frontend renders message with clickable citation badges: '[Paper Name] Chunk #N'.</w:t>
            </w:r>
            <w:r>
              <w:rPr>
                <w:rFonts w:ascii="Times New Roman" w:hAnsi="Times New Roman"/>
                <w:color w:val="222222"/>
                <w:sz w:val="18"/>
              </w:rPr>
              <w:br/>
              <w:t>5. User clicks 'View Anchor' on citation badge.</w:t>
            </w:r>
            <w:r>
              <w:rPr>
                <w:rFonts w:ascii="Times New Roman" w:hAnsi="Times New Roman"/>
                <w:color w:val="222222"/>
                <w:sz w:val="18"/>
              </w:rPr>
              <w:br/>
              <w:t>6. Left PDF reader switches active document, navigates to target page, and draws yellow highlight.</w:t>
            </w:r>
          </w:p>
        </w:tc>
      </w:tr>
      <w:tr w:rsidR="008E23D4" w14:paraId="0795F0B8" w14:textId="77777777">
        <w:trPr>
          <w:jc w:val="center"/>
        </w:trPr>
        <w:tc>
          <w:tcPr>
            <w:tcW w:w="2592" w:type="dxa"/>
            <w:tcMar>
              <w:top w:w="100" w:type="dxa"/>
              <w:left w:w="140" w:type="dxa"/>
              <w:bottom w:w="100" w:type="dxa"/>
              <w:right w:w="140" w:type="dxa"/>
            </w:tcMar>
          </w:tcPr>
          <w:p w14:paraId="251D25AF" w14:textId="77777777" w:rsidR="008E23D4" w:rsidRDefault="00000000">
            <w:pPr>
              <w:spacing w:after="0" w:line="264" w:lineRule="auto"/>
            </w:pPr>
            <w:r>
              <w:rPr>
                <w:rFonts w:ascii="Times New Roman" w:hAnsi="Times New Roman"/>
                <w:color w:val="222222"/>
                <w:sz w:val="18"/>
              </w:rPr>
              <w:t>Post-Conditions</w:t>
            </w:r>
          </w:p>
        </w:tc>
        <w:tc>
          <w:tcPr>
            <w:tcW w:w="6768" w:type="dxa"/>
            <w:tcMar>
              <w:top w:w="100" w:type="dxa"/>
              <w:left w:w="140" w:type="dxa"/>
              <w:bottom w:w="100" w:type="dxa"/>
              <w:right w:w="140" w:type="dxa"/>
            </w:tcMar>
          </w:tcPr>
          <w:p w14:paraId="6A3B7F77" w14:textId="77777777" w:rsidR="008E23D4" w:rsidRDefault="00000000">
            <w:pPr>
              <w:spacing w:after="0" w:line="264" w:lineRule="auto"/>
            </w:pPr>
            <w:r>
              <w:rPr>
                <w:rFonts w:ascii="Times New Roman" w:hAnsi="Times New Roman"/>
                <w:color w:val="222222"/>
                <w:sz w:val="18"/>
              </w:rPr>
              <w:t>Researcher views verified source sentence highlighted in original PDF layout.</w:t>
            </w:r>
          </w:p>
        </w:tc>
      </w:tr>
      <w:tr w:rsidR="008E23D4" w14:paraId="49FA88E2" w14:textId="77777777">
        <w:trPr>
          <w:jc w:val="center"/>
        </w:trPr>
        <w:tc>
          <w:tcPr>
            <w:tcW w:w="2592" w:type="dxa"/>
            <w:shd w:val="clear" w:color="auto" w:fill="F8FAFC"/>
            <w:tcMar>
              <w:top w:w="100" w:type="dxa"/>
              <w:left w:w="140" w:type="dxa"/>
              <w:bottom w:w="100" w:type="dxa"/>
              <w:right w:w="140" w:type="dxa"/>
            </w:tcMar>
          </w:tcPr>
          <w:p w14:paraId="1E407952" w14:textId="77777777" w:rsidR="008E23D4" w:rsidRDefault="00000000">
            <w:pPr>
              <w:spacing w:after="0" w:line="264" w:lineRule="auto"/>
            </w:pPr>
            <w:r>
              <w:rPr>
                <w:rFonts w:ascii="Times New Roman" w:hAnsi="Times New Roman"/>
                <w:color w:val="222222"/>
                <w:sz w:val="18"/>
              </w:rPr>
              <w:t>Exceptions</w:t>
            </w:r>
          </w:p>
        </w:tc>
        <w:tc>
          <w:tcPr>
            <w:tcW w:w="6768" w:type="dxa"/>
            <w:shd w:val="clear" w:color="auto" w:fill="F8FAFC"/>
            <w:tcMar>
              <w:top w:w="100" w:type="dxa"/>
              <w:left w:w="140" w:type="dxa"/>
              <w:bottom w:w="100" w:type="dxa"/>
              <w:right w:w="140" w:type="dxa"/>
            </w:tcMar>
          </w:tcPr>
          <w:p w14:paraId="2A7AF44A" w14:textId="77777777" w:rsidR="008E23D4" w:rsidRDefault="00000000">
            <w:pPr>
              <w:spacing w:after="0" w:line="264" w:lineRule="auto"/>
            </w:pPr>
            <w:r>
              <w:rPr>
                <w:rFonts w:ascii="Times New Roman" w:hAnsi="Times New Roman"/>
                <w:color w:val="222222"/>
                <w:sz w:val="18"/>
              </w:rPr>
              <w:t>Query out of domain: LLM explicitly states absence of supporting excerpts.</w:t>
            </w:r>
          </w:p>
        </w:tc>
      </w:tr>
    </w:tbl>
    <w:p w14:paraId="2B622350" w14:textId="77777777" w:rsidR="008E23D4" w:rsidRDefault="008E23D4">
      <w:pPr>
        <w:spacing w:after="120"/>
      </w:pPr>
    </w:p>
    <w:p w14:paraId="6EF18C67" w14:textId="77777777" w:rsidR="008E23D4" w:rsidRDefault="00000000">
      <w:pPr>
        <w:keepNext/>
        <w:spacing w:before="160" w:after="60"/>
      </w:pPr>
      <w:r>
        <w:rPr>
          <w:rFonts w:ascii="Times New Roman" w:hAnsi="Times New Roman"/>
          <w:b/>
          <w:color w:val="222222"/>
          <w:sz w:val="23"/>
        </w:rPr>
        <w:lastRenderedPageBreak/>
        <w:t>2.5.2 Class and Structural Component Model</w:t>
      </w:r>
    </w:p>
    <w:p w14:paraId="43A42B2D" w14:textId="77777777" w:rsidR="008E23D4" w:rsidRDefault="00000000">
      <w:pPr>
        <w:spacing w:after="120"/>
        <w:jc w:val="both"/>
      </w:pPr>
      <w:r>
        <w:rPr>
          <w:rFonts w:ascii="Times New Roman" w:hAnsi="Times New Roman"/>
          <w:color w:val="222222"/>
        </w:rPr>
        <w:t>Figure 2.3 captures the Object-Oriented Class and Component Architecture of VeriNexa, illustrating the encapsulation of service logic, repository patterns, domain data models, and presentation controllers.</w:t>
      </w:r>
    </w:p>
    <w:p w14:paraId="0C193C96" w14:textId="77777777" w:rsidR="008E23D4" w:rsidRDefault="00000000">
      <w:pPr>
        <w:spacing w:before="160" w:after="80"/>
        <w:jc w:val="center"/>
      </w:pPr>
      <w:r>
        <w:rPr>
          <w:noProof/>
        </w:rPr>
        <w:drawing>
          <wp:inline distT="0" distB="0" distL="0" distR="0" wp14:anchorId="34E07F0E" wp14:editId="2376FEB3">
            <wp:extent cx="5669280" cy="39684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class_diagram.png"/>
                    <pic:cNvPicPr/>
                  </pic:nvPicPr>
                  <pic:blipFill>
                    <a:blip r:embed="rId10"/>
                    <a:stretch>
                      <a:fillRect/>
                    </a:stretch>
                  </pic:blipFill>
                  <pic:spPr>
                    <a:xfrm>
                      <a:off x="0" y="0"/>
                      <a:ext cx="5669280" cy="3968496"/>
                    </a:xfrm>
                    <a:prstGeom prst="rect">
                      <a:avLst/>
                    </a:prstGeom>
                  </pic:spPr>
                </pic:pic>
              </a:graphicData>
            </a:graphic>
          </wp:inline>
        </w:drawing>
      </w:r>
    </w:p>
    <w:p w14:paraId="3F35F4CC" w14:textId="77777777" w:rsidR="008E23D4" w:rsidRDefault="00000000">
      <w:pPr>
        <w:spacing w:before="40"/>
        <w:jc w:val="center"/>
      </w:pPr>
      <w:r>
        <w:rPr>
          <w:rFonts w:ascii="Times New Roman" w:hAnsi="Times New Roman"/>
          <w:b/>
          <w:color w:val="2E4057"/>
          <w:sz w:val="19"/>
        </w:rPr>
        <w:t>Figure 2.3: Object-Oriented Class and Component Architecture Diagram</w:t>
      </w:r>
    </w:p>
    <w:p w14:paraId="13FD19B1" w14:textId="77777777" w:rsidR="008E23D4" w:rsidRDefault="00000000">
      <w:pPr>
        <w:spacing w:after="120"/>
        <w:jc w:val="both"/>
      </w:pPr>
      <w:r>
        <w:rPr>
          <w:rFonts w:ascii="Times New Roman" w:hAnsi="Times New Roman"/>
          <w:b/>
          <w:color w:val="222222"/>
        </w:rPr>
        <w:t xml:space="preserve">Component Responsibilities: </w:t>
      </w:r>
      <w:r>
        <w:rPr>
          <w:rFonts w:ascii="Times New Roman" w:hAnsi="Times New Roman"/>
          <w:color w:val="222222"/>
        </w:rPr>
        <w:t>The principal software classes operate with the following designated responsibilities:</w:t>
      </w:r>
    </w:p>
    <w:p w14:paraId="6FCF5E22" w14:textId="77777777" w:rsidR="008E23D4" w:rsidRDefault="00000000">
      <w:pPr>
        <w:pStyle w:val="ListBullet"/>
        <w:spacing w:after="80"/>
        <w:jc w:val="both"/>
      </w:pPr>
      <w:r>
        <w:rPr>
          <w:rFonts w:ascii="Times New Roman" w:hAnsi="Times New Roman"/>
          <w:b/>
          <w:color w:val="222222"/>
        </w:rPr>
        <w:t xml:space="preserve">DocumentIngestionService: </w:t>
      </w:r>
      <w:r>
        <w:rPr>
          <w:rFonts w:ascii="Times New Roman" w:hAnsi="Times New Roman"/>
          <w:color w:val="222222"/>
        </w:rPr>
        <w:t>Orchestrates PyMuPDF page stream extraction, ligature cleaning, 512-token chunk generation, and relative coordinate translation.</w:t>
      </w:r>
    </w:p>
    <w:p w14:paraId="015B3F75" w14:textId="77777777" w:rsidR="008E23D4" w:rsidRDefault="00000000">
      <w:pPr>
        <w:pStyle w:val="ListBullet"/>
        <w:spacing w:after="80"/>
        <w:jc w:val="both"/>
      </w:pPr>
      <w:r>
        <w:rPr>
          <w:rFonts w:ascii="Times New Roman" w:hAnsi="Times New Roman"/>
          <w:b/>
          <w:color w:val="222222"/>
        </w:rPr>
        <w:t xml:space="preserve">VectorStoreRepository: </w:t>
      </w:r>
      <w:r>
        <w:rPr>
          <w:rFonts w:ascii="Times New Roman" w:hAnsi="Times New Roman"/>
          <w:color w:val="222222"/>
        </w:rPr>
        <w:t>Encapsulates PostgreSQL database connections, manages pgvector HNSW indexing, and executes nearest-neighbor similarity searches.</w:t>
      </w:r>
    </w:p>
    <w:p w14:paraId="249E1DC8" w14:textId="77777777" w:rsidR="008E23D4" w:rsidRDefault="00000000">
      <w:pPr>
        <w:pStyle w:val="ListBullet"/>
        <w:spacing w:after="80"/>
        <w:jc w:val="both"/>
      </w:pPr>
      <w:r>
        <w:rPr>
          <w:rFonts w:ascii="Times New Roman" w:hAnsi="Times New Roman"/>
          <w:b/>
          <w:color w:val="222222"/>
        </w:rPr>
        <w:t xml:space="preserve">ContradictionEngine: </w:t>
      </w:r>
      <w:r>
        <w:rPr>
          <w:rFonts w:ascii="Times New Roman" w:hAnsi="Times New Roman"/>
          <w:color w:val="222222"/>
        </w:rPr>
        <w:t>Manages pairwise cross-document chunk comparison, executes NLI reasoning against Ollama, and parses structured contradiction schemas.</w:t>
      </w:r>
    </w:p>
    <w:p w14:paraId="60E956ED" w14:textId="77777777" w:rsidR="008E23D4" w:rsidRDefault="00000000">
      <w:pPr>
        <w:pStyle w:val="ListBullet"/>
        <w:spacing w:after="80"/>
        <w:jc w:val="both"/>
      </w:pPr>
      <w:r>
        <w:rPr>
          <w:rFonts w:ascii="Times New Roman" w:hAnsi="Times New Roman"/>
          <w:b/>
          <w:color w:val="222222"/>
        </w:rPr>
        <w:t xml:space="preserve">ChatCorpusService: </w:t>
      </w:r>
      <w:r>
        <w:rPr>
          <w:rFonts w:ascii="Times New Roman" w:hAnsi="Times New Roman"/>
          <w:color w:val="222222"/>
        </w:rPr>
        <w:t>Handles contextual conversational memory, executes multi-paper corpus RAG queries, and formats markdown responses with citation metadata.</w:t>
      </w:r>
    </w:p>
    <w:p w14:paraId="72B89C32" w14:textId="77777777" w:rsidR="008E23D4" w:rsidRDefault="00000000">
      <w:pPr>
        <w:pStyle w:val="ListBullet"/>
        <w:spacing w:after="80"/>
        <w:jc w:val="both"/>
      </w:pPr>
      <w:r>
        <w:rPr>
          <w:rFonts w:ascii="Times New Roman" w:hAnsi="Times New Roman"/>
          <w:b/>
          <w:color w:val="222222"/>
        </w:rPr>
        <w:t xml:space="preserve">CitationAnchorResolver: </w:t>
      </w:r>
      <w:r>
        <w:rPr>
          <w:rFonts w:ascii="Times New Roman" w:hAnsi="Times New Roman"/>
          <w:color w:val="222222"/>
        </w:rPr>
        <w:t>Translates retrieved chunk IDs into physical document IDs, page indices, and bounding box percentages, driving frontend canvas highlight rendering.</w:t>
      </w:r>
    </w:p>
    <w:p w14:paraId="2F4D2772" w14:textId="77777777" w:rsidR="008E23D4" w:rsidRDefault="00000000">
      <w:pPr>
        <w:keepNext/>
        <w:spacing w:before="160" w:after="60"/>
      </w:pPr>
      <w:r>
        <w:rPr>
          <w:rFonts w:ascii="Times New Roman" w:hAnsi="Times New Roman"/>
          <w:b/>
          <w:color w:val="222222"/>
          <w:sz w:val="23"/>
        </w:rPr>
        <w:t>2.5.3 Dynamic Sequence Model</w:t>
      </w:r>
    </w:p>
    <w:p w14:paraId="3DEF0EDD" w14:textId="77777777" w:rsidR="008E23D4" w:rsidRDefault="00000000">
      <w:pPr>
        <w:spacing w:after="120"/>
        <w:jc w:val="both"/>
      </w:pPr>
      <w:r>
        <w:rPr>
          <w:rFonts w:ascii="Times New Roman" w:hAnsi="Times New Roman"/>
          <w:color w:val="222222"/>
        </w:rPr>
        <w:t>Figure 2.4 illustrates the end-to-end Dynamic Sequence Diagram for an asynchronous multi-paper corpus query and subsequent live visual anchor resolution.</w:t>
      </w:r>
    </w:p>
    <w:p w14:paraId="171A14F2" w14:textId="77777777" w:rsidR="008E23D4" w:rsidRDefault="00000000">
      <w:pPr>
        <w:spacing w:before="160" w:after="80"/>
        <w:jc w:val="center"/>
      </w:pPr>
      <w:r>
        <w:rPr>
          <w:noProof/>
        </w:rPr>
        <w:lastRenderedPageBreak/>
        <w:drawing>
          <wp:inline distT="0" distB="0" distL="0" distR="0" wp14:anchorId="2715DEDD" wp14:editId="0D1382DB">
            <wp:extent cx="5669280" cy="3590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sequence_diagram.png"/>
                    <pic:cNvPicPr/>
                  </pic:nvPicPr>
                  <pic:blipFill>
                    <a:blip r:embed="rId11"/>
                    <a:stretch>
                      <a:fillRect/>
                    </a:stretch>
                  </pic:blipFill>
                  <pic:spPr>
                    <a:xfrm>
                      <a:off x="0" y="0"/>
                      <a:ext cx="5669280" cy="3590544"/>
                    </a:xfrm>
                    <a:prstGeom prst="rect">
                      <a:avLst/>
                    </a:prstGeom>
                  </pic:spPr>
                </pic:pic>
              </a:graphicData>
            </a:graphic>
          </wp:inline>
        </w:drawing>
      </w:r>
    </w:p>
    <w:p w14:paraId="5EA24787" w14:textId="77777777" w:rsidR="008E23D4" w:rsidRDefault="00000000">
      <w:pPr>
        <w:spacing w:before="40"/>
        <w:jc w:val="center"/>
      </w:pPr>
      <w:r>
        <w:rPr>
          <w:rFonts w:ascii="Times New Roman" w:hAnsi="Times New Roman"/>
          <w:b/>
          <w:color w:val="2E4057"/>
          <w:sz w:val="19"/>
        </w:rPr>
        <w:t>Figure 2.4: Dynamic Sequence Diagram: Cross-Document Query and Visual Anchor Resolution</w:t>
      </w:r>
    </w:p>
    <w:p w14:paraId="129EE80D" w14:textId="77777777" w:rsidR="008E23D4" w:rsidRDefault="00000000">
      <w:pPr>
        <w:spacing w:after="120"/>
        <w:jc w:val="both"/>
      </w:pPr>
      <w:r>
        <w:rPr>
          <w:rFonts w:ascii="Times New Roman" w:hAnsi="Times New Roman"/>
          <w:b/>
          <w:color w:val="222222"/>
        </w:rPr>
        <w:t xml:space="preserve">Message Trace Breakdown: </w:t>
      </w:r>
      <w:r>
        <w:rPr>
          <w:rFonts w:ascii="Times New Roman" w:hAnsi="Times New Roman"/>
          <w:color w:val="222222"/>
        </w:rPr>
        <w:t>The sequence execution proceeds through the following deterministic phases:</w:t>
      </w:r>
    </w:p>
    <w:p w14:paraId="753904AD" w14:textId="77777777" w:rsidR="008E23D4" w:rsidRDefault="00000000">
      <w:pPr>
        <w:pStyle w:val="ListBullet"/>
        <w:spacing w:after="80"/>
        <w:jc w:val="both"/>
      </w:pPr>
      <w:r>
        <w:rPr>
          <w:rFonts w:ascii="Times New Roman" w:hAnsi="Times New Roman"/>
          <w:b/>
          <w:color w:val="222222"/>
        </w:rPr>
        <w:t xml:space="preserve">1. Query Dispatch: </w:t>
      </w:r>
      <w:r>
        <w:rPr>
          <w:rFonts w:ascii="Times New Roman" w:hAnsi="Times New Roman"/>
          <w:color w:val="222222"/>
        </w:rPr>
        <w:t>The researcher enters a question under 'All Indexed Literature (Corpus Mode)'. The React frontend sends an authenticated POST request to /api/chat/query.</w:t>
      </w:r>
    </w:p>
    <w:p w14:paraId="27754567" w14:textId="77777777" w:rsidR="008E23D4" w:rsidRDefault="00000000">
      <w:pPr>
        <w:pStyle w:val="ListBullet"/>
        <w:spacing w:after="80"/>
        <w:jc w:val="both"/>
      </w:pPr>
      <w:r>
        <w:rPr>
          <w:rFonts w:ascii="Times New Roman" w:hAnsi="Times New Roman"/>
          <w:b/>
          <w:color w:val="222222"/>
        </w:rPr>
        <w:t xml:space="preserve">2. Dense Vectorization: </w:t>
      </w:r>
      <w:r>
        <w:rPr>
          <w:rFonts w:ascii="Times New Roman" w:hAnsi="Times New Roman"/>
          <w:color w:val="222222"/>
        </w:rPr>
        <w:t>FastAPI forwards the prompt text to nomic-embed-text, receiving a 768-d unit vector in 45ms.</w:t>
      </w:r>
    </w:p>
    <w:p w14:paraId="58F45144" w14:textId="77777777" w:rsidR="008E23D4" w:rsidRDefault="00000000">
      <w:pPr>
        <w:pStyle w:val="ListBullet"/>
        <w:spacing w:after="80"/>
        <w:jc w:val="both"/>
      </w:pPr>
      <w:r>
        <w:rPr>
          <w:rFonts w:ascii="Times New Roman" w:hAnsi="Times New Roman"/>
          <w:b/>
          <w:color w:val="222222"/>
        </w:rPr>
        <w:t xml:space="preserve">3. Global Workspace Search: </w:t>
      </w:r>
      <w:r>
        <w:rPr>
          <w:rFonts w:ascii="Times New Roman" w:hAnsi="Times New Roman"/>
          <w:color w:val="222222"/>
        </w:rPr>
        <w:t>FastAPI queries PostgreSQL: SELECT * FROM paper_chunks WHERE paper_id IN (...) ORDER BY embedding &lt;=&gt; query_vector LIMIT 6.</w:t>
      </w:r>
    </w:p>
    <w:p w14:paraId="2FDE772B" w14:textId="77777777" w:rsidR="008E23D4" w:rsidRDefault="00000000">
      <w:pPr>
        <w:pStyle w:val="ListBullet"/>
        <w:spacing w:after="80"/>
        <w:jc w:val="both"/>
      </w:pPr>
      <w:r>
        <w:rPr>
          <w:rFonts w:ascii="Times New Roman" w:hAnsi="Times New Roman"/>
          <w:b/>
          <w:color w:val="222222"/>
        </w:rPr>
        <w:t xml:space="preserve">4. Grounded Synthesis: </w:t>
      </w:r>
      <w:r>
        <w:rPr>
          <w:rFonts w:ascii="Times New Roman" w:hAnsi="Times New Roman"/>
          <w:color w:val="222222"/>
        </w:rPr>
        <w:t>Top-6 chunks are passed into the local Ollama LLM prompt. The LLM streams a synthesized clinical answer with explicit paper and chunk attributions.</w:t>
      </w:r>
    </w:p>
    <w:p w14:paraId="048E81D2" w14:textId="77777777" w:rsidR="008E23D4" w:rsidRDefault="00000000">
      <w:pPr>
        <w:pStyle w:val="ListBullet"/>
        <w:spacing w:after="80"/>
        <w:jc w:val="both"/>
      </w:pPr>
      <w:r>
        <w:rPr>
          <w:rFonts w:ascii="Times New Roman" w:hAnsi="Times New Roman"/>
          <w:b/>
          <w:color w:val="222222"/>
        </w:rPr>
        <w:t xml:space="preserve">5. Visual Anchor Navigation: </w:t>
      </w:r>
      <w:r>
        <w:rPr>
          <w:rFonts w:ascii="Times New Roman" w:hAnsi="Times New Roman"/>
          <w:color w:val="222222"/>
        </w:rPr>
        <w:t>When the user clicks '[Alzheimers_Biomarkers] Chunk #14', the client updates activePaperId, loads the corresponding PDF, navigates to page 4, and paints a translucent yellow SVG box matching (bbox_x0, bbox_y0, bbox_x1, bbox_y1).</w:t>
      </w:r>
    </w:p>
    <w:p w14:paraId="6A16F68E" w14:textId="77777777" w:rsidR="008E23D4" w:rsidRDefault="00000000">
      <w:pPr>
        <w:keepNext/>
        <w:spacing w:before="160" w:after="60"/>
      </w:pPr>
      <w:r>
        <w:rPr>
          <w:rFonts w:ascii="Times New Roman" w:hAnsi="Times New Roman"/>
          <w:b/>
          <w:color w:val="222222"/>
          <w:sz w:val="23"/>
        </w:rPr>
        <w:t>2.5.4 Activity and Workflow Model</w:t>
      </w:r>
    </w:p>
    <w:p w14:paraId="0DFD984E" w14:textId="77777777" w:rsidR="008E23D4" w:rsidRDefault="00000000">
      <w:pPr>
        <w:spacing w:after="120"/>
        <w:jc w:val="both"/>
      </w:pPr>
      <w:r>
        <w:rPr>
          <w:rFonts w:ascii="Times New Roman" w:hAnsi="Times New Roman"/>
          <w:color w:val="222222"/>
        </w:rPr>
        <w:t>Figure 2.5 documents the comprehensive Activity Diagram modeling the document ingestion quality gate, asynchronous chunk embedding pipeline, and automated contradiction cross-examination.</w:t>
      </w:r>
    </w:p>
    <w:p w14:paraId="54C89F55" w14:textId="77777777" w:rsidR="008E23D4" w:rsidRDefault="00000000">
      <w:pPr>
        <w:spacing w:before="160" w:after="80"/>
        <w:jc w:val="center"/>
      </w:pPr>
      <w:r>
        <w:rPr>
          <w:noProof/>
        </w:rPr>
        <w:lastRenderedPageBreak/>
        <w:drawing>
          <wp:inline distT="0" distB="0" distL="0" distR="0" wp14:anchorId="408FB25F" wp14:editId="63BAC3CC">
            <wp:extent cx="5669280" cy="440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activity_diagram.png"/>
                    <pic:cNvPicPr/>
                  </pic:nvPicPr>
                  <pic:blipFill>
                    <a:blip r:embed="rId12"/>
                    <a:stretch>
                      <a:fillRect/>
                    </a:stretch>
                  </pic:blipFill>
                  <pic:spPr>
                    <a:xfrm>
                      <a:off x="0" y="0"/>
                      <a:ext cx="5669280" cy="4409440"/>
                    </a:xfrm>
                    <a:prstGeom prst="rect">
                      <a:avLst/>
                    </a:prstGeom>
                  </pic:spPr>
                </pic:pic>
              </a:graphicData>
            </a:graphic>
          </wp:inline>
        </w:drawing>
      </w:r>
    </w:p>
    <w:p w14:paraId="2F956628" w14:textId="77777777" w:rsidR="008E23D4" w:rsidRDefault="00000000">
      <w:pPr>
        <w:spacing w:before="40"/>
        <w:jc w:val="center"/>
      </w:pPr>
      <w:r>
        <w:rPr>
          <w:rFonts w:ascii="Times New Roman" w:hAnsi="Times New Roman"/>
          <w:b/>
          <w:color w:val="2E4057"/>
          <w:sz w:val="19"/>
        </w:rPr>
        <w:t>Figure 2.5: Activity Diagram: Document Ingestion, Quality Gate &amp; Contradiction Pipeline</w:t>
      </w:r>
    </w:p>
    <w:p w14:paraId="117CE40D" w14:textId="77777777" w:rsidR="008E23D4" w:rsidRDefault="00000000">
      <w:pPr>
        <w:keepNext/>
        <w:spacing w:before="240" w:after="80"/>
      </w:pPr>
      <w:r>
        <w:rPr>
          <w:rFonts w:ascii="Times New Roman" w:hAnsi="Times New Roman"/>
          <w:b/>
          <w:color w:val="2E4057"/>
          <w:sz w:val="26"/>
        </w:rPr>
        <w:t>2.6 User Interface Design</w:t>
      </w:r>
    </w:p>
    <w:p w14:paraId="7F458030" w14:textId="77777777" w:rsidR="008E23D4" w:rsidRDefault="00000000">
      <w:pPr>
        <w:keepNext/>
        <w:spacing w:before="160" w:after="60"/>
      </w:pPr>
      <w:r>
        <w:rPr>
          <w:rFonts w:ascii="Times New Roman" w:hAnsi="Times New Roman"/>
          <w:b/>
          <w:color w:val="222222"/>
          <w:sz w:val="23"/>
        </w:rPr>
        <w:t>2.6.1 Human-in-the-Loop Clinical Verification Workspace</w:t>
      </w:r>
    </w:p>
    <w:p w14:paraId="2853BDDB" w14:textId="77777777" w:rsidR="008E23D4" w:rsidRDefault="00000000">
      <w:pPr>
        <w:spacing w:after="120"/>
        <w:jc w:val="both"/>
      </w:pPr>
      <w:r>
        <w:rPr>
          <w:rFonts w:ascii="Times New Roman" w:hAnsi="Times New Roman"/>
          <w:color w:val="222222"/>
        </w:rPr>
        <w:t>Figure 2.6 displays the live production interface of the VeriNexa Human-in-the-Loop Clinical Verification Workspace. The interface is organized into a highly ergonomic, synchronized layout specifically designed for clinical researchers and regulatory auditors.</w:t>
      </w:r>
    </w:p>
    <w:p w14:paraId="2FA73D52" w14:textId="77777777" w:rsidR="008E23D4" w:rsidRDefault="00000000">
      <w:pPr>
        <w:spacing w:before="160" w:after="80"/>
        <w:jc w:val="center"/>
      </w:pPr>
      <w:r>
        <w:rPr>
          <w:noProof/>
        </w:rPr>
        <w:lastRenderedPageBreak/>
        <w:drawing>
          <wp:inline distT="0" distB="0" distL="0" distR="0" wp14:anchorId="0EF6486C" wp14:editId="19450C83">
            <wp:extent cx="5852160" cy="28984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_dual_pane.png"/>
                    <pic:cNvPicPr/>
                  </pic:nvPicPr>
                  <pic:blipFill>
                    <a:blip r:embed="rId13"/>
                    <a:stretch>
                      <a:fillRect/>
                    </a:stretch>
                  </pic:blipFill>
                  <pic:spPr>
                    <a:xfrm>
                      <a:off x="0" y="0"/>
                      <a:ext cx="5852160" cy="2898447"/>
                    </a:xfrm>
                    <a:prstGeom prst="rect">
                      <a:avLst/>
                    </a:prstGeom>
                  </pic:spPr>
                </pic:pic>
              </a:graphicData>
            </a:graphic>
          </wp:inline>
        </w:drawing>
      </w:r>
    </w:p>
    <w:p w14:paraId="3DE8468F" w14:textId="77777777" w:rsidR="008E23D4" w:rsidRDefault="00000000">
      <w:pPr>
        <w:spacing w:before="40"/>
        <w:jc w:val="center"/>
      </w:pPr>
      <w:r>
        <w:rPr>
          <w:rFonts w:ascii="Times New Roman" w:hAnsi="Times New Roman"/>
          <w:b/>
          <w:color w:val="2E4057"/>
          <w:sz w:val="19"/>
        </w:rPr>
        <w:t>Figure 2.6: Human-in-the-Loop Clinical Verification Workspace (Live Web Execution)</w:t>
      </w:r>
    </w:p>
    <w:p w14:paraId="12E7B8A3" w14:textId="77777777" w:rsidR="008E23D4" w:rsidRDefault="00000000">
      <w:pPr>
        <w:spacing w:after="120"/>
        <w:jc w:val="both"/>
      </w:pPr>
      <w:r>
        <w:rPr>
          <w:rFonts w:ascii="Times New Roman" w:hAnsi="Times New Roman"/>
          <w:b/>
          <w:color w:val="222222"/>
        </w:rPr>
        <w:t xml:space="preserve">Workspace Ergonomic Layout: </w:t>
      </w:r>
      <w:r>
        <w:rPr>
          <w:rFonts w:ascii="Times New Roman" w:hAnsi="Times New Roman"/>
          <w:color w:val="222222"/>
        </w:rPr>
        <w:t>The verification workspace delivers three core integrated operational panes:</w:t>
      </w:r>
    </w:p>
    <w:p w14:paraId="5EA31324" w14:textId="77777777" w:rsidR="008E23D4" w:rsidRDefault="00000000">
      <w:pPr>
        <w:pStyle w:val="ListBullet"/>
        <w:spacing w:after="80"/>
        <w:jc w:val="both"/>
      </w:pPr>
      <w:r>
        <w:rPr>
          <w:rFonts w:ascii="Times New Roman" w:hAnsi="Times New Roman"/>
          <w:b/>
          <w:color w:val="222222"/>
        </w:rPr>
        <w:t xml:space="preserve">Pane 1: High-DPI Synchronized PDF Reader (Left): </w:t>
      </w:r>
      <w:r>
        <w:rPr>
          <w:rFonts w:ascii="Times New Roman" w:hAnsi="Times New Roman"/>
          <w:color w:val="222222"/>
        </w:rPr>
        <w:t>Renders the active clinical publication using a hardware-accelerated PDF canvas. It includes an automatic fit-to-width layout engine, interactive zoom (+/-), page stepper navigation, and dynamic SVG bounding box overlay that instantly highlights cited sentences in bright yellow without visual distortion.</w:t>
      </w:r>
    </w:p>
    <w:p w14:paraId="31222252" w14:textId="77777777" w:rsidR="008E23D4" w:rsidRDefault="00000000">
      <w:pPr>
        <w:pStyle w:val="ListBullet"/>
        <w:spacing w:after="80"/>
        <w:jc w:val="both"/>
      </w:pPr>
      <w:r>
        <w:rPr>
          <w:rFonts w:ascii="Times New Roman" w:hAnsi="Times New Roman"/>
          <w:b/>
          <w:color w:val="222222"/>
        </w:rPr>
        <w:t xml:space="preserve">Pane 2: Contradiction Audit Matrix (Middle): </w:t>
      </w:r>
      <w:r>
        <w:rPr>
          <w:rFonts w:ascii="Times New Roman" w:hAnsi="Times New Roman"/>
          <w:color w:val="222222"/>
        </w:rPr>
        <w:t>Displays automated cross-document discrepancy cards categorized by clinical severity badges (Critical, High, Medium, Low). Each card highlights the primary premise versus conflicting hypothesis, calculated statistical delta (e.g., 'ARIA-E Incidence: 12.6% vs 24.3%'), and a one-click 'Inspect Discrepancy' trigger.</w:t>
      </w:r>
    </w:p>
    <w:p w14:paraId="058B8041" w14:textId="77777777" w:rsidR="008E23D4" w:rsidRDefault="00000000">
      <w:pPr>
        <w:pStyle w:val="ListBullet"/>
        <w:spacing w:after="80"/>
        <w:jc w:val="both"/>
      </w:pPr>
      <w:r>
        <w:rPr>
          <w:rFonts w:ascii="Times New Roman" w:hAnsi="Times New Roman"/>
          <w:b/>
          <w:color w:val="222222"/>
        </w:rPr>
        <w:t xml:space="preserve">Pane 3: Multi-Paper Corpus Evidence Chat (Right): </w:t>
      </w:r>
      <w:r>
        <w:rPr>
          <w:rFonts w:ascii="Times New Roman" w:hAnsi="Times New Roman"/>
          <w:color w:val="222222"/>
        </w:rPr>
        <w:t>Provides conversational intelligence across single documents or the entire workspace corpus. It supports Markdown tables, structured synthesis, and interactive citation badges that immediately jump the left reader to the exact cited page and coordinates.</w:t>
      </w:r>
    </w:p>
    <w:p w14:paraId="53C3F6A2" w14:textId="77777777" w:rsidR="008E23D4" w:rsidRDefault="00000000">
      <w:pPr>
        <w:keepNext/>
        <w:spacing w:before="160" w:after="60"/>
      </w:pPr>
      <w:r>
        <w:rPr>
          <w:rFonts w:ascii="Times New Roman" w:hAnsi="Times New Roman"/>
          <w:b/>
          <w:color w:val="222222"/>
          <w:sz w:val="23"/>
        </w:rPr>
        <w:t>2.6.2 System Administration and Ingestion Telemetry Console</w:t>
      </w:r>
    </w:p>
    <w:p w14:paraId="1FD98776" w14:textId="77777777" w:rsidR="008E23D4" w:rsidRDefault="00000000">
      <w:pPr>
        <w:spacing w:after="120"/>
        <w:jc w:val="both"/>
      </w:pPr>
      <w:r>
        <w:rPr>
          <w:rFonts w:ascii="Times New Roman" w:hAnsi="Times New Roman"/>
          <w:color w:val="222222"/>
        </w:rPr>
        <w:t>Figure 2.7 showcases the VeriNexa System Administration and Ingestion Telemetry Console (/admin), accessible exclusively to authorized system administrators.</w:t>
      </w:r>
    </w:p>
    <w:p w14:paraId="772E6ED7" w14:textId="77777777" w:rsidR="008E23D4" w:rsidRDefault="00000000">
      <w:pPr>
        <w:spacing w:before="160" w:after="80"/>
        <w:jc w:val="center"/>
      </w:pPr>
      <w:r>
        <w:rPr>
          <w:noProof/>
        </w:rPr>
        <w:lastRenderedPageBreak/>
        <w:drawing>
          <wp:inline distT="0" distB="0" distL="0" distR="0" wp14:anchorId="08FDB6B0" wp14:editId="08564127">
            <wp:extent cx="58521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4"/>
                    <a:stretch>
                      <a:fillRect/>
                    </a:stretch>
                  </pic:blipFill>
                  <pic:spPr>
                    <a:xfrm>
                      <a:off x="0" y="0"/>
                      <a:ext cx="5852160" cy="3291840"/>
                    </a:xfrm>
                    <a:prstGeom prst="rect">
                      <a:avLst/>
                    </a:prstGeom>
                  </pic:spPr>
                </pic:pic>
              </a:graphicData>
            </a:graphic>
          </wp:inline>
        </w:drawing>
      </w:r>
    </w:p>
    <w:p w14:paraId="4B5F180E" w14:textId="77777777" w:rsidR="008E23D4" w:rsidRDefault="00000000">
      <w:pPr>
        <w:spacing w:before="40"/>
        <w:jc w:val="center"/>
      </w:pPr>
      <w:r>
        <w:rPr>
          <w:rFonts w:ascii="Times New Roman" w:hAnsi="Times New Roman"/>
          <w:b/>
          <w:color w:val="2E4057"/>
          <w:sz w:val="19"/>
        </w:rPr>
        <w:t>Figure 2.7: System Administration and Ingestion Telemetry Console (Live Execution)</w:t>
      </w:r>
    </w:p>
    <w:p w14:paraId="1A2AA4EF" w14:textId="77777777" w:rsidR="008E23D4" w:rsidRDefault="00000000">
      <w:pPr>
        <w:spacing w:after="120"/>
        <w:jc w:val="both"/>
      </w:pPr>
      <w:r>
        <w:rPr>
          <w:rFonts w:ascii="Times New Roman" w:hAnsi="Times New Roman"/>
          <w:b/>
          <w:color w:val="222222"/>
        </w:rPr>
        <w:t xml:space="preserve">Administrative Telemetry Metrics: </w:t>
      </w:r>
      <w:r>
        <w:rPr>
          <w:rFonts w:ascii="Times New Roman" w:hAnsi="Times New Roman"/>
          <w:color w:val="222222"/>
        </w:rPr>
        <w:t>The administration dashboard provides real-time governance, infrastructure observability, and security telemetry:</w:t>
      </w:r>
    </w:p>
    <w:p w14:paraId="7106221D" w14:textId="77777777" w:rsidR="008E23D4" w:rsidRDefault="00000000">
      <w:pPr>
        <w:pStyle w:val="ListBullet"/>
        <w:spacing w:after="80"/>
        <w:jc w:val="both"/>
      </w:pPr>
      <w:r>
        <w:rPr>
          <w:rFonts w:ascii="Times New Roman" w:hAnsi="Times New Roman"/>
          <w:b/>
          <w:color w:val="222222"/>
        </w:rPr>
        <w:t xml:space="preserve">Real-Time Metric Cards: </w:t>
      </w:r>
      <w:r>
        <w:rPr>
          <w:rFonts w:ascii="Times New Roman" w:hAnsi="Times New Roman"/>
          <w:color w:val="222222"/>
        </w:rPr>
        <w:t>Monitors active registered clinicians, total indexed clinical papers in PostgreSQL, active 768-d vector chunks in the HNSW graph, and unresolved contradiction flags across all workspaces.</w:t>
      </w:r>
    </w:p>
    <w:p w14:paraId="1357A2B5" w14:textId="77777777" w:rsidR="008E23D4" w:rsidRDefault="00000000">
      <w:pPr>
        <w:pStyle w:val="ListBullet"/>
        <w:spacing w:after="80"/>
        <w:jc w:val="both"/>
      </w:pPr>
      <w:r>
        <w:rPr>
          <w:rFonts w:ascii="Times New Roman" w:hAnsi="Times New Roman"/>
          <w:b/>
          <w:color w:val="222222"/>
        </w:rPr>
        <w:t xml:space="preserve">Operational Health Monitors: </w:t>
      </w:r>
      <w:r>
        <w:rPr>
          <w:rFonts w:ascii="Times New Roman" w:hAnsi="Times New Roman"/>
          <w:color w:val="222222"/>
        </w:rPr>
        <w:t>Tracks the real-time status of the local Ollama LLM daemon (running/offline), PostgreSQL connection pool saturation, average vector search latency (12ms), and host GPU VRAM utilization.</w:t>
      </w:r>
    </w:p>
    <w:p w14:paraId="2409AA16" w14:textId="77777777" w:rsidR="008E23D4" w:rsidRDefault="00000000">
      <w:pPr>
        <w:pStyle w:val="ListBullet"/>
        <w:spacing w:after="80"/>
        <w:jc w:val="both"/>
      </w:pPr>
      <w:r>
        <w:rPr>
          <w:rFonts w:ascii="Times New Roman" w:hAnsi="Times New Roman"/>
          <w:b/>
          <w:color w:val="222222"/>
        </w:rPr>
        <w:t xml:space="preserve">Immutable Clinical Audit Stream: </w:t>
      </w:r>
      <w:r>
        <w:rPr>
          <w:rFonts w:ascii="Times New Roman" w:hAnsi="Times New Roman"/>
          <w:color w:val="222222"/>
        </w:rPr>
        <w:t>Displays a continuous security log recording every paper ingestion, user login, admin role escalation, and contradiction review event with client IP address and timestamp.</w:t>
      </w:r>
    </w:p>
    <w:p w14:paraId="21CEC78A" w14:textId="77777777" w:rsidR="008E23D4" w:rsidRDefault="00000000">
      <w:pPr>
        <w:keepNext/>
        <w:spacing w:before="320" w:after="120"/>
      </w:pPr>
      <w:r>
        <w:rPr>
          <w:rFonts w:ascii="Times New Roman" w:hAnsi="Times New Roman"/>
          <w:b/>
          <w:color w:val="1B365D"/>
          <w:sz w:val="32"/>
        </w:rPr>
        <w:t>3. References</w:t>
      </w:r>
    </w:p>
    <w:p w14:paraId="14C9BFCB" w14:textId="77777777" w:rsidR="008E23D4" w:rsidRDefault="00000000">
      <w:pPr>
        <w:spacing w:after="80"/>
        <w:jc w:val="both"/>
      </w:pPr>
      <w:r>
        <w:rPr>
          <w:rFonts w:ascii="Times New Roman" w:hAnsi="Times New Roman"/>
          <w:color w:val="222222"/>
          <w:sz w:val="20"/>
        </w:rPr>
        <w:t>[1] A. Vaswani et al., "Attention is all you need," in Advances in Neural Information Processing Systems (NeurIPS), vol. 30, pp. 5998–6008, Dec. 2017.</w:t>
      </w:r>
    </w:p>
    <w:p w14:paraId="1ACF8D3D" w14:textId="77777777" w:rsidR="008E23D4" w:rsidRDefault="00000000">
      <w:pPr>
        <w:spacing w:after="80"/>
        <w:jc w:val="both"/>
      </w:pPr>
      <w:r>
        <w:rPr>
          <w:rFonts w:ascii="Times New Roman" w:hAnsi="Times New Roman"/>
          <w:color w:val="222222"/>
          <w:sz w:val="20"/>
        </w:rPr>
        <w:t>[2] N. Reimers and I. Gurevych, "Sentence-BERT: Sentence embeddings using Siamese BERT-networks," in Proc. 2019 Conf. Empirical Methods in Natural Language Processing (EMNLP), pp. 3982–3992, Nov. 2019.</w:t>
      </w:r>
    </w:p>
    <w:p w14:paraId="276A235F" w14:textId="77777777" w:rsidR="008E23D4" w:rsidRDefault="00000000">
      <w:pPr>
        <w:spacing w:after="80"/>
        <w:jc w:val="both"/>
      </w:pPr>
      <w:r>
        <w:rPr>
          <w:rFonts w:ascii="Times New Roman" w:hAnsi="Times New Roman"/>
          <w:color w:val="222222"/>
          <w:sz w:val="20"/>
        </w:rPr>
        <w:t>[3] Z. Nussbaum, J. X. Morris, B. Dykas, and J. M. Bernstein, "Nomic Embed: Training a reproducible long context text embedder," arXiv preprint arXiv:2402.01613, Feb. 2024.</w:t>
      </w:r>
    </w:p>
    <w:p w14:paraId="2DDBAE8F" w14:textId="77777777" w:rsidR="008E23D4" w:rsidRDefault="00000000">
      <w:pPr>
        <w:spacing w:after="80"/>
        <w:jc w:val="both"/>
      </w:pPr>
      <w:r>
        <w:rPr>
          <w:rFonts w:ascii="Times New Roman" w:hAnsi="Times New Roman"/>
          <w:color w:val="222222"/>
          <w:sz w:val="20"/>
        </w:rPr>
        <w:t>[4] Y. A. Malkov and D. A. Yashunin, "Efficient and robust approximate nearest neighbor search using Hierarchical Navigable Small World graphs," IEEE Transactions on Pattern Analysis and Machine Intelligence, vol. 42, no. 4, pp. 824–836, Apr. 2020.</w:t>
      </w:r>
    </w:p>
    <w:p w14:paraId="5FC45C85" w14:textId="77777777" w:rsidR="008E23D4" w:rsidRDefault="00000000">
      <w:pPr>
        <w:spacing w:after="80"/>
        <w:jc w:val="both"/>
      </w:pPr>
      <w:r>
        <w:rPr>
          <w:rFonts w:ascii="Times New Roman" w:hAnsi="Times New Roman"/>
          <w:color w:val="222222"/>
          <w:sz w:val="20"/>
        </w:rPr>
        <w:lastRenderedPageBreak/>
        <w:t>[5] S. R. Bowman, G. Angeli, C. Potts, and C. D. Manning, "A large annotated corpus for learning natural language inference," in Proc. 2015 Conf. Empirical Methods in Natural Language Processing (EMNLP), pp. 632–642, Sept. 2015.</w:t>
      </w:r>
    </w:p>
    <w:p w14:paraId="0B1E397B" w14:textId="77777777" w:rsidR="008E23D4" w:rsidRDefault="00000000">
      <w:pPr>
        <w:spacing w:after="80"/>
        <w:jc w:val="both"/>
      </w:pPr>
      <w:r>
        <w:rPr>
          <w:rFonts w:ascii="Times New Roman" w:hAnsi="Times New Roman"/>
          <w:color w:val="222222"/>
          <w:sz w:val="20"/>
        </w:rPr>
        <w:t>[6] P. Lewis et al., "Retrieval-augmented generation for knowledge-intensive NLP tasks," in Advances in Neural Information Processing Systems (NeurIPS), vol. 33, pp. 9459–9474, Dec. 2020.</w:t>
      </w:r>
    </w:p>
    <w:p w14:paraId="218FCB06" w14:textId="77777777" w:rsidR="008E23D4" w:rsidRDefault="00000000">
      <w:pPr>
        <w:spacing w:after="80"/>
        <w:jc w:val="both"/>
      </w:pPr>
      <w:r>
        <w:rPr>
          <w:rFonts w:ascii="Times New Roman" w:hAnsi="Times New Roman"/>
          <w:color w:val="222222"/>
          <w:sz w:val="20"/>
        </w:rPr>
        <w:t>[7] National Center for Biotechnology Information (NCBI), "PubMed Central (PMC) Open Access Subset Documentation," National Library of Medicine, Bethesda, MD, USA, 2024. [Online]. Available: https://www.ncbi.nlm.nih.gov/pmc/tools/openftlist/</w:t>
      </w:r>
    </w:p>
    <w:p w14:paraId="246C6685" w14:textId="77777777" w:rsidR="008E23D4" w:rsidRDefault="00000000">
      <w:pPr>
        <w:spacing w:after="80"/>
        <w:jc w:val="both"/>
      </w:pPr>
      <w:r>
        <w:rPr>
          <w:rFonts w:ascii="Times New Roman" w:hAnsi="Times New Roman"/>
          <w:color w:val="222222"/>
          <w:sz w:val="20"/>
        </w:rPr>
        <w:t>[8] U.S. National Institutes of Health, "ClinicalTrials.gov Data Model &amp; API Specification (v2)," NIH / NLM, 2024. [Online]. Available: https://clinicaltrials.gov/data-api/about-api</w:t>
      </w:r>
    </w:p>
    <w:p w14:paraId="6DA5BEC6" w14:textId="77777777" w:rsidR="008E23D4" w:rsidRDefault="00000000">
      <w:pPr>
        <w:spacing w:after="80"/>
        <w:jc w:val="both"/>
      </w:pPr>
      <w:r>
        <w:rPr>
          <w:rFonts w:ascii="Times New Roman" w:hAnsi="Times New Roman"/>
          <w:color w:val="222222"/>
          <w:sz w:val="20"/>
        </w:rPr>
        <w:t>[9] U.S. Department of Health and Human Services (HHS), "Health Insurance Portability and Accountability Act (HIPAA) Security and Privacy Rules for Health Information Technology," 45 CFR Parts 160 and 164, 2023.</w:t>
      </w:r>
    </w:p>
    <w:p w14:paraId="0A94B68E" w14:textId="77777777" w:rsidR="008E23D4" w:rsidRDefault="00000000">
      <w:pPr>
        <w:spacing w:after="80"/>
        <w:jc w:val="both"/>
      </w:pPr>
      <w:r>
        <w:rPr>
          <w:rFonts w:ascii="Times New Roman" w:hAnsi="Times New Roman"/>
          <w:color w:val="222222"/>
          <w:sz w:val="20"/>
        </w:rPr>
        <w:t>[10] PostgreSQL Global Development Group, "PostgreSQL 16.0 Documentation: Table Invariants, Indexing, and Transaction Isolation Levels," PostgreSQL Documentation, Sept. 2023.</w:t>
      </w:r>
    </w:p>
    <w:p w14:paraId="062C2C8C" w14:textId="77777777" w:rsidR="008E23D4" w:rsidRDefault="00000000">
      <w:pPr>
        <w:spacing w:after="80"/>
        <w:jc w:val="both"/>
      </w:pPr>
      <w:r>
        <w:rPr>
          <w:rFonts w:ascii="Times New Roman" w:hAnsi="Times New Roman"/>
          <w:color w:val="222222"/>
          <w:sz w:val="20"/>
        </w:rPr>
        <w:t>[11] A. Bhattacharyya, pgvector: Open-Source Vector Similarity Search for PostgreSQL, GitHub Repository, 2024. [Online]. Available: https://github.com/pgvector/pgvector</w:t>
      </w:r>
    </w:p>
    <w:p w14:paraId="67B5AADC" w14:textId="77777777" w:rsidR="008E23D4" w:rsidRDefault="00000000">
      <w:pPr>
        <w:spacing w:after="80"/>
        <w:jc w:val="both"/>
      </w:pPr>
      <w:r>
        <w:rPr>
          <w:rFonts w:ascii="Times New Roman" w:hAnsi="Times New Roman"/>
          <w:color w:val="222222"/>
          <w:sz w:val="20"/>
        </w:rPr>
        <w:t>[12] Artifex Software, "PyMuPDF (Fitz) High-Performance PDF Geometry &amp; Text Extraction Library (v1.23.0)," Artifex Documentation, 2024. [Online]. Available: https://pymupdf.readthedocs.io/</w:t>
      </w:r>
    </w:p>
    <w:p w14:paraId="3F689602" w14:textId="77777777" w:rsidR="008E23D4" w:rsidRDefault="00000000">
      <w:pPr>
        <w:spacing w:after="80"/>
        <w:jc w:val="both"/>
      </w:pPr>
      <w:r>
        <w:rPr>
          <w:rFonts w:ascii="Times New Roman" w:hAnsi="Times New Roman"/>
          <w:color w:val="222222"/>
          <w:sz w:val="20"/>
        </w:rPr>
        <w:t>[13] Ollama Foundation, "Ollama: Lightweight, Local Large Language Model Inference Server for Enterprise Environments," 2024. [Online]. Available: https://ollama.ai/</w:t>
      </w:r>
    </w:p>
    <w:p w14:paraId="2A4FADA2" w14:textId="77777777" w:rsidR="008E23D4" w:rsidRDefault="00000000">
      <w:pPr>
        <w:spacing w:after="80"/>
        <w:jc w:val="both"/>
      </w:pPr>
      <w:r>
        <w:rPr>
          <w:rFonts w:ascii="Times New Roman" w:hAnsi="Times New Roman"/>
          <w:color w:val="222222"/>
          <w:sz w:val="20"/>
        </w:rPr>
        <w:t>[14] S. Robertson and H. Zaragoza, "The probabilistic relevance framework: BM25 and beyond," Foundations and Trends in Information Retrieval, vol. 3, no. 4, pp. 333–389, Apr. 2009.</w:t>
      </w:r>
    </w:p>
    <w:p w14:paraId="4DC4F0B3" w14:textId="77777777" w:rsidR="008E23D4" w:rsidRDefault="00000000">
      <w:pPr>
        <w:spacing w:after="80"/>
        <w:jc w:val="both"/>
      </w:pPr>
      <w:r>
        <w:rPr>
          <w:rFonts w:ascii="Times New Roman" w:hAnsi="Times New Roman"/>
          <w:color w:val="222222"/>
          <w:sz w:val="20"/>
        </w:rPr>
        <w:t>[15] Institute of Electrical and Electronics Engineers, "IEEE Standard for Information Technology—Systems and Software Engineering—Software Design Descriptions," IEEE Std 1016-2009, pp. 1–44, Jul. 2009.</w:t>
      </w:r>
    </w:p>
    <w:sectPr w:rsidR="008E23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126734">
    <w:abstractNumId w:val="8"/>
  </w:num>
  <w:num w:numId="2" w16cid:durableId="201093669">
    <w:abstractNumId w:val="6"/>
  </w:num>
  <w:num w:numId="3" w16cid:durableId="1188759140">
    <w:abstractNumId w:val="5"/>
  </w:num>
  <w:num w:numId="4" w16cid:durableId="1097024053">
    <w:abstractNumId w:val="4"/>
  </w:num>
  <w:num w:numId="5" w16cid:durableId="2032610790">
    <w:abstractNumId w:val="7"/>
  </w:num>
  <w:num w:numId="6" w16cid:durableId="486822427">
    <w:abstractNumId w:val="3"/>
  </w:num>
  <w:num w:numId="7" w16cid:durableId="1696079064">
    <w:abstractNumId w:val="2"/>
  </w:num>
  <w:num w:numId="8" w16cid:durableId="1944411056">
    <w:abstractNumId w:val="1"/>
  </w:num>
  <w:num w:numId="9" w16cid:durableId="146835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23D4"/>
    <w:rsid w:val="009D16AF"/>
    <w:rsid w:val="00AA1D8D"/>
    <w:rsid w:val="00B47730"/>
    <w:rsid w:val="00CB0664"/>
    <w:rsid w:val="00D00DB6"/>
    <w:rsid w:val="00E9149C"/>
    <w:rsid w:val="00FA40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7EC3D"/>
  <w14:defaultImageDpi w14:val="300"/>
  <w15:docId w15:val="{3CB6084A-73D8-4877-9BA9-789B76F8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5988</Words>
  <Characters>34138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Gowrish shet</cp:lastModifiedBy>
  <cp:revision>3</cp:revision>
  <cp:lastPrinted>2026-10-24T06:17:00Z</cp:lastPrinted>
  <dcterms:created xsi:type="dcterms:W3CDTF">2013-12-23T23:15:00Z</dcterms:created>
  <dcterms:modified xsi:type="dcterms:W3CDTF">2026-10-24T07:06:00Z</dcterms:modified>
  <cp:category/>
</cp:coreProperties>
</file>