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BB84" w14:textId="77777777" w:rsidR="00436A88" w:rsidRPr="00436A88" w:rsidRDefault="00436A88" w:rsidP="00436A88">
      <w:pPr>
        <w:spacing w:after="0" w:line="840" w:lineRule="atLeast"/>
        <w:outlineLvl w:val="0"/>
        <w:rPr>
          <w:rFonts w:ascii="Times New Roman" w:eastAsia="Times New Roman" w:hAnsi="Times New Roman" w:cs="Times New Roman"/>
          <w:b/>
          <w:bCs/>
          <w:kern w:val="36"/>
          <w:sz w:val="72"/>
          <w:szCs w:val="72"/>
        </w:rPr>
      </w:pPr>
      <w:r w:rsidRPr="00436A88">
        <w:rPr>
          <w:rFonts w:ascii="Times New Roman" w:eastAsia="Times New Roman" w:hAnsi="Times New Roman" w:cs="Times New Roman"/>
          <w:b/>
          <w:bCs/>
          <w:kern w:val="36"/>
          <w:sz w:val="72"/>
          <w:szCs w:val="72"/>
        </w:rPr>
        <w:t>How to Create Terraform Multiple Environments</w:t>
      </w:r>
    </w:p>
    <w:p w14:paraId="6988A698" w14:textId="77777777" w:rsidR="00436A88" w:rsidRPr="00436A88" w:rsidRDefault="00436A88" w:rsidP="00436A88">
      <w:pPr>
        <w:spacing w:before="100" w:beforeAutospacing="1" w:after="0" w:line="480" w:lineRule="atLeast"/>
        <w:rPr>
          <w:rFonts w:ascii="Times New Roman" w:eastAsia="Times New Roman" w:hAnsi="Times New Roman" w:cs="Times New Roman"/>
          <w:sz w:val="36"/>
          <w:szCs w:val="36"/>
        </w:rPr>
      </w:pPr>
      <w:r w:rsidRPr="00436A88">
        <w:rPr>
          <w:rFonts w:ascii="Times New Roman" w:eastAsia="Times New Roman" w:hAnsi="Times New Roman" w:cs="Times New Roman"/>
          <w:sz w:val="36"/>
          <w:szCs w:val="36"/>
        </w:rPr>
        <w:t>Don't repeat yourself (DRY) with Terraform to create your infrastructure in multiple environments/regions/cloud-providers</w:t>
      </w:r>
    </w:p>
    <w:p w14:paraId="4621E922" w14:textId="77777777" w:rsidR="00436A88" w:rsidRPr="00436A88" w:rsidRDefault="00436A88" w:rsidP="00436A88">
      <w:pPr>
        <w:spacing w:after="100" w:afterAutospacing="1" w:line="240" w:lineRule="auto"/>
        <w:outlineLvl w:val="1"/>
        <w:rPr>
          <w:rFonts w:ascii="Roboto" w:eastAsia="Times New Roman" w:hAnsi="Roboto" w:cs="Times New Roman"/>
          <w:color w:val="000C2D"/>
          <w:sz w:val="27"/>
          <w:szCs w:val="27"/>
        </w:rPr>
      </w:pPr>
      <w:r w:rsidRPr="00436A88">
        <w:rPr>
          <w:rFonts w:ascii="Roboto" w:eastAsia="Times New Roman" w:hAnsi="Roboto" w:cs="Times New Roman"/>
          <w:color w:val="000C2D"/>
          <w:sz w:val="27"/>
          <w:szCs w:val="27"/>
        </w:rPr>
        <w:t>Table of Contents</w:t>
      </w:r>
    </w:p>
    <w:p w14:paraId="1DF985CF" w14:textId="77777777" w:rsidR="00436A88" w:rsidRPr="00436A88" w:rsidRDefault="00436A88" w:rsidP="00436A88">
      <w:pPr>
        <w:numPr>
          <w:ilvl w:val="0"/>
          <w:numId w:val="2"/>
        </w:numPr>
        <w:spacing w:after="100" w:afterAutospacing="1" w:line="360" w:lineRule="atLeast"/>
        <w:rPr>
          <w:rFonts w:ascii="Roboto" w:eastAsia="Times New Roman" w:hAnsi="Roboto" w:cs="Times New Roman"/>
          <w:color w:val="000C2D"/>
          <w:sz w:val="24"/>
          <w:szCs w:val="24"/>
        </w:rPr>
      </w:pPr>
      <w:hyperlink r:id="rId5" w:anchor="2-strategies-to-create-multiple-environments" w:history="1">
        <w:r w:rsidRPr="00436A88">
          <w:rPr>
            <w:rFonts w:ascii="Roboto" w:eastAsia="Times New Roman" w:hAnsi="Roboto" w:cs="Times New Roman"/>
            <w:color w:val="0000FF"/>
            <w:sz w:val="24"/>
            <w:szCs w:val="24"/>
            <w:u w:val="single"/>
          </w:rPr>
          <w:t>2 Strategies to Create Multiple Environments</w:t>
        </w:r>
      </w:hyperlink>
    </w:p>
    <w:p w14:paraId="088F227B" w14:textId="77777777" w:rsidR="00436A88" w:rsidRPr="00436A88" w:rsidRDefault="00436A88" w:rsidP="00436A88">
      <w:pPr>
        <w:numPr>
          <w:ilvl w:val="1"/>
          <w:numId w:val="2"/>
        </w:numPr>
        <w:spacing w:before="100" w:beforeAutospacing="1" w:after="100" w:afterAutospacing="1" w:line="360" w:lineRule="atLeast"/>
        <w:rPr>
          <w:rFonts w:ascii="Roboto" w:eastAsia="Times New Roman" w:hAnsi="Roboto" w:cs="Times New Roman"/>
          <w:color w:val="000C2D"/>
          <w:sz w:val="24"/>
          <w:szCs w:val="24"/>
        </w:rPr>
      </w:pPr>
      <w:hyperlink r:id="rId6" w:anchor="1-separated-directories" w:history="1">
        <w:r w:rsidRPr="00436A88">
          <w:rPr>
            <w:rFonts w:ascii="Roboto" w:eastAsia="Times New Roman" w:hAnsi="Roboto" w:cs="Times New Roman"/>
            <w:color w:val="0000FF"/>
            <w:sz w:val="24"/>
            <w:szCs w:val="24"/>
            <w:u w:val="single"/>
          </w:rPr>
          <w:t>1# Separated Directories</w:t>
        </w:r>
      </w:hyperlink>
    </w:p>
    <w:p w14:paraId="762A78B6" w14:textId="77777777" w:rsidR="00436A88" w:rsidRPr="00436A88" w:rsidRDefault="00436A88" w:rsidP="00436A88">
      <w:pPr>
        <w:numPr>
          <w:ilvl w:val="1"/>
          <w:numId w:val="2"/>
        </w:numPr>
        <w:spacing w:before="100" w:beforeAutospacing="1" w:after="100" w:afterAutospacing="1" w:line="360" w:lineRule="atLeast"/>
        <w:rPr>
          <w:rFonts w:ascii="Roboto" w:eastAsia="Times New Roman" w:hAnsi="Roboto" w:cs="Times New Roman"/>
          <w:color w:val="000C2D"/>
          <w:sz w:val="24"/>
          <w:szCs w:val="24"/>
        </w:rPr>
      </w:pPr>
      <w:hyperlink r:id="rId7" w:anchor="2-workspaces" w:history="1">
        <w:r w:rsidRPr="00436A88">
          <w:rPr>
            <w:rFonts w:ascii="Roboto" w:eastAsia="Times New Roman" w:hAnsi="Roboto" w:cs="Times New Roman"/>
            <w:color w:val="0000FF"/>
            <w:sz w:val="24"/>
            <w:szCs w:val="24"/>
            <w:u w:val="single"/>
          </w:rPr>
          <w:t>2# Workspaces</w:t>
        </w:r>
      </w:hyperlink>
    </w:p>
    <w:p w14:paraId="5665C884" w14:textId="77777777" w:rsidR="00436A88" w:rsidRPr="00436A88" w:rsidRDefault="00436A88" w:rsidP="00436A88">
      <w:pPr>
        <w:numPr>
          <w:ilvl w:val="0"/>
          <w:numId w:val="2"/>
        </w:numPr>
        <w:spacing w:before="100" w:beforeAutospacing="1" w:after="100" w:afterAutospacing="1" w:line="360" w:lineRule="atLeast"/>
        <w:rPr>
          <w:rFonts w:ascii="Roboto" w:eastAsia="Times New Roman" w:hAnsi="Roboto" w:cs="Times New Roman"/>
          <w:color w:val="000C2D"/>
          <w:sz w:val="24"/>
          <w:szCs w:val="24"/>
        </w:rPr>
      </w:pPr>
      <w:hyperlink r:id="rId8" w:anchor="comparison-of-the-strategies" w:history="1">
        <w:r w:rsidRPr="00436A88">
          <w:rPr>
            <w:rFonts w:ascii="Roboto" w:eastAsia="Times New Roman" w:hAnsi="Roboto" w:cs="Times New Roman"/>
            <w:color w:val="0000FF"/>
            <w:sz w:val="24"/>
            <w:szCs w:val="24"/>
            <w:u w:val="single"/>
          </w:rPr>
          <w:t>Comparison of the Strategies</w:t>
        </w:r>
      </w:hyperlink>
    </w:p>
    <w:p w14:paraId="19CA4719" w14:textId="77777777" w:rsidR="00436A88" w:rsidRPr="00436A88" w:rsidRDefault="00436A88" w:rsidP="00436A88">
      <w:pPr>
        <w:numPr>
          <w:ilvl w:val="1"/>
          <w:numId w:val="2"/>
        </w:numPr>
        <w:spacing w:before="100" w:beforeAutospacing="1" w:after="100" w:afterAutospacing="1" w:line="360" w:lineRule="atLeast"/>
        <w:rPr>
          <w:rFonts w:ascii="Roboto" w:eastAsia="Times New Roman" w:hAnsi="Roboto" w:cs="Times New Roman"/>
          <w:color w:val="000C2D"/>
          <w:sz w:val="24"/>
          <w:szCs w:val="24"/>
        </w:rPr>
      </w:pPr>
      <w:hyperlink r:id="rId9" w:anchor="separated-directories" w:history="1">
        <w:r w:rsidRPr="00436A88">
          <w:rPr>
            <w:rFonts w:ascii="Roboto" w:eastAsia="Times New Roman" w:hAnsi="Roboto" w:cs="Times New Roman"/>
            <w:color w:val="0000FF"/>
            <w:sz w:val="24"/>
            <w:szCs w:val="24"/>
            <w:u w:val="single"/>
          </w:rPr>
          <w:t>Separated directories</w:t>
        </w:r>
      </w:hyperlink>
    </w:p>
    <w:p w14:paraId="00164714" w14:textId="77777777" w:rsidR="00436A88" w:rsidRPr="00436A88" w:rsidRDefault="00436A88" w:rsidP="00436A88">
      <w:pPr>
        <w:numPr>
          <w:ilvl w:val="1"/>
          <w:numId w:val="2"/>
        </w:numPr>
        <w:spacing w:before="100" w:beforeAutospacing="1" w:after="100" w:afterAutospacing="1" w:line="360" w:lineRule="atLeast"/>
        <w:rPr>
          <w:rFonts w:ascii="Roboto" w:eastAsia="Times New Roman" w:hAnsi="Roboto" w:cs="Times New Roman"/>
          <w:color w:val="000C2D"/>
          <w:sz w:val="24"/>
          <w:szCs w:val="24"/>
        </w:rPr>
      </w:pPr>
      <w:hyperlink r:id="rId10" w:anchor="workspaces" w:history="1">
        <w:r w:rsidRPr="00436A88">
          <w:rPr>
            <w:rFonts w:ascii="Roboto" w:eastAsia="Times New Roman" w:hAnsi="Roboto" w:cs="Times New Roman"/>
            <w:color w:val="0000FF"/>
            <w:sz w:val="24"/>
            <w:szCs w:val="24"/>
            <w:u w:val="single"/>
          </w:rPr>
          <w:t>Workspaces</w:t>
        </w:r>
      </w:hyperlink>
    </w:p>
    <w:p w14:paraId="71B17832" w14:textId="77777777" w:rsidR="00436A88" w:rsidRPr="00436A88" w:rsidRDefault="00436A88" w:rsidP="00436A88">
      <w:pPr>
        <w:numPr>
          <w:ilvl w:val="0"/>
          <w:numId w:val="2"/>
        </w:numPr>
        <w:spacing w:before="100" w:beforeAutospacing="1" w:after="100" w:afterAutospacing="1" w:line="360" w:lineRule="atLeast"/>
        <w:rPr>
          <w:rFonts w:ascii="Roboto" w:eastAsia="Times New Roman" w:hAnsi="Roboto" w:cs="Times New Roman"/>
          <w:color w:val="000C2D"/>
          <w:sz w:val="24"/>
          <w:szCs w:val="24"/>
        </w:rPr>
      </w:pPr>
      <w:hyperlink r:id="rId11" w:anchor="conclusion" w:history="1">
        <w:r w:rsidRPr="00436A88">
          <w:rPr>
            <w:rFonts w:ascii="Roboto" w:eastAsia="Times New Roman" w:hAnsi="Roboto" w:cs="Times New Roman"/>
            <w:color w:val="0000FF"/>
            <w:sz w:val="24"/>
            <w:szCs w:val="24"/>
            <w:u w:val="single"/>
          </w:rPr>
          <w:t>Conclusion</w:t>
        </w:r>
      </w:hyperlink>
    </w:p>
    <w:p w14:paraId="405CFD44" w14:textId="77777777" w:rsidR="00436A88" w:rsidRPr="00436A88" w:rsidRDefault="00436A88" w:rsidP="00436A88">
      <w:pPr>
        <w:spacing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Terraform has simplified the way we provision infrastructure in the cloud and manage it as code. But best practices like separating infrastructure into multiple environments (</w:t>
      </w:r>
      <w:r w:rsidRPr="00436A88">
        <w:rPr>
          <w:rFonts w:ascii="Times New Roman" w:eastAsia="Times New Roman" w:hAnsi="Times New Roman" w:cs="Times New Roman"/>
          <w:i/>
          <w:iCs/>
          <w:sz w:val="27"/>
          <w:szCs w:val="27"/>
        </w:rPr>
        <w:t>staging/QA/production</w:t>
      </w:r>
      <w:r w:rsidRPr="00436A88">
        <w:rPr>
          <w:rFonts w:ascii="Times New Roman" w:eastAsia="Times New Roman" w:hAnsi="Times New Roman" w:cs="Times New Roman"/>
          <w:sz w:val="27"/>
          <w:szCs w:val="27"/>
        </w:rPr>
        <w:t>) don't change. Maybe even depending on your business needs, you need to extend the infrastructure across multiple geographical areas. Maybe you are even thinking about adopting a multi-cloud strategy.</w:t>
      </w:r>
    </w:p>
    <w:p w14:paraId="4A6CFEEE"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If you are in this situation this means that you need to be able to create multiple environments in your code. The challenge here is to factorize the code as much as possible to the DRY (</w:t>
      </w:r>
      <w:r w:rsidRPr="00436A88">
        <w:rPr>
          <w:rFonts w:ascii="Times New Roman" w:eastAsia="Times New Roman" w:hAnsi="Times New Roman" w:cs="Times New Roman"/>
          <w:i/>
          <w:iCs/>
          <w:sz w:val="27"/>
          <w:szCs w:val="27"/>
        </w:rPr>
        <w:t>Don't Repeat Yourself</w:t>
      </w:r>
      <w:r w:rsidRPr="00436A88">
        <w:rPr>
          <w:rFonts w:ascii="Times New Roman" w:eastAsia="Times New Roman" w:hAnsi="Times New Roman" w:cs="Times New Roman"/>
          <w:sz w:val="27"/>
          <w:szCs w:val="27"/>
        </w:rPr>
        <w:t>) principle. There are many ways of achieving it using Terraform.</w:t>
      </w:r>
    </w:p>
    <w:p w14:paraId="527CD982"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In this article, we will see two strategies for doing this with Terraform. Each has its strengths and weaknesses and we'll compare them at the end. Let's go!</w:t>
      </w:r>
    </w:p>
    <w:p w14:paraId="1AB14365" w14:textId="77777777" w:rsidR="00436A88" w:rsidRPr="00436A88" w:rsidRDefault="00436A88" w:rsidP="00436A88">
      <w:pPr>
        <w:spacing w:before="100" w:beforeAutospacing="1" w:after="0" w:line="600" w:lineRule="atLeast"/>
        <w:outlineLvl w:val="1"/>
        <w:rPr>
          <w:rFonts w:ascii="Times New Roman" w:eastAsia="Times New Roman" w:hAnsi="Times New Roman" w:cs="Times New Roman"/>
          <w:b/>
          <w:bCs/>
          <w:sz w:val="48"/>
          <w:szCs w:val="48"/>
        </w:rPr>
      </w:pPr>
      <w:r w:rsidRPr="00436A88">
        <w:rPr>
          <w:rFonts w:ascii="Times New Roman" w:eastAsia="Times New Roman" w:hAnsi="Times New Roman" w:cs="Times New Roman"/>
          <w:b/>
          <w:bCs/>
          <w:sz w:val="48"/>
          <w:szCs w:val="48"/>
        </w:rPr>
        <w:t>2 Strategies to Create Multiple Environments</w:t>
      </w:r>
    </w:p>
    <w:p w14:paraId="1D733423"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lastRenderedPageBreak/>
        <w:t>In both presented strategies, we're using modules included in projects for convenience. They can be versioned in distinct GIT repositories. Each module is called in a specific layer and terraform remote states are stored in a versioned S3 backend. Separated layers improve consistency and make easier rollback.</w:t>
      </w:r>
    </w:p>
    <w:p w14:paraId="67A3F043" w14:textId="77777777" w:rsidR="00436A88" w:rsidRPr="00436A88" w:rsidRDefault="00436A88" w:rsidP="00436A88">
      <w:pPr>
        <w:spacing w:before="100" w:beforeAutospacing="1" w:after="0" w:line="480" w:lineRule="atLeast"/>
        <w:outlineLvl w:val="2"/>
        <w:rPr>
          <w:rFonts w:ascii="Times New Roman" w:eastAsia="Times New Roman" w:hAnsi="Times New Roman" w:cs="Times New Roman"/>
          <w:b/>
          <w:bCs/>
          <w:sz w:val="36"/>
          <w:szCs w:val="36"/>
        </w:rPr>
      </w:pPr>
      <w:r w:rsidRPr="00436A88">
        <w:rPr>
          <w:rFonts w:ascii="Times New Roman" w:eastAsia="Times New Roman" w:hAnsi="Times New Roman" w:cs="Times New Roman"/>
          <w:b/>
          <w:bCs/>
          <w:sz w:val="36"/>
          <w:szCs w:val="36"/>
        </w:rPr>
        <w:t>1# Separated Directories</w:t>
      </w:r>
    </w:p>
    <w:p w14:paraId="2A8AB9F6" w14:textId="77777777" w:rsidR="00AC187D" w:rsidRDefault="00AC187D" w:rsidP="00436A88">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7A47F7A" wp14:editId="7CBB65AD">
            <wp:extent cx="4628571" cy="6819048"/>
            <wp:effectExtent l="0" t="0" r="635" b="127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2"/>
                    <a:stretch>
                      <a:fillRect/>
                    </a:stretch>
                  </pic:blipFill>
                  <pic:spPr>
                    <a:xfrm>
                      <a:off x="0" y="0"/>
                      <a:ext cx="4628571" cy="6819048"/>
                    </a:xfrm>
                    <a:prstGeom prst="rect">
                      <a:avLst/>
                    </a:prstGeom>
                  </pic:spPr>
                </pic:pic>
              </a:graphicData>
            </a:graphic>
          </wp:inline>
        </w:drawing>
      </w:r>
    </w:p>
    <w:p w14:paraId="17453A78" w14:textId="7C9CE85A" w:rsidR="00436A88" w:rsidRPr="00436A88" w:rsidRDefault="00436A88" w:rsidP="00436A88">
      <w:pPr>
        <w:spacing w:after="0" w:line="240" w:lineRule="auto"/>
        <w:rPr>
          <w:rFonts w:ascii="Times New Roman" w:eastAsia="Times New Roman" w:hAnsi="Times New Roman" w:cs="Times New Roman"/>
          <w:sz w:val="24"/>
          <w:szCs w:val="24"/>
        </w:rPr>
      </w:pPr>
      <w:r w:rsidRPr="00436A88">
        <w:rPr>
          <w:rFonts w:ascii="Times New Roman" w:eastAsia="Times New Roman" w:hAnsi="Times New Roman" w:cs="Times New Roman"/>
          <w:sz w:val="24"/>
          <w:szCs w:val="24"/>
        </w:rPr>
        <w:t>Project hierarchy to manage multiple environments with separated directories</w:t>
      </w:r>
    </w:p>
    <w:p w14:paraId="55E0D84C"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In this project structure, each environment has its directory that contains layers. You can see below the network configuration of the staging environment :</w:t>
      </w:r>
    </w:p>
    <w:p w14:paraId="2DD6B91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terraform</w:t>
      </w:r>
      <w:r w:rsidRPr="00436A88">
        <w:rPr>
          <w:rFonts w:ascii="Consolas" w:eastAsia="Times New Roman" w:hAnsi="Consolas" w:cs="Courier New"/>
          <w:color w:val="CCCCCC"/>
          <w:sz w:val="24"/>
          <w:szCs w:val="24"/>
        </w:rPr>
        <w:t xml:space="preserve"> {</w:t>
      </w:r>
    </w:p>
    <w:p w14:paraId="2188A81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CC99CD"/>
          <w:sz w:val="24"/>
          <w:szCs w:val="24"/>
        </w:rPr>
        <w:t>backend</w:t>
      </w:r>
      <w:r w:rsidRPr="00436A88">
        <w:rPr>
          <w:rFonts w:ascii="Consolas" w:eastAsia="Times New Roman" w:hAnsi="Consolas" w:cs="Courier New"/>
          <w:color w:val="7EC699"/>
          <w:sz w:val="24"/>
          <w:szCs w:val="24"/>
        </w:rPr>
        <w:t xml:space="preserve"> "s3" </w:t>
      </w:r>
      <w:r w:rsidRPr="00436A88">
        <w:rPr>
          <w:rFonts w:ascii="Consolas" w:eastAsia="Times New Roman" w:hAnsi="Consolas" w:cs="Courier New"/>
          <w:color w:val="CCCCCC"/>
          <w:sz w:val="24"/>
          <w:szCs w:val="24"/>
        </w:rPr>
        <w:t>{</w:t>
      </w:r>
    </w:p>
    <w:p w14:paraId="12A62FD0"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lastRenderedPageBreak/>
        <w:t xml:space="preserve">    </w:t>
      </w:r>
      <w:r w:rsidRPr="00436A88">
        <w:rPr>
          <w:rFonts w:ascii="Consolas" w:eastAsia="Times New Roman" w:hAnsi="Consolas" w:cs="Courier New"/>
          <w:color w:val="F8C555"/>
          <w:sz w:val="24"/>
          <w:szCs w:val="24"/>
        </w:rPr>
        <w:t>bucket</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"terraform-remote-states"</w:t>
      </w:r>
    </w:p>
    <w:p w14:paraId="0C84F8C9"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999999"/>
          <w:sz w:val="24"/>
          <w:szCs w:val="24"/>
        </w:rPr>
        <w:t># The key definition changes following the environment</w:t>
      </w:r>
    </w:p>
    <w:p w14:paraId="6448EFA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key</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"environments/staging/network.tf"</w:t>
      </w:r>
    </w:p>
    <w:p w14:paraId="5D1F32E2"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region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"us-east-1"</w:t>
      </w:r>
    </w:p>
    <w:p w14:paraId="10EFF80C"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p>
    <w:p w14:paraId="610BA612"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16EEE5D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5F4591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module</w:t>
      </w:r>
      <w:r w:rsidRPr="00436A88">
        <w:rPr>
          <w:rFonts w:ascii="Consolas" w:eastAsia="Times New Roman" w:hAnsi="Consolas" w:cs="Courier New"/>
          <w:color w:val="7EC699"/>
          <w:sz w:val="24"/>
          <w:szCs w:val="24"/>
        </w:rPr>
        <w:t xml:space="preserve"> "network" </w:t>
      </w:r>
      <w:r w:rsidRPr="00436A88">
        <w:rPr>
          <w:rFonts w:ascii="Consolas" w:eastAsia="Times New Roman" w:hAnsi="Consolas" w:cs="Courier New"/>
          <w:color w:val="CCCCCC"/>
          <w:sz w:val="24"/>
          <w:szCs w:val="24"/>
        </w:rPr>
        <w:t>{</w:t>
      </w:r>
    </w:p>
    <w:p w14:paraId="6A0BE94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source</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"../modules/network"</w:t>
      </w:r>
    </w:p>
    <w:p w14:paraId="66023684"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region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"us-east-1"</w:t>
      </w:r>
    </w:p>
    <w:p w14:paraId="7DF2565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network_cidr</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"10.0.0.0/16"</w:t>
      </w:r>
    </w:p>
    <w:p w14:paraId="54E7597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private_subnet_cidrs</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"10.0.0.0/24"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"10.0.1.0/24"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"10.0.2.0/24"</w:t>
      </w:r>
      <w:r w:rsidRPr="00436A88">
        <w:rPr>
          <w:rFonts w:ascii="Consolas" w:eastAsia="Times New Roman" w:hAnsi="Consolas" w:cs="Courier New"/>
          <w:color w:val="CCCCCC"/>
          <w:sz w:val="24"/>
          <w:szCs w:val="24"/>
        </w:rPr>
        <w:t>]</w:t>
      </w:r>
    </w:p>
    <w:p w14:paraId="4A61036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public_subnet_cidrs</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"10.0.3.0/24"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"10.0.4.0/24"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"10.0.5.9/24"</w:t>
      </w:r>
      <w:r w:rsidRPr="00436A88">
        <w:rPr>
          <w:rFonts w:ascii="Consolas" w:eastAsia="Times New Roman" w:hAnsi="Consolas" w:cs="Courier New"/>
          <w:color w:val="CCCCCC"/>
          <w:sz w:val="24"/>
          <w:szCs w:val="24"/>
        </w:rPr>
        <w:t>]</w:t>
      </w:r>
    </w:p>
    <w:p w14:paraId="06CD3F79"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0B08B464"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As mentioned, we use a backend to persist remote states. The key definition, i.e. where the remote state is stored, varies according to the environment and the layer. In the module block, the different values can differ following the environment.</w:t>
      </w:r>
    </w:p>
    <w:p w14:paraId="67FD12FA"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Dependencies between layers can be solved with </w:t>
      </w:r>
      <w:hyperlink r:id="rId13" w:history="1">
        <w:r w:rsidRPr="00436A88">
          <w:rPr>
            <w:rFonts w:ascii="Times New Roman" w:eastAsia="Times New Roman" w:hAnsi="Times New Roman" w:cs="Times New Roman"/>
            <w:color w:val="0000FF"/>
            <w:sz w:val="27"/>
            <w:szCs w:val="27"/>
            <w:u w:val="single"/>
          </w:rPr>
          <w:t>data sources</w:t>
        </w:r>
      </w:hyperlink>
      <w:r w:rsidRPr="00436A88">
        <w:rPr>
          <w:rFonts w:ascii="Times New Roman" w:eastAsia="Times New Roman" w:hAnsi="Times New Roman" w:cs="Times New Roman"/>
          <w:sz w:val="27"/>
          <w:szCs w:val="27"/>
        </w:rPr>
        <w:t>. The existing resources in the cloud or outputs from the remote states can be fetched :</w:t>
      </w:r>
    </w:p>
    <w:p w14:paraId="72CDF8E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 xml:space="preserve">data </w:t>
      </w:r>
      <w:r w:rsidRPr="00436A88">
        <w:rPr>
          <w:rFonts w:ascii="Consolas" w:eastAsia="Times New Roman" w:hAnsi="Consolas" w:cs="Courier New"/>
          <w:color w:val="7EC699"/>
          <w:sz w:val="24"/>
          <w:szCs w:val="24"/>
        </w:rPr>
        <w:t>"terraform_remote_state"</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"network"</w:t>
      </w:r>
      <w:r w:rsidRPr="00436A88">
        <w:rPr>
          <w:rFonts w:ascii="Consolas" w:eastAsia="Times New Roman" w:hAnsi="Consolas" w:cs="Courier New"/>
          <w:color w:val="CCCCCC"/>
          <w:sz w:val="24"/>
          <w:szCs w:val="24"/>
        </w:rPr>
        <w:t xml:space="preserve"> {</w:t>
      </w:r>
    </w:p>
    <w:p w14:paraId="62D3A2D1"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backend</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"s3"</w:t>
      </w:r>
    </w:p>
    <w:p w14:paraId="6C1A1C8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0C5DA8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config</w:t>
      </w:r>
      <w:r w:rsidRPr="00436A88">
        <w:rPr>
          <w:rFonts w:ascii="Consolas" w:eastAsia="Times New Roman" w:hAnsi="Consolas" w:cs="Courier New"/>
          <w:color w:val="CCCCCC"/>
          <w:sz w:val="24"/>
          <w:szCs w:val="24"/>
        </w:rPr>
        <w:t xml:space="preserve"> = {</w:t>
      </w:r>
    </w:p>
    <w:p w14:paraId="015E86A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bucket</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"terraform-remote-states"</w:t>
      </w:r>
    </w:p>
    <w:p w14:paraId="226175D0"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key</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"environments/staging/network.tf"</w:t>
      </w:r>
    </w:p>
    <w:p w14:paraId="0FF173A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region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"us-east-1"</w:t>
      </w:r>
    </w:p>
    <w:p w14:paraId="3CEF5AEC"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p>
    <w:p w14:paraId="457FF23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587C7F2C"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3B27AE99"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locals</w:t>
      </w:r>
      <w:r w:rsidRPr="00436A88">
        <w:rPr>
          <w:rFonts w:ascii="Consolas" w:eastAsia="Times New Roman" w:hAnsi="Consolas" w:cs="Courier New"/>
          <w:color w:val="CCCCCC"/>
          <w:sz w:val="24"/>
          <w:szCs w:val="24"/>
        </w:rPr>
        <w:t xml:space="preserve"> {</w:t>
      </w:r>
    </w:p>
    <w:p w14:paraId="7C6207D5"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lastRenderedPageBreak/>
        <w:t xml:space="preserve">  </w:t>
      </w:r>
      <w:r w:rsidRPr="00436A88">
        <w:rPr>
          <w:rFonts w:ascii="Consolas" w:eastAsia="Times New Roman" w:hAnsi="Consolas" w:cs="Courier New"/>
          <w:color w:val="F8C555"/>
          <w:sz w:val="24"/>
          <w:szCs w:val="24"/>
        </w:rPr>
        <w:t>vpc_id</w:t>
      </w:r>
      <w:r w:rsidRPr="00436A88">
        <w:rPr>
          <w:rFonts w:ascii="Consolas" w:eastAsia="Times New Roman" w:hAnsi="Consolas" w:cs="Courier New"/>
          <w:color w:val="CCCCCC"/>
          <w:sz w:val="24"/>
          <w:szCs w:val="24"/>
        </w:rPr>
        <w:t xml:space="preserve"> = data.terraform_remote_state.network.outputs.vpc_id</w:t>
      </w:r>
    </w:p>
    <w:p w14:paraId="57D377E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66ACC18C"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For deployment, you have to perform a terraform init and apply on the layers in order :</w:t>
      </w:r>
    </w:p>
    <w:p w14:paraId="0C89FAC5"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-chdir="./environments/staging/network" init</w:t>
      </w:r>
    </w:p>
    <w:p w14:paraId="2466020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-chdir="./environments/staging/network" apply</w:t>
      </w:r>
    </w:p>
    <w:p w14:paraId="7869862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34DB4A3"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-chdir="./environments/staging/database" init</w:t>
      </w:r>
    </w:p>
    <w:p w14:paraId="5717728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-chdir="./environments/staging/database" apply</w:t>
      </w:r>
    </w:p>
    <w:p w14:paraId="3992AB46"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AC1664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-chdir="./environments/staging/application" init</w:t>
      </w:r>
    </w:p>
    <w:p w14:paraId="787EC24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-chdir="./environments/staging/application" apply</w:t>
      </w:r>
    </w:p>
    <w:p w14:paraId="31F03F57" w14:textId="77777777" w:rsidR="00436A88" w:rsidRPr="00436A88" w:rsidRDefault="00436A88" w:rsidP="00436A88">
      <w:pPr>
        <w:spacing w:after="0" w:line="240" w:lineRule="auto"/>
        <w:rPr>
          <w:rFonts w:ascii="Times New Roman" w:eastAsia="Times New Roman" w:hAnsi="Times New Roman" w:cs="Times New Roman"/>
          <w:sz w:val="24"/>
          <w:szCs w:val="24"/>
        </w:rPr>
      </w:pPr>
      <w:r w:rsidRPr="00436A88">
        <w:rPr>
          <w:rFonts w:ascii="Times New Roman" w:eastAsia="Times New Roman" w:hAnsi="Times New Roman" w:cs="Times New Roman"/>
          <w:sz w:val="24"/>
          <w:szCs w:val="24"/>
        </w:rPr>
        <w:t>Initialization and deployment of the staging environment</w:t>
      </w:r>
    </w:p>
    <w:p w14:paraId="68BAB7C2" w14:textId="77777777" w:rsidR="00436A88" w:rsidRPr="00436A88" w:rsidRDefault="00436A88" w:rsidP="00436A88">
      <w:pPr>
        <w:spacing w:before="100" w:beforeAutospacing="1" w:after="0" w:line="480" w:lineRule="atLeast"/>
        <w:outlineLvl w:val="2"/>
        <w:rPr>
          <w:rFonts w:ascii="Times New Roman" w:eastAsia="Times New Roman" w:hAnsi="Times New Roman" w:cs="Times New Roman"/>
          <w:b/>
          <w:bCs/>
          <w:sz w:val="36"/>
          <w:szCs w:val="36"/>
        </w:rPr>
      </w:pPr>
      <w:r w:rsidRPr="00436A88">
        <w:rPr>
          <w:rFonts w:ascii="Times New Roman" w:eastAsia="Times New Roman" w:hAnsi="Times New Roman" w:cs="Times New Roman"/>
          <w:b/>
          <w:bCs/>
          <w:sz w:val="36"/>
          <w:szCs w:val="36"/>
        </w:rPr>
        <w:t>2# Workspaces</w:t>
      </w:r>
    </w:p>
    <w:p w14:paraId="4F050729" w14:textId="77777777" w:rsidR="00AC187D" w:rsidRDefault="00AC187D" w:rsidP="00436A88">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39768D4" wp14:editId="029D5327">
            <wp:extent cx="3161905" cy="7447619"/>
            <wp:effectExtent l="0" t="0" r="635"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3161905" cy="7447619"/>
                    </a:xfrm>
                    <a:prstGeom prst="rect">
                      <a:avLst/>
                    </a:prstGeom>
                  </pic:spPr>
                </pic:pic>
              </a:graphicData>
            </a:graphic>
          </wp:inline>
        </w:drawing>
      </w:r>
    </w:p>
    <w:p w14:paraId="5E286E6F" w14:textId="55B655C3" w:rsidR="00436A88" w:rsidRPr="00436A88" w:rsidRDefault="00436A88" w:rsidP="00436A88">
      <w:pPr>
        <w:spacing w:after="0" w:line="240" w:lineRule="auto"/>
        <w:rPr>
          <w:rFonts w:ascii="Times New Roman" w:eastAsia="Times New Roman" w:hAnsi="Times New Roman" w:cs="Times New Roman"/>
          <w:sz w:val="24"/>
          <w:szCs w:val="24"/>
        </w:rPr>
      </w:pPr>
      <w:r w:rsidRPr="00436A88">
        <w:rPr>
          <w:rFonts w:ascii="Times New Roman" w:eastAsia="Times New Roman" w:hAnsi="Times New Roman" w:cs="Times New Roman"/>
          <w:sz w:val="24"/>
          <w:szCs w:val="24"/>
        </w:rPr>
        <w:t>Project hierarchy to manage multiple environments with workspaces</w:t>
      </w:r>
    </w:p>
    <w:p w14:paraId="502173D0"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lastRenderedPageBreak/>
        <w:t>Before we use an S3 backend to store remote states. Initially, there is only one workspace named </w:t>
      </w:r>
      <w:r w:rsidRPr="00436A88">
        <w:rPr>
          <w:rFonts w:ascii="Courier New" w:eastAsia="Times New Roman" w:hAnsi="Courier New" w:cs="Courier New"/>
          <w:sz w:val="20"/>
          <w:szCs w:val="20"/>
        </w:rPr>
        <w:t>default</w:t>
      </w:r>
      <w:r w:rsidRPr="00436A88">
        <w:rPr>
          <w:rFonts w:ascii="Times New Roman" w:eastAsia="Times New Roman" w:hAnsi="Times New Roman" w:cs="Times New Roman"/>
          <w:sz w:val="27"/>
          <w:szCs w:val="27"/>
        </w:rPr>
        <w:t> and only one associated with the state. Some backends as S3 support multiple workspaces. They allow multiple states to be associated with a single Terraform configuration.</w:t>
      </w:r>
    </w:p>
    <w:p w14:paraId="2E64C416"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We are going to use this feature to define multiple environments. Each environment will be a workspace. In the backend definition, we add the </w:t>
      </w:r>
      <w:r w:rsidRPr="00436A88">
        <w:rPr>
          <w:rFonts w:ascii="Courier New" w:eastAsia="Times New Roman" w:hAnsi="Courier New" w:cs="Courier New"/>
          <w:sz w:val="20"/>
          <w:szCs w:val="20"/>
        </w:rPr>
        <w:t>workspace_key_prefix</w:t>
      </w:r>
      <w:r w:rsidRPr="00436A88">
        <w:rPr>
          <w:rFonts w:ascii="Times New Roman" w:eastAsia="Times New Roman" w:hAnsi="Times New Roman" w:cs="Times New Roman"/>
          <w:sz w:val="27"/>
          <w:szCs w:val="27"/>
        </w:rPr>
        <w:t> parameter. It is specific to the S3 backend and it will define the S3 state path as </w:t>
      </w:r>
      <w:r w:rsidRPr="00436A88">
        <w:rPr>
          <w:rFonts w:ascii="Courier New" w:eastAsia="Times New Roman" w:hAnsi="Courier New" w:cs="Courier New"/>
          <w:sz w:val="20"/>
          <w:szCs w:val="20"/>
        </w:rPr>
        <w:t>/workspace_key/workspace_key_prefix/workspace_name</w:t>
      </w:r>
      <w:r w:rsidRPr="00436A88">
        <w:rPr>
          <w:rFonts w:ascii="Times New Roman" w:eastAsia="Times New Roman" w:hAnsi="Times New Roman" w:cs="Times New Roman"/>
          <w:sz w:val="27"/>
          <w:szCs w:val="27"/>
        </w:rPr>
        <w:t> :</w:t>
      </w:r>
    </w:p>
    <w:p w14:paraId="6AC34B71"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terraform</w:t>
      </w:r>
      <w:r w:rsidRPr="00436A88">
        <w:rPr>
          <w:rFonts w:ascii="Consolas" w:eastAsia="Times New Roman" w:hAnsi="Consolas" w:cs="Courier New"/>
          <w:color w:val="CCCCCC"/>
          <w:sz w:val="24"/>
          <w:szCs w:val="24"/>
        </w:rPr>
        <w:t xml:space="preserve"> {</w:t>
      </w:r>
    </w:p>
    <w:p w14:paraId="61322AE1"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CC99CD"/>
          <w:sz w:val="24"/>
          <w:szCs w:val="24"/>
        </w:rPr>
        <w:t>backend</w:t>
      </w:r>
      <w:r w:rsidRPr="00436A88">
        <w:rPr>
          <w:rFonts w:ascii="Consolas" w:eastAsia="Times New Roman" w:hAnsi="Consolas" w:cs="Courier New"/>
          <w:color w:val="7EC699"/>
          <w:sz w:val="24"/>
          <w:szCs w:val="24"/>
        </w:rPr>
        <w:t xml:space="preserve"> "s3" </w:t>
      </w:r>
      <w:r w:rsidRPr="00436A88">
        <w:rPr>
          <w:rFonts w:ascii="Consolas" w:eastAsia="Times New Roman" w:hAnsi="Consolas" w:cs="Courier New"/>
          <w:color w:val="CCCCCC"/>
          <w:sz w:val="24"/>
          <w:szCs w:val="24"/>
        </w:rPr>
        <w:t>{</w:t>
      </w:r>
    </w:p>
    <w:p w14:paraId="5CA3EB1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bucket</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"terraform-remote-states"</w:t>
      </w:r>
    </w:p>
    <w:p w14:paraId="177F3DD5"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workspace_key_prefix</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"environments"</w:t>
      </w:r>
    </w:p>
    <w:p w14:paraId="0773D1C0"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key</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"network"</w:t>
      </w:r>
    </w:p>
    <w:p w14:paraId="01425D2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region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"us-east-1"</w:t>
      </w:r>
    </w:p>
    <w:p w14:paraId="69FCC063"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p>
    <w:p w14:paraId="206D95A5"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2712ADAA"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The remote states will look as follow in S3 :</w:t>
      </w:r>
    </w:p>
    <w:p w14:paraId="1E821F9F" w14:textId="77777777" w:rsidR="003D310E" w:rsidRDefault="003D310E" w:rsidP="00436A88">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0D5B104D" wp14:editId="798D2336">
            <wp:extent cx="4095238" cy="820000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4095238" cy="8200000"/>
                    </a:xfrm>
                    <a:prstGeom prst="rect">
                      <a:avLst/>
                    </a:prstGeom>
                  </pic:spPr>
                </pic:pic>
              </a:graphicData>
            </a:graphic>
          </wp:inline>
        </w:drawing>
      </w:r>
    </w:p>
    <w:p w14:paraId="129D1A9E" w14:textId="0E887D40" w:rsidR="00436A88" w:rsidRPr="00436A88" w:rsidRDefault="00436A88" w:rsidP="00436A88">
      <w:pPr>
        <w:spacing w:after="0" w:line="240" w:lineRule="auto"/>
        <w:rPr>
          <w:rFonts w:ascii="Times New Roman" w:eastAsia="Times New Roman" w:hAnsi="Times New Roman" w:cs="Times New Roman"/>
          <w:sz w:val="24"/>
          <w:szCs w:val="24"/>
        </w:rPr>
      </w:pPr>
      <w:r w:rsidRPr="00436A88">
        <w:rPr>
          <w:rFonts w:ascii="Times New Roman" w:eastAsia="Times New Roman" w:hAnsi="Times New Roman" w:cs="Times New Roman"/>
          <w:sz w:val="24"/>
          <w:szCs w:val="24"/>
        </w:rPr>
        <w:lastRenderedPageBreak/>
        <w:t>Organization of Terraform remote states in S3 using workspaces</w:t>
      </w:r>
    </w:p>
    <w:p w14:paraId="3012DA4B"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The network layer stays the same as before :</w:t>
      </w:r>
    </w:p>
    <w:p w14:paraId="5E4D403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terraform</w:t>
      </w:r>
      <w:r w:rsidRPr="00436A88">
        <w:rPr>
          <w:rFonts w:ascii="Consolas" w:eastAsia="Times New Roman" w:hAnsi="Consolas" w:cs="Courier New"/>
          <w:color w:val="CCCCCC"/>
          <w:sz w:val="24"/>
          <w:szCs w:val="24"/>
        </w:rPr>
        <w:t xml:space="preserve"> {</w:t>
      </w:r>
    </w:p>
    <w:p w14:paraId="54A671EC"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CC99CD"/>
          <w:sz w:val="24"/>
          <w:szCs w:val="24"/>
        </w:rPr>
        <w:t>backend</w:t>
      </w:r>
      <w:r w:rsidRPr="00436A88">
        <w:rPr>
          <w:rFonts w:ascii="Consolas" w:eastAsia="Times New Roman" w:hAnsi="Consolas" w:cs="Courier New"/>
          <w:color w:val="7EC699"/>
          <w:sz w:val="24"/>
          <w:szCs w:val="24"/>
        </w:rPr>
        <w:t xml:space="preserve"> "s3" </w:t>
      </w:r>
      <w:r w:rsidRPr="00436A88">
        <w:rPr>
          <w:rFonts w:ascii="Consolas" w:eastAsia="Times New Roman" w:hAnsi="Consolas" w:cs="Courier New"/>
          <w:color w:val="CCCCCC"/>
          <w:sz w:val="24"/>
          <w:szCs w:val="24"/>
        </w:rPr>
        <w:t>{</w:t>
      </w:r>
    </w:p>
    <w:p w14:paraId="106D5E0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bucket</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"terraform-remote-states"</w:t>
      </w:r>
    </w:p>
    <w:p w14:paraId="4EBDE11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999999"/>
          <w:sz w:val="24"/>
          <w:szCs w:val="24"/>
        </w:rPr>
        <w:t># The key definition changes following the environment</w:t>
      </w:r>
    </w:p>
    <w:p w14:paraId="65718E1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key</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"environments/staging/network.tf"</w:t>
      </w:r>
    </w:p>
    <w:p w14:paraId="5065EF69"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region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"us-east-1"</w:t>
      </w:r>
    </w:p>
    <w:p w14:paraId="719E792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p>
    <w:p w14:paraId="679B414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4A245F44"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7067940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module</w:t>
      </w:r>
      <w:r w:rsidRPr="00436A88">
        <w:rPr>
          <w:rFonts w:ascii="Consolas" w:eastAsia="Times New Roman" w:hAnsi="Consolas" w:cs="Courier New"/>
          <w:color w:val="7EC699"/>
          <w:sz w:val="24"/>
          <w:szCs w:val="24"/>
        </w:rPr>
        <w:t xml:space="preserve"> "network" </w:t>
      </w:r>
      <w:r w:rsidRPr="00436A88">
        <w:rPr>
          <w:rFonts w:ascii="Consolas" w:eastAsia="Times New Roman" w:hAnsi="Consolas" w:cs="Courier New"/>
          <w:color w:val="CCCCCC"/>
          <w:sz w:val="24"/>
          <w:szCs w:val="24"/>
        </w:rPr>
        <w:t>{</w:t>
      </w:r>
    </w:p>
    <w:p w14:paraId="50A7F3E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source</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"../modules/network"</w:t>
      </w:r>
    </w:p>
    <w:p w14:paraId="56454A92"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region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"us-east-1"</w:t>
      </w:r>
    </w:p>
    <w:p w14:paraId="3B4AB8D4"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network_cidr</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"10.0.0.0/16"</w:t>
      </w:r>
    </w:p>
    <w:p w14:paraId="3CA1652C"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private_subnet_cidrs</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"10.0.0.0/24"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"10.0.1.0/24"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"10.0.2.0/24"</w:t>
      </w:r>
      <w:r w:rsidRPr="00436A88">
        <w:rPr>
          <w:rFonts w:ascii="Consolas" w:eastAsia="Times New Roman" w:hAnsi="Consolas" w:cs="Courier New"/>
          <w:color w:val="CCCCCC"/>
          <w:sz w:val="24"/>
          <w:szCs w:val="24"/>
        </w:rPr>
        <w:t>]</w:t>
      </w:r>
    </w:p>
    <w:p w14:paraId="16B31FC1"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public_subnet_cidrs</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"10.0.3.0/24"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"10.0.4.0/24"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"10.0.5.9/24"</w:t>
      </w:r>
      <w:r w:rsidRPr="00436A88">
        <w:rPr>
          <w:rFonts w:ascii="Consolas" w:eastAsia="Times New Roman" w:hAnsi="Consolas" w:cs="Courier New"/>
          <w:color w:val="CCCCCC"/>
          <w:sz w:val="24"/>
          <w:szCs w:val="24"/>
        </w:rPr>
        <w:t>]</w:t>
      </w:r>
    </w:p>
    <w:p w14:paraId="70D5EFA0"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5A56B606"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The Terraform command manages the workspace. The first step is to create the new workspace:</w:t>
      </w:r>
    </w:p>
    <w:p w14:paraId="4B91E96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-chdir="./network" workspace new staging</w:t>
      </w:r>
    </w:p>
    <w:p w14:paraId="37B423D5" w14:textId="77777777" w:rsidR="00436A88" w:rsidRPr="00436A88" w:rsidRDefault="00436A88" w:rsidP="00436A88">
      <w:pPr>
        <w:spacing w:after="0" w:line="240" w:lineRule="auto"/>
        <w:rPr>
          <w:rFonts w:ascii="Times New Roman" w:eastAsia="Times New Roman" w:hAnsi="Times New Roman" w:cs="Times New Roman"/>
          <w:sz w:val="24"/>
          <w:szCs w:val="24"/>
        </w:rPr>
      </w:pPr>
      <w:r w:rsidRPr="00436A88">
        <w:rPr>
          <w:rFonts w:ascii="Times New Roman" w:eastAsia="Times New Roman" w:hAnsi="Times New Roman" w:cs="Times New Roman"/>
          <w:sz w:val="24"/>
          <w:szCs w:val="24"/>
        </w:rPr>
        <w:t>Creation of the staging workspace</w:t>
      </w:r>
    </w:p>
    <w:p w14:paraId="14CF6F2F"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Then you have to select it :</w:t>
      </w:r>
    </w:p>
    <w:p w14:paraId="74E91884"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-chdir="./network" workspace select staging</w:t>
      </w:r>
    </w:p>
    <w:p w14:paraId="2D5E73DE" w14:textId="77777777" w:rsidR="00436A88" w:rsidRPr="00436A88" w:rsidRDefault="00436A88" w:rsidP="00436A88">
      <w:pPr>
        <w:spacing w:after="0" w:line="240" w:lineRule="auto"/>
        <w:rPr>
          <w:rFonts w:ascii="Times New Roman" w:eastAsia="Times New Roman" w:hAnsi="Times New Roman" w:cs="Times New Roman"/>
          <w:sz w:val="24"/>
          <w:szCs w:val="24"/>
        </w:rPr>
      </w:pPr>
      <w:r w:rsidRPr="00436A88">
        <w:rPr>
          <w:rFonts w:ascii="Times New Roman" w:eastAsia="Times New Roman" w:hAnsi="Times New Roman" w:cs="Times New Roman"/>
          <w:sz w:val="24"/>
          <w:szCs w:val="24"/>
        </w:rPr>
        <w:t>Selection of the staging workspace</w:t>
      </w:r>
    </w:p>
    <w:p w14:paraId="1B8FE57D"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The </w:t>
      </w:r>
      <w:r w:rsidRPr="00436A88">
        <w:rPr>
          <w:rFonts w:ascii="Courier New" w:eastAsia="Times New Roman" w:hAnsi="Courier New" w:cs="Courier New"/>
          <w:sz w:val="20"/>
          <w:szCs w:val="20"/>
        </w:rPr>
        <w:t>vars</w:t>
      </w:r>
      <w:r w:rsidRPr="00436A88">
        <w:rPr>
          <w:rFonts w:ascii="Times New Roman" w:eastAsia="Times New Roman" w:hAnsi="Times New Roman" w:cs="Times New Roman"/>
          <w:sz w:val="27"/>
          <w:szCs w:val="27"/>
        </w:rPr>
        <w:t> directory presented in the diagram above contains variable files to customize the environment. You have to load the good one when you apply the configuration :</w:t>
      </w:r>
    </w:p>
    <w:p w14:paraId="7A63BE14"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init -chdir="./network"</w:t>
      </w:r>
    </w:p>
    <w:p w14:paraId="5F800504"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terraform apply -chdir="./network" -var-file="./vars/staging.tfvars"</w:t>
      </w:r>
    </w:p>
    <w:p w14:paraId="4D4D5F1E"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lastRenderedPageBreak/>
        <w:t>Another way is to use locals instead and play with </w:t>
      </w:r>
      <w:r w:rsidRPr="00436A88">
        <w:rPr>
          <w:rFonts w:ascii="Courier New" w:eastAsia="Times New Roman" w:hAnsi="Courier New" w:cs="Courier New"/>
          <w:sz w:val="20"/>
          <w:szCs w:val="20"/>
        </w:rPr>
        <w:t>terraform.workspace</w:t>
      </w:r>
      <w:r w:rsidRPr="00436A88">
        <w:rPr>
          <w:rFonts w:ascii="Times New Roman" w:eastAsia="Times New Roman" w:hAnsi="Times New Roman" w:cs="Times New Roman"/>
          <w:sz w:val="27"/>
          <w:szCs w:val="27"/>
        </w:rPr>
        <w:t> :</w:t>
      </w:r>
    </w:p>
    <w:p w14:paraId="2C46D49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terraform</w:t>
      </w:r>
      <w:r w:rsidRPr="00436A88">
        <w:rPr>
          <w:rFonts w:ascii="Consolas" w:eastAsia="Times New Roman" w:hAnsi="Consolas" w:cs="Courier New"/>
          <w:color w:val="CCCCCC"/>
          <w:sz w:val="24"/>
          <w:szCs w:val="24"/>
        </w:rPr>
        <w:t xml:space="preserve"> {</w:t>
      </w:r>
    </w:p>
    <w:p w14:paraId="34579F9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CC99CD"/>
          <w:sz w:val="24"/>
          <w:szCs w:val="24"/>
        </w:rPr>
        <w:t>backend</w:t>
      </w:r>
      <w:r w:rsidRPr="00436A88">
        <w:rPr>
          <w:rFonts w:ascii="Consolas" w:eastAsia="Times New Roman" w:hAnsi="Consolas" w:cs="Courier New"/>
          <w:color w:val="7EC699"/>
          <w:sz w:val="24"/>
          <w:szCs w:val="24"/>
        </w:rPr>
        <w:t xml:space="preserve"> "s3" </w:t>
      </w:r>
      <w:r w:rsidRPr="00436A88">
        <w:rPr>
          <w:rFonts w:ascii="Consolas" w:eastAsia="Times New Roman" w:hAnsi="Consolas" w:cs="Courier New"/>
          <w:color w:val="CCCCCC"/>
          <w:sz w:val="24"/>
          <w:szCs w:val="24"/>
        </w:rPr>
        <w:t>{</w:t>
      </w:r>
    </w:p>
    <w:p w14:paraId="209351A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bucket</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"terraform-remote-states"</w:t>
      </w:r>
    </w:p>
    <w:p w14:paraId="4EB06B07"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workspace_key_prefix</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"environments"</w:t>
      </w:r>
    </w:p>
    <w:p w14:paraId="6106D2F1"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key</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"network"</w:t>
      </w:r>
    </w:p>
    <w:p w14:paraId="5DD75AD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region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"us-east-1"</w:t>
      </w:r>
    </w:p>
    <w:p w14:paraId="29C5BF0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p>
    <w:p w14:paraId="223E5B3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4D3E277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47DF6CC"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variable</w:t>
      </w:r>
      <w:r w:rsidRPr="00436A88">
        <w:rPr>
          <w:rFonts w:ascii="Consolas" w:eastAsia="Times New Roman" w:hAnsi="Consolas" w:cs="Courier New"/>
          <w:color w:val="7EC699"/>
          <w:sz w:val="24"/>
          <w:szCs w:val="24"/>
        </w:rPr>
        <w:t xml:space="preserve"> "network_cidr" </w:t>
      </w:r>
      <w:r w:rsidRPr="00436A88">
        <w:rPr>
          <w:rFonts w:ascii="Consolas" w:eastAsia="Times New Roman" w:hAnsi="Consolas" w:cs="Courier New"/>
          <w:color w:val="CCCCCC"/>
          <w:sz w:val="24"/>
          <w:szCs w:val="24"/>
        </w:rPr>
        <w:t>{</w:t>
      </w:r>
    </w:p>
    <w:p w14:paraId="4F71CAC6"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type</w:t>
      </w:r>
      <w:r w:rsidRPr="00436A88">
        <w:rPr>
          <w:rFonts w:ascii="Consolas" w:eastAsia="Times New Roman" w:hAnsi="Consolas" w:cs="Courier New"/>
          <w:color w:val="CCCCCC"/>
          <w:sz w:val="24"/>
          <w:szCs w:val="24"/>
        </w:rPr>
        <w:t xml:space="preserve">    = list(string)</w:t>
      </w:r>
    </w:p>
    <w:p w14:paraId="5B7CDF86"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default</w:t>
      </w:r>
      <w:r w:rsidRPr="00436A88">
        <w:rPr>
          <w:rFonts w:ascii="Consolas" w:eastAsia="Times New Roman" w:hAnsi="Consolas" w:cs="Courier New"/>
          <w:color w:val="CCCCCC"/>
          <w:sz w:val="24"/>
          <w:szCs w:val="24"/>
        </w:rPr>
        <w:t xml:space="preserve"> = {</w:t>
      </w:r>
    </w:p>
    <w:p w14:paraId="60981076"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staging</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"10.0.0.0/16"</w:t>
      </w:r>
    </w:p>
    <w:p w14:paraId="44BC7794"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qa</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"10.1.0.0/16"</w:t>
      </w:r>
    </w:p>
    <w:p w14:paraId="0D443426"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production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"10.2.0.0/16"</w:t>
      </w:r>
    </w:p>
    <w:p w14:paraId="0C913EF2"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p>
    <w:p w14:paraId="3B2872A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19C4297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1578AE07"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variable</w:t>
      </w:r>
      <w:r w:rsidRPr="00436A88">
        <w:rPr>
          <w:rFonts w:ascii="Consolas" w:eastAsia="Times New Roman" w:hAnsi="Consolas" w:cs="Courier New"/>
          <w:color w:val="7EC699"/>
          <w:sz w:val="24"/>
          <w:szCs w:val="24"/>
        </w:rPr>
        <w:t xml:space="preserve"> "private_subnet_cidrs" </w:t>
      </w:r>
      <w:r w:rsidRPr="00436A88">
        <w:rPr>
          <w:rFonts w:ascii="Consolas" w:eastAsia="Times New Roman" w:hAnsi="Consolas" w:cs="Courier New"/>
          <w:color w:val="CCCCCC"/>
          <w:sz w:val="24"/>
          <w:szCs w:val="24"/>
        </w:rPr>
        <w:t>{</w:t>
      </w:r>
    </w:p>
    <w:p w14:paraId="51B9018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type</w:t>
      </w:r>
      <w:r w:rsidRPr="00436A88">
        <w:rPr>
          <w:rFonts w:ascii="Consolas" w:eastAsia="Times New Roman" w:hAnsi="Consolas" w:cs="Courier New"/>
          <w:color w:val="CCCCCC"/>
          <w:sz w:val="24"/>
          <w:szCs w:val="24"/>
        </w:rPr>
        <w:t xml:space="preserve"> = list(string)</w:t>
      </w:r>
    </w:p>
    <w:p w14:paraId="417D9B93"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default</w:t>
      </w:r>
      <w:r w:rsidRPr="00436A88">
        <w:rPr>
          <w:rFonts w:ascii="Consolas" w:eastAsia="Times New Roman" w:hAnsi="Consolas" w:cs="Courier New"/>
          <w:color w:val="CCCCCC"/>
          <w:sz w:val="24"/>
          <w:szCs w:val="24"/>
        </w:rPr>
        <w:t xml:space="preserve"> = {</w:t>
      </w:r>
    </w:p>
    <w:p w14:paraId="0AC61AF7"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staging</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"10.0.0.0/24"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"10.0.1.0/24"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"10.0.2.0/24"</w:t>
      </w:r>
      <w:r w:rsidRPr="00436A88">
        <w:rPr>
          <w:rFonts w:ascii="Consolas" w:eastAsia="Times New Roman" w:hAnsi="Consolas" w:cs="Courier New"/>
          <w:color w:val="CCCCCC"/>
          <w:sz w:val="24"/>
          <w:szCs w:val="24"/>
        </w:rPr>
        <w:t>]</w:t>
      </w:r>
    </w:p>
    <w:p w14:paraId="6D0530EC"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qa</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"10.1.0.0/24"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"10.1.1.0/24"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"10.1.2.0/24"</w:t>
      </w:r>
      <w:r w:rsidRPr="00436A88">
        <w:rPr>
          <w:rFonts w:ascii="Consolas" w:eastAsia="Times New Roman" w:hAnsi="Consolas" w:cs="Courier New"/>
          <w:color w:val="CCCCCC"/>
          <w:sz w:val="24"/>
          <w:szCs w:val="24"/>
        </w:rPr>
        <w:t>]</w:t>
      </w:r>
    </w:p>
    <w:p w14:paraId="7B32BA9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production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"10.2.0.0/24"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"10.2.1.0/24"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"10.2.2.0/24"</w:t>
      </w:r>
      <w:r w:rsidRPr="00436A88">
        <w:rPr>
          <w:rFonts w:ascii="Consolas" w:eastAsia="Times New Roman" w:hAnsi="Consolas" w:cs="Courier New"/>
          <w:color w:val="CCCCCC"/>
          <w:sz w:val="24"/>
          <w:szCs w:val="24"/>
        </w:rPr>
        <w:t>]</w:t>
      </w:r>
    </w:p>
    <w:p w14:paraId="642DA34C"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p>
    <w:p w14:paraId="45DE9677"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073F36B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1F23AC8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variable</w:t>
      </w:r>
      <w:r w:rsidRPr="00436A88">
        <w:rPr>
          <w:rFonts w:ascii="Consolas" w:eastAsia="Times New Roman" w:hAnsi="Consolas" w:cs="Courier New"/>
          <w:color w:val="7EC699"/>
          <w:sz w:val="24"/>
          <w:szCs w:val="24"/>
        </w:rPr>
        <w:t xml:space="preserve"> "public_subnet_cidrs" </w:t>
      </w:r>
      <w:r w:rsidRPr="00436A88">
        <w:rPr>
          <w:rFonts w:ascii="Consolas" w:eastAsia="Times New Roman" w:hAnsi="Consolas" w:cs="Courier New"/>
          <w:color w:val="CCCCCC"/>
          <w:sz w:val="24"/>
          <w:szCs w:val="24"/>
        </w:rPr>
        <w:t>{</w:t>
      </w:r>
    </w:p>
    <w:p w14:paraId="369E95E7"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type</w:t>
      </w:r>
      <w:r w:rsidRPr="00436A88">
        <w:rPr>
          <w:rFonts w:ascii="Consolas" w:eastAsia="Times New Roman" w:hAnsi="Consolas" w:cs="Courier New"/>
          <w:color w:val="CCCCCC"/>
          <w:sz w:val="24"/>
          <w:szCs w:val="24"/>
        </w:rPr>
        <w:t xml:space="preserve"> = list(string)</w:t>
      </w:r>
    </w:p>
    <w:p w14:paraId="7CE9971B"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default</w:t>
      </w:r>
      <w:r w:rsidRPr="00436A88">
        <w:rPr>
          <w:rFonts w:ascii="Consolas" w:eastAsia="Times New Roman" w:hAnsi="Consolas" w:cs="Courier New"/>
          <w:color w:val="CCCCCC"/>
          <w:sz w:val="24"/>
          <w:szCs w:val="24"/>
        </w:rPr>
        <w:t xml:space="preserve"> = {</w:t>
      </w:r>
    </w:p>
    <w:p w14:paraId="2856DEF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staging</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"10.0.3.0/24"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"10.0.4.0/24"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"10.0.5.0/24"</w:t>
      </w:r>
      <w:r w:rsidRPr="00436A88">
        <w:rPr>
          <w:rFonts w:ascii="Consolas" w:eastAsia="Times New Roman" w:hAnsi="Consolas" w:cs="Courier New"/>
          <w:color w:val="CCCCCC"/>
          <w:sz w:val="24"/>
          <w:szCs w:val="24"/>
        </w:rPr>
        <w:t>]</w:t>
      </w:r>
    </w:p>
    <w:p w14:paraId="27B59D9A"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lastRenderedPageBreak/>
        <w:t xml:space="preserve">    </w:t>
      </w:r>
      <w:r w:rsidRPr="00436A88">
        <w:rPr>
          <w:rFonts w:ascii="Consolas" w:eastAsia="Times New Roman" w:hAnsi="Consolas" w:cs="Courier New"/>
          <w:color w:val="F8C555"/>
          <w:sz w:val="24"/>
          <w:szCs w:val="24"/>
        </w:rPr>
        <w:t>qa</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"10.1.3.0/24"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"10.1.4.0/24"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"10.1.5.0/24"</w:t>
      </w:r>
      <w:r w:rsidRPr="00436A88">
        <w:rPr>
          <w:rFonts w:ascii="Consolas" w:eastAsia="Times New Roman" w:hAnsi="Consolas" w:cs="Courier New"/>
          <w:color w:val="CCCCCC"/>
          <w:sz w:val="24"/>
          <w:szCs w:val="24"/>
        </w:rPr>
        <w:t>]</w:t>
      </w:r>
    </w:p>
    <w:p w14:paraId="7D6BE2E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production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"10.2.3.0/24"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"10.2.4.0/24"</w:t>
      </w: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7EC699"/>
          <w:sz w:val="24"/>
          <w:szCs w:val="24"/>
        </w:rPr>
        <w:t>"10.2.5.0/24"</w:t>
      </w:r>
      <w:r w:rsidRPr="00436A88">
        <w:rPr>
          <w:rFonts w:ascii="Consolas" w:eastAsia="Times New Roman" w:hAnsi="Consolas" w:cs="Courier New"/>
          <w:color w:val="CCCCCC"/>
          <w:sz w:val="24"/>
          <w:szCs w:val="24"/>
        </w:rPr>
        <w:t>]</w:t>
      </w:r>
    </w:p>
    <w:p w14:paraId="2EED90F7"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p>
    <w:p w14:paraId="6ADF18BD"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0BC4EFAB"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1D2B20E8"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locals</w:t>
      </w:r>
      <w:r w:rsidRPr="00436A88">
        <w:rPr>
          <w:rFonts w:ascii="Consolas" w:eastAsia="Times New Roman" w:hAnsi="Consolas" w:cs="Courier New"/>
          <w:color w:val="CCCCCC"/>
          <w:sz w:val="24"/>
          <w:szCs w:val="24"/>
        </w:rPr>
        <w:t xml:space="preserve"> {</w:t>
      </w:r>
    </w:p>
    <w:p w14:paraId="1A9A1716"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network_cidr</w:t>
      </w:r>
      <w:r w:rsidRPr="00436A88">
        <w:rPr>
          <w:rFonts w:ascii="Consolas" w:eastAsia="Times New Roman" w:hAnsi="Consolas" w:cs="Courier New"/>
          <w:color w:val="CCCCCC"/>
          <w:sz w:val="24"/>
          <w:szCs w:val="24"/>
        </w:rPr>
        <w:t xml:space="preserve">          = lookup(var.network_cidr, terraform.workspace, null)</w:t>
      </w:r>
    </w:p>
    <w:p w14:paraId="24746050"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private_subnet_cidrs</w:t>
      </w:r>
      <w:r w:rsidRPr="00436A88">
        <w:rPr>
          <w:rFonts w:ascii="Consolas" w:eastAsia="Times New Roman" w:hAnsi="Consolas" w:cs="Courier New"/>
          <w:color w:val="CCCCCC"/>
          <w:sz w:val="24"/>
          <w:szCs w:val="24"/>
        </w:rPr>
        <w:t xml:space="preserve">  = lookup(var.private_subnet_cidrs, terraform.workspace, null)</w:t>
      </w:r>
    </w:p>
    <w:p w14:paraId="1F9FB52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public_subnet_cidrs</w:t>
      </w:r>
      <w:r w:rsidRPr="00436A88">
        <w:rPr>
          <w:rFonts w:ascii="Consolas" w:eastAsia="Times New Roman" w:hAnsi="Consolas" w:cs="Courier New"/>
          <w:color w:val="CCCCCC"/>
          <w:sz w:val="24"/>
          <w:szCs w:val="24"/>
        </w:rPr>
        <w:t xml:space="preserve">   = lookup(var.public_subnet_cidrs, terraform.workspace, null)</w:t>
      </w:r>
    </w:p>
    <w:p w14:paraId="4CF67090"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25492FC3"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3BA1174"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99CD"/>
          <w:sz w:val="24"/>
          <w:szCs w:val="24"/>
        </w:rPr>
        <w:t>module</w:t>
      </w:r>
      <w:r w:rsidRPr="00436A88">
        <w:rPr>
          <w:rFonts w:ascii="Consolas" w:eastAsia="Times New Roman" w:hAnsi="Consolas" w:cs="Courier New"/>
          <w:color w:val="7EC699"/>
          <w:sz w:val="24"/>
          <w:szCs w:val="24"/>
        </w:rPr>
        <w:t xml:space="preserve"> "network" </w:t>
      </w:r>
      <w:r w:rsidRPr="00436A88">
        <w:rPr>
          <w:rFonts w:ascii="Consolas" w:eastAsia="Times New Roman" w:hAnsi="Consolas" w:cs="Courier New"/>
          <w:color w:val="CCCCCC"/>
          <w:sz w:val="24"/>
          <w:szCs w:val="24"/>
        </w:rPr>
        <w:t>{</w:t>
      </w:r>
    </w:p>
    <w:p w14:paraId="143C38CE"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source</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"../modules/network"</w:t>
      </w:r>
    </w:p>
    <w:p w14:paraId="655BEA03"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region</w:t>
      </w:r>
      <w:r w:rsidRPr="00436A88">
        <w:rPr>
          <w:rFonts w:ascii="Consolas" w:eastAsia="Times New Roman" w:hAnsi="Consolas" w:cs="Courier New"/>
          <w:color w:val="CCCCCC"/>
          <w:sz w:val="24"/>
          <w:szCs w:val="24"/>
        </w:rPr>
        <w:t xml:space="preserve">                = </w:t>
      </w:r>
      <w:r w:rsidRPr="00436A88">
        <w:rPr>
          <w:rFonts w:ascii="Consolas" w:eastAsia="Times New Roman" w:hAnsi="Consolas" w:cs="Courier New"/>
          <w:color w:val="7EC699"/>
          <w:sz w:val="24"/>
          <w:szCs w:val="24"/>
        </w:rPr>
        <w:t>"us-east-1"</w:t>
      </w:r>
    </w:p>
    <w:p w14:paraId="122D5141"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network_cidr</w:t>
      </w:r>
      <w:r w:rsidRPr="00436A88">
        <w:rPr>
          <w:rFonts w:ascii="Consolas" w:eastAsia="Times New Roman" w:hAnsi="Consolas" w:cs="Courier New"/>
          <w:color w:val="CCCCCC"/>
          <w:sz w:val="24"/>
          <w:szCs w:val="24"/>
        </w:rPr>
        <w:t xml:space="preserve">          = local.network_cidr</w:t>
      </w:r>
    </w:p>
    <w:p w14:paraId="6F92EE1F"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private_subnet_cidrs</w:t>
      </w:r>
      <w:r w:rsidRPr="00436A88">
        <w:rPr>
          <w:rFonts w:ascii="Consolas" w:eastAsia="Times New Roman" w:hAnsi="Consolas" w:cs="Courier New"/>
          <w:color w:val="CCCCCC"/>
          <w:sz w:val="24"/>
          <w:szCs w:val="24"/>
        </w:rPr>
        <w:t xml:space="preserve">  = local.private_subnet_cidrs</w:t>
      </w:r>
    </w:p>
    <w:p w14:paraId="72C60E59"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 xml:space="preserve">  </w:t>
      </w:r>
      <w:r w:rsidRPr="00436A88">
        <w:rPr>
          <w:rFonts w:ascii="Consolas" w:eastAsia="Times New Roman" w:hAnsi="Consolas" w:cs="Courier New"/>
          <w:color w:val="F8C555"/>
          <w:sz w:val="24"/>
          <w:szCs w:val="24"/>
        </w:rPr>
        <w:t>public_subnet_cidrs</w:t>
      </w:r>
      <w:r w:rsidRPr="00436A88">
        <w:rPr>
          <w:rFonts w:ascii="Consolas" w:eastAsia="Times New Roman" w:hAnsi="Consolas" w:cs="Courier New"/>
          <w:color w:val="CCCCCC"/>
          <w:sz w:val="24"/>
          <w:szCs w:val="24"/>
        </w:rPr>
        <w:t xml:space="preserve">   = local.public_subnet_cidrs</w:t>
      </w:r>
    </w:p>
    <w:p w14:paraId="33216C89" w14:textId="77777777" w:rsidR="00436A88" w:rsidRPr="00436A88" w:rsidRDefault="00436A88" w:rsidP="00436A8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436A88">
        <w:rPr>
          <w:rFonts w:ascii="Consolas" w:eastAsia="Times New Roman" w:hAnsi="Consolas" w:cs="Courier New"/>
          <w:color w:val="CCCCCC"/>
          <w:sz w:val="24"/>
          <w:szCs w:val="24"/>
        </w:rPr>
        <w:t>}</w:t>
      </w:r>
    </w:p>
    <w:p w14:paraId="244D9585" w14:textId="77777777" w:rsidR="00436A88" w:rsidRPr="00436A88" w:rsidRDefault="00436A88" w:rsidP="00436A88">
      <w:pPr>
        <w:spacing w:before="100" w:beforeAutospacing="1" w:after="0" w:line="600" w:lineRule="atLeast"/>
        <w:outlineLvl w:val="1"/>
        <w:rPr>
          <w:rFonts w:ascii="Times New Roman" w:eastAsia="Times New Roman" w:hAnsi="Times New Roman" w:cs="Times New Roman"/>
          <w:b/>
          <w:bCs/>
          <w:sz w:val="48"/>
          <w:szCs w:val="48"/>
        </w:rPr>
      </w:pPr>
      <w:r w:rsidRPr="00436A88">
        <w:rPr>
          <w:rFonts w:ascii="Times New Roman" w:eastAsia="Times New Roman" w:hAnsi="Times New Roman" w:cs="Times New Roman"/>
          <w:b/>
          <w:bCs/>
          <w:sz w:val="48"/>
          <w:szCs w:val="48"/>
        </w:rPr>
        <w:t>Comparison of the Strategies</w:t>
      </w:r>
    </w:p>
    <w:p w14:paraId="4F6DC94F" w14:textId="77777777" w:rsidR="00436A88" w:rsidRPr="00436A88" w:rsidRDefault="00436A88" w:rsidP="00436A88">
      <w:pPr>
        <w:spacing w:before="100" w:beforeAutospacing="1" w:after="0" w:line="480" w:lineRule="atLeast"/>
        <w:outlineLvl w:val="2"/>
        <w:rPr>
          <w:rFonts w:ascii="Times New Roman" w:eastAsia="Times New Roman" w:hAnsi="Times New Roman" w:cs="Times New Roman"/>
          <w:b/>
          <w:bCs/>
          <w:sz w:val="36"/>
          <w:szCs w:val="36"/>
        </w:rPr>
      </w:pPr>
      <w:r w:rsidRPr="00436A88">
        <w:rPr>
          <w:rFonts w:ascii="Times New Roman" w:eastAsia="Times New Roman" w:hAnsi="Times New Roman" w:cs="Times New Roman"/>
          <w:b/>
          <w:bCs/>
          <w:sz w:val="36"/>
          <w:szCs w:val="36"/>
        </w:rPr>
        <w:t>Separated directories</w:t>
      </w:r>
    </w:p>
    <w:p w14:paraId="41D0CC2B"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Pros:</w:t>
      </w:r>
    </w:p>
    <w:p w14:paraId="023559C1" w14:textId="77777777" w:rsidR="00436A88" w:rsidRPr="00436A88" w:rsidRDefault="00436A88" w:rsidP="00436A88">
      <w:pPr>
        <w:numPr>
          <w:ilvl w:val="0"/>
          <w:numId w:val="3"/>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Environments are separated and identifiable</w:t>
      </w:r>
    </w:p>
    <w:p w14:paraId="53C0E334" w14:textId="77777777" w:rsidR="00436A88" w:rsidRPr="00436A88" w:rsidRDefault="00436A88" w:rsidP="00436A88">
      <w:pPr>
        <w:numPr>
          <w:ilvl w:val="0"/>
          <w:numId w:val="3"/>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More granularity: you can customize environment layers</w:t>
      </w:r>
    </w:p>
    <w:p w14:paraId="29D93489" w14:textId="77777777" w:rsidR="00436A88" w:rsidRPr="00436A88" w:rsidRDefault="00436A88" w:rsidP="00436A88">
      <w:pPr>
        <w:numPr>
          <w:ilvl w:val="0"/>
          <w:numId w:val="3"/>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Less chance of applying a configuration in a bad environment</w:t>
      </w:r>
    </w:p>
    <w:p w14:paraId="0CC132CE"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Cons:</w:t>
      </w:r>
    </w:p>
    <w:p w14:paraId="6AC6C3CD" w14:textId="77777777" w:rsidR="00436A88" w:rsidRPr="00436A88" w:rsidRDefault="00436A88" w:rsidP="00436A88">
      <w:pPr>
        <w:numPr>
          <w:ilvl w:val="0"/>
          <w:numId w:val="4"/>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lastRenderedPageBreak/>
        <w:t>Need to duplicate a piece of file structure to create a new environment</w:t>
      </w:r>
    </w:p>
    <w:p w14:paraId="66528DCD" w14:textId="77777777" w:rsidR="00436A88" w:rsidRPr="00436A88" w:rsidRDefault="00436A88" w:rsidP="00436A88">
      <w:pPr>
        <w:numPr>
          <w:ilvl w:val="0"/>
          <w:numId w:val="4"/>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Several directory levels in the project</w:t>
      </w:r>
    </w:p>
    <w:p w14:paraId="0816D4E8" w14:textId="77777777" w:rsidR="00436A88" w:rsidRPr="00436A88" w:rsidRDefault="00436A88" w:rsidP="00436A88">
      <w:pPr>
        <w:spacing w:before="100" w:beforeAutospacing="1" w:after="0" w:line="480" w:lineRule="atLeast"/>
        <w:outlineLvl w:val="2"/>
        <w:rPr>
          <w:rFonts w:ascii="Times New Roman" w:eastAsia="Times New Roman" w:hAnsi="Times New Roman" w:cs="Times New Roman"/>
          <w:b/>
          <w:bCs/>
          <w:sz w:val="36"/>
          <w:szCs w:val="36"/>
        </w:rPr>
      </w:pPr>
      <w:r w:rsidRPr="00436A88">
        <w:rPr>
          <w:rFonts w:ascii="Times New Roman" w:eastAsia="Times New Roman" w:hAnsi="Times New Roman" w:cs="Times New Roman"/>
          <w:b/>
          <w:bCs/>
          <w:sz w:val="36"/>
          <w:szCs w:val="36"/>
        </w:rPr>
        <w:t>Workspaces</w:t>
      </w:r>
    </w:p>
    <w:p w14:paraId="6EF27D2E"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Pros:</w:t>
      </w:r>
    </w:p>
    <w:p w14:paraId="67B930B0" w14:textId="77777777" w:rsidR="00436A88" w:rsidRPr="00436A88" w:rsidRDefault="00436A88" w:rsidP="00436A88">
      <w:pPr>
        <w:numPr>
          <w:ilvl w:val="0"/>
          <w:numId w:val="5"/>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Scalability with repeatable environments</w:t>
      </w:r>
    </w:p>
    <w:p w14:paraId="468DCE31" w14:textId="77777777" w:rsidR="00436A88" w:rsidRPr="00436A88" w:rsidRDefault="00436A88" w:rsidP="00436A88">
      <w:pPr>
        <w:numPr>
          <w:ilvl w:val="0"/>
          <w:numId w:val="5"/>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Simplicity</w:t>
      </w:r>
    </w:p>
    <w:p w14:paraId="492C0A1D"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Cons:</w:t>
      </w:r>
    </w:p>
    <w:p w14:paraId="398CCBFC" w14:textId="77777777" w:rsidR="00436A88" w:rsidRPr="00436A88" w:rsidRDefault="00436A88" w:rsidP="00436A88">
      <w:pPr>
        <w:numPr>
          <w:ilvl w:val="0"/>
          <w:numId w:val="6"/>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More possibility to make errors by selecting a wrong workspace</w:t>
      </w:r>
    </w:p>
    <w:p w14:paraId="697A4707" w14:textId="77777777" w:rsidR="00436A88" w:rsidRPr="00436A88" w:rsidRDefault="00436A88" w:rsidP="00436A88">
      <w:pPr>
        <w:numPr>
          <w:ilvl w:val="0"/>
          <w:numId w:val="6"/>
        </w:numPr>
        <w:spacing w:before="100" w:beforeAutospacing="1" w:after="100" w:afterAutospacing="1"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The customization of an environment layer is less obvious</w:t>
      </w:r>
    </w:p>
    <w:p w14:paraId="1303D87F" w14:textId="77777777" w:rsidR="00436A88" w:rsidRPr="00436A88" w:rsidRDefault="00436A88" w:rsidP="00436A88">
      <w:pPr>
        <w:spacing w:before="100" w:beforeAutospacing="1" w:after="0" w:line="600" w:lineRule="atLeast"/>
        <w:outlineLvl w:val="1"/>
        <w:rPr>
          <w:rFonts w:ascii="Times New Roman" w:eastAsia="Times New Roman" w:hAnsi="Times New Roman" w:cs="Times New Roman"/>
          <w:b/>
          <w:bCs/>
          <w:sz w:val="48"/>
          <w:szCs w:val="48"/>
        </w:rPr>
      </w:pPr>
      <w:r w:rsidRPr="00436A88">
        <w:rPr>
          <w:rFonts w:ascii="Times New Roman" w:eastAsia="Times New Roman" w:hAnsi="Times New Roman" w:cs="Times New Roman"/>
          <w:b/>
          <w:bCs/>
          <w:sz w:val="48"/>
          <w:szCs w:val="48"/>
        </w:rPr>
        <w:t>Conclusion</w:t>
      </w:r>
    </w:p>
    <w:p w14:paraId="15954AC5"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There is no single solution for managing multiple environments in a Terraform project. The two approaches we have discussed both have their qualities and their shortcomings. It depends on your project expectations.</w:t>
      </w:r>
    </w:p>
    <w:p w14:paraId="1B6217BF"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Do you need to scale quickly or is the pace of environment creation more extended in time? Do you want to have file isolation between environments or rely on the workspace abstraction mechanism?</w:t>
      </w:r>
    </w:p>
    <w:p w14:paraId="1D35CC5C"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In any case, you can compensate for the shortcomings of this choice with other solutions. By using a continuous deployment pipeline you can greatly reduce the error rate of selecting the wrong workspace. The creation of a new environment in a file structure can be generated on the fly using templating.</w:t>
      </w:r>
    </w:p>
    <w:p w14:paraId="33EDB453" w14:textId="77777777" w:rsidR="00436A88" w:rsidRPr="00436A88" w:rsidRDefault="00436A88" w:rsidP="00436A88">
      <w:pPr>
        <w:spacing w:before="100" w:beforeAutospacing="1" w:after="0" w:line="420" w:lineRule="atLeast"/>
        <w:rPr>
          <w:rFonts w:ascii="Times New Roman" w:eastAsia="Times New Roman" w:hAnsi="Times New Roman" w:cs="Times New Roman"/>
          <w:sz w:val="27"/>
          <w:szCs w:val="27"/>
        </w:rPr>
      </w:pPr>
      <w:r w:rsidRPr="00436A88">
        <w:rPr>
          <w:rFonts w:ascii="Times New Roman" w:eastAsia="Times New Roman" w:hAnsi="Times New Roman" w:cs="Times New Roman"/>
          <w:sz w:val="27"/>
          <w:szCs w:val="27"/>
        </w:rPr>
        <w:t>Also, the two methods we have seen are not exhaustive. You can take inspiration from them and create a new one that best fits your use case.</w:t>
      </w:r>
    </w:p>
    <w:p w14:paraId="355428EF" w14:textId="77777777" w:rsidR="00C956E7" w:rsidRDefault="00C956E7"/>
    <w:sectPr w:rsidR="00C9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6F43"/>
    <w:multiLevelType w:val="multilevel"/>
    <w:tmpl w:val="59F8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D7B86"/>
    <w:multiLevelType w:val="multilevel"/>
    <w:tmpl w:val="22B4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42869"/>
    <w:multiLevelType w:val="multilevel"/>
    <w:tmpl w:val="E59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E5F57"/>
    <w:multiLevelType w:val="multilevel"/>
    <w:tmpl w:val="B21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22226"/>
    <w:multiLevelType w:val="multilevel"/>
    <w:tmpl w:val="93F6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152FF"/>
    <w:multiLevelType w:val="multilevel"/>
    <w:tmpl w:val="A26A4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353352">
    <w:abstractNumId w:val="1"/>
  </w:num>
  <w:num w:numId="2" w16cid:durableId="2112894854">
    <w:abstractNumId w:val="5"/>
  </w:num>
  <w:num w:numId="3" w16cid:durableId="1092778348">
    <w:abstractNumId w:val="3"/>
  </w:num>
  <w:num w:numId="4" w16cid:durableId="1984653708">
    <w:abstractNumId w:val="0"/>
  </w:num>
  <w:num w:numId="5" w16cid:durableId="1529685473">
    <w:abstractNumId w:val="4"/>
  </w:num>
  <w:num w:numId="6" w16cid:durableId="186151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04"/>
    <w:rsid w:val="000224F9"/>
    <w:rsid w:val="002931DC"/>
    <w:rsid w:val="003D310E"/>
    <w:rsid w:val="00436A88"/>
    <w:rsid w:val="00487963"/>
    <w:rsid w:val="00AC187D"/>
    <w:rsid w:val="00B20D04"/>
    <w:rsid w:val="00C9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2C10"/>
  <w15:chartTrackingRefBased/>
  <w15:docId w15:val="{7935206A-4C84-41AF-A144-FA3B9BE1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6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6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A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6A88"/>
    <w:rPr>
      <w:rFonts w:ascii="Times New Roman" w:eastAsia="Times New Roman" w:hAnsi="Times New Roman" w:cs="Times New Roman"/>
      <w:b/>
      <w:bCs/>
      <w:sz w:val="27"/>
      <w:szCs w:val="27"/>
    </w:rPr>
  </w:style>
  <w:style w:type="paragraph" w:customStyle="1" w:styleId="c-post-headerexcerpt">
    <w:name w:val="c-post-header__excerpt"/>
    <w:basedOn w:val="Normal"/>
    <w:rsid w:val="00436A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6A88"/>
    <w:rPr>
      <w:color w:val="0000FF"/>
      <w:u w:val="single"/>
    </w:rPr>
  </w:style>
  <w:style w:type="paragraph" w:customStyle="1" w:styleId="c-shareitem">
    <w:name w:val="c-share__item"/>
    <w:basedOn w:val="Normal"/>
    <w:rsid w:val="00436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creenreader-only">
    <w:name w:val="u-screenreader-only"/>
    <w:basedOn w:val="DefaultParagraphFont"/>
    <w:rsid w:val="00436A88"/>
  </w:style>
  <w:style w:type="paragraph" w:customStyle="1" w:styleId="c-table-of-contentslist-item">
    <w:name w:val="c-table-of-contents__list-item"/>
    <w:basedOn w:val="Normal"/>
    <w:rsid w:val="00436A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6A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6A88"/>
    <w:rPr>
      <w:i/>
      <w:iCs/>
    </w:rPr>
  </w:style>
  <w:style w:type="paragraph" w:styleId="HTMLPreformatted">
    <w:name w:val="HTML Preformatted"/>
    <w:basedOn w:val="Normal"/>
    <w:link w:val="HTMLPreformattedChar"/>
    <w:uiPriority w:val="99"/>
    <w:semiHidden/>
    <w:unhideWhenUsed/>
    <w:rsid w:val="00436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A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6A88"/>
    <w:rPr>
      <w:rFonts w:ascii="Courier New" w:eastAsia="Times New Roman" w:hAnsi="Courier New" w:cs="Courier New"/>
      <w:sz w:val="20"/>
      <w:szCs w:val="20"/>
    </w:rPr>
  </w:style>
  <w:style w:type="character" w:customStyle="1" w:styleId="token">
    <w:name w:val="token"/>
    <w:basedOn w:val="DefaultParagraphFont"/>
    <w:rsid w:val="0043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6570">
      <w:bodyDiv w:val="1"/>
      <w:marLeft w:val="0"/>
      <w:marRight w:val="0"/>
      <w:marTop w:val="0"/>
      <w:marBottom w:val="0"/>
      <w:divBdr>
        <w:top w:val="none" w:sz="0" w:space="0" w:color="auto"/>
        <w:left w:val="none" w:sz="0" w:space="0" w:color="auto"/>
        <w:bottom w:val="none" w:sz="0" w:space="0" w:color="auto"/>
        <w:right w:val="none" w:sz="0" w:space="0" w:color="auto"/>
      </w:divBdr>
      <w:divsChild>
        <w:div w:id="58327739">
          <w:marLeft w:val="0"/>
          <w:marRight w:val="0"/>
          <w:marTop w:val="0"/>
          <w:marBottom w:val="0"/>
          <w:divBdr>
            <w:top w:val="none" w:sz="0" w:space="0" w:color="auto"/>
            <w:left w:val="none" w:sz="0" w:space="0" w:color="auto"/>
            <w:bottom w:val="none" w:sz="0" w:space="0" w:color="auto"/>
            <w:right w:val="none" w:sz="0" w:space="0" w:color="auto"/>
          </w:divBdr>
          <w:divsChild>
            <w:div w:id="1287393488">
              <w:marLeft w:val="0"/>
              <w:marRight w:val="0"/>
              <w:marTop w:val="0"/>
              <w:marBottom w:val="0"/>
              <w:divBdr>
                <w:top w:val="none" w:sz="0" w:space="0" w:color="auto"/>
                <w:left w:val="none" w:sz="0" w:space="0" w:color="auto"/>
                <w:bottom w:val="none" w:sz="0" w:space="0" w:color="auto"/>
                <w:right w:val="none" w:sz="0" w:space="0" w:color="auto"/>
              </w:divBdr>
              <w:divsChild>
                <w:div w:id="1099447179">
                  <w:marLeft w:val="0"/>
                  <w:marRight w:val="0"/>
                  <w:marTop w:val="0"/>
                  <w:marBottom w:val="0"/>
                  <w:divBdr>
                    <w:top w:val="none" w:sz="0" w:space="0" w:color="auto"/>
                    <w:left w:val="none" w:sz="0" w:space="0" w:color="auto"/>
                    <w:bottom w:val="none" w:sz="0" w:space="0" w:color="auto"/>
                    <w:right w:val="none" w:sz="0" w:space="0" w:color="auto"/>
                  </w:divBdr>
                </w:div>
                <w:div w:id="2045985181">
                  <w:marLeft w:val="0"/>
                  <w:marRight w:val="0"/>
                  <w:marTop w:val="0"/>
                  <w:marBottom w:val="0"/>
                  <w:divBdr>
                    <w:top w:val="none" w:sz="0" w:space="0" w:color="auto"/>
                    <w:left w:val="none" w:sz="0" w:space="0" w:color="auto"/>
                    <w:bottom w:val="none" w:sz="0" w:space="0" w:color="auto"/>
                    <w:right w:val="none" w:sz="0" w:space="0" w:color="auto"/>
                  </w:divBdr>
                  <w:divsChild>
                    <w:div w:id="16240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3305">
          <w:marLeft w:val="0"/>
          <w:marRight w:val="0"/>
          <w:marTop w:val="0"/>
          <w:marBottom w:val="0"/>
          <w:divBdr>
            <w:top w:val="none" w:sz="0" w:space="0" w:color="auto"/>
            <w:left w:val="none" w:sz="0" w:space="0" w:color="auto"/>
            <w:bottom w:val="none" w:sz="0" w:space="0" w:color="auto"/>
            <w:right w:val="none" w:sz="0" w:space="0" w:color="auto"/>
          </w:divBdr>
          <w:divsChild>
            <w:div w:id="16409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etterdevops.io/terraform-create-infrastructure-in-multiple-environments/" TargetMode="External"/><Relationship Id="rId13" Type="http://schemas.openxmlformats.org/officeDocument/2006/relationships/hyperlink" Target="https://www.terraform.io/docs/language/data-sources/index.html" TargetMode="External"/><Relationship Id="rId3" Type="http://schemas.openxmlformats.org/officeDocument/2006/relationships/settings" Target="settings.xml"/><Relationship Id="rId7" Type="http://schemas.openxmlformats.org/officeDocument/2006/relationships/hyperlink" Target="https://getbetterdevops.io/terraform-create-infrastructure-in-multiple-environment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betterdevops.io/terraform-create-infrastructure-in-multiple-environments/" TargetMode="External"/><Relationship Id="rId11" Type="http://schemas.openxmlformats.org/officeDocument/2006/relationships/hyperlink" Target="https://getbetterdevops.io/terraform-create-infrastructure-in-multiple-environments/" TargetMode="External"/><Relationship Id="rId5" Type="http://schemas.openxmlformats.org/officeDocument/2006/relationships/hyperlink" Target="https://getbetterdevops.io/terraform-create-infrastructure-in-multiple-environments/" TargetMode="External"/><Relationship Id="rId15" Type="http://schemas.openxmlformats.org/officeDocument/2006/relationships/image" Target="media/image3.png"/><Relationship Id="rId10" Type="http://schemas.openxmlformats.org/officeDocument/2006/relationships/hyperlink" Target="https://getbetterdevops.io/terraform-create-infrastructure-in-multiple-environments/" TargetMode="External"/><Relationship Id="rId4" Type="http://schemas.openxmlformats.org/officeDocument/2006/relationships/webSettings" Target="webSettings.xml"/><Relationship Id="rId9" Type="http://schemas.openxmlformats.org/officeDocument/2006/relationships/hyperlink" Target="https://getbetterdevops.io/terraform-create-infrastructure-in-multiple-environment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5</cp:revision>
  <dcterms:created xsi:type="dcterms:W3CDTF">2022-06-24T20:11:00Z</dcterms:created>
  <dcterms:modified xsi:type="dcterms:W3CDTF">2022-06-24T20:15:00Z</dcterms:modified>
</cp:coreProperties>
</file>