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569682DF" w:rsidR="00E370AF" w:rsidRPr="00D82FF6" w:rsidRDefault="00000000" w:rsidP="00D82FF6">
      <w:pPr>
        <w:spacing w:after="0" w:line="360" w:lineRule="auto"/>
        <w:jc w:val="center"/>
        <w:rPr>
          <w:b/>
          <w:sz w:val="28"/>
          <w:szCs w:val="28"/>
        </w:rPr>
      </w:pPr>
      <w:r w:rsidRPr="00D82FF6">
        <w:rPr>
          <w:b/>
          <w:sz w:val="28"/>
          <w:szCs w:val="28"/>
        </w:rPr>
        <w:t>Project Design Phase</w:t>
      </w:r>
    </w:p>
    <w:p w14:paraId="09C4EF8E" w14:textId="77777777" w:rsidR="00E370AF" w:rsidRPr="00D82FF6" w:rsidRDefault="00000000" w:rsidP="00D82FF6">
      <w:pPr>
        <w:spacing w:after="0" w:line="360" w:lineRule="auto"/>
        <w:jc w:val="center"/>
        <w:rPr>
          <w:b/>
          <w:sz w:val="28"/>
          <w:szCs w:val="28"/>
        </w:rPr>
      </w:pPr>
      <w:r w:rsidRPr="00D82FF6">
        <w:rPr>
          <w:b/>
          <w:sz w:val="28"/>
          <w:szCs w:val="28"/>
        </w:rPr>
        <w:t>Solution Architecture</w:t>
      </w:r>
    </w:p>
    <w:p w14:paraId="6326DE05" w14:textId="77777777" w:rsidR="00E370AF" w:rsidRDefault="00E370AF" w:rsidP="00D82FF6">
      <w:pPr>
        <w:spacing w:after="0" w:line="360" w:lineRule="auto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 w:rsidP="00D82FF6">
            <w:pPr>
              <w:spacing w:line="360" w:lineRule="auto"/>
            </w:pPr>
            <w:r>
              <w:t>Date</w:t>
            </w:r>
          </w:p>
        </w:tc>
        <w:tc>
          <w:tcPr>
            <w:tcW w:w="4508" w:type="dxa"/>
          </w:tcPr>
          <w:p w14:paraId="23F44226" w14:textId="68DE00A8" w:rsidR="00E370AF" w:rsidRDefault="002E1046" w:rsidP="00D82FF6">
            <w:pPr>
              <w:spacing w:line="360" w:lineRule="auto"/>
            </w:pPr>
            <w:r>
              <w:t>26 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 w:rsidP="00D82FF6">
            <w:pPr>
              <w:spacing w:line="360" w:lineRule="auto"/>
            </w:pPr>
            <w:r>
              <w:t>Team ID</w:t>
            </w:r>
          </w:p>
        </w:tc>
        <w:tc>
          <w:tcPr>
            <w:tcW w:w="4508" w:type="dxa"/>
          </w:tcPr>
          <w:p w14:paraId="039224E5" w14:textId="3160B0FA" w:rsidR="00E370AF" w:rsidRDefault="00D82FF6" w:rsidP="00D82FF6">
            <w:pPr>
              <w:spacing w:line="360" w:lineRule="auto"/>
            </w:pPr>
            <w:r w:rsidRPr="00D82FF6">
              <w:t>LTVIP2025TMID59401</w:t>
            </w:r>
          </w:p>
        </w:tc>
      </w:tr>
      <w:tr w:rsidR="00BC01E1" w14:paraId="7247E3F4" w14:textId="77777777">
        <w:tc>
          <w:tcPr>
            <w:tcW w:w="4508" w:type="dxa"/>
          </w:tcPr>
          <w:p w14:paraId="01C3C537" w14:textId="77777777" w:rsidR="00BC01E1" w:rsidRDefault="00BC01E1" w:rsidP="00BC01E1">
            <w:pPr>
              <w:spacing w:line="360" w:lineRule="auto"/>
            </w:pPr>
            <w:r>
              <w:t>Project Name</w:t>
            </w:r>
          </w:p>
        </w:tc>
        <w:tc>
          <w:tcPr>
            <w:tcW w:w="4508" w:type="dxa"/>
          </w:tcPr>
          <w:p w14:paraId="4E717950" w14:textId="46F4F00F" w:rsidR="00BC01E1" w:rsidRPr="00D82FF6" w:rsidRDefault="00BC01E1" w:rsidP="00BC01E1">
            <w:pPr>
              <w:spacing w:line="360" w:lineRule="auto"/>
              <w:rPr>
                <w:b/>
                <w:bCs/>
              </w:rPr>
            </w:pPr>
            <w:proofErr w:type="spellStart"/>
            <w:r w:rsidRPr="00D82FF6">
              <w:rPr>
                <w:b/>
                <w:bCs/>
              </w:rPr>
              <w:t>SmartSDLC</w:t>
            </w:r>
            <w:proofErr w:type="spellEnd"/>
            <w:r w:rsidRPr="00D82FF6">
              <w:rPr>
                <w:b/>
                <w:bCs/>
              </w:rPr>
              <w:t xml:space="preserve"> – AI-Enhanced Software Development Lifecycle</w:t>
            </w:r>
          </w:p>
        </w:tc>
      </w:tr>
      <w:tr w:rsidR="00BC01E1" w14:paraId="6D6CFC5F" w14:textId="77777777">
        <w:tc>
          <w:tcPr>
            <w:tcW w:w="4508" w:type="dxa"/>
          </w:tcPr>
          <w:p w14:paraId="4B00FC14" w14:textId="77777777" w:rsidR="00BC01E1" w:rsidRDefault="00BC01E1" w:rsidP="00BC01E1">
            <w:pPr>
              <w:spacing w:line="360" w:lineRule="auto"/>
            </w:pPr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BC01E1" w:rsidRDefault="00BC01E1" w:rsidP="00BC01E1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 w:rsidP="00D82FF6">
      <w:pPr>
        <w:spacing w:line="360" w:lineRule="auto"/>
        <w:rPr>
          <w:b/>
        </w:rPr>
      </w:pPr>
    </w:p>
    <w:p w14:paraId="7C1C0304" w14:textId="37D05E16" w:rsidR="00D82FF6" w:rsidRPr="00D82FF6" w:rsidRDefault="00D82FF6" w:rsidP="00D82FF6">
      <w:pPr>
        <w:spacing w:line="360" w:lineRule="auto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D82FF6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Solution Architecture</w:t>
      </w:r>
    </w:p>
    <w:p w14:paraId="59ACA963" w14:textId="77777777" w:rsidR="00D82FF6" w:rsidRPr="00D82FF6" w:rsidRDefault="00D82FF6" w:rsidP="00D82FF6">
      <w:pPr>
        <w:spacing w:line="36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D82FF6">
        <w:rPr>
          <w:rFonts w:ascii="Arial" w:eastAsia="Arial" w:hAnsi="Arial" w:cs="Arial"/>
          <w:b/>
          <w:bCs/>
          <w:color w:val="000000"/>
          <w:sz w:val="24"/>
          <w:szCs w:val="24"/>
        </w:rPr>
        <w:t>Solution architecture</w:t>
      </w:r>
      <w:r w:rsidRPr="00D82FF6">
        <w:rPr>
          <w:rFonts w:ascii="Arial" w:eastAsia="Arial" w:hAnsi="Arial" w:cs="Arial"/>
          <w:b/>
          <w:color w:val="000000"/>
          <w:sz w:val="24"/>
          <w:szCs w:val="24"/>
        </w:rPr>
        <w:t xml:space="preserve"> is the foundational process that aligns business needs with technological capabilities to develop an effective system. In this project, solution architecture plays a critical role in translating real-world problems into a functional AI-powered application using IBM services.</w:t>
      </w:r>
    </w:p>
    <w:p w14:paraId="4FEB1B66" w14:textId="206831F7" w:rsidR="00D82FF6" w:rsidRPr="00D82FF6" w:rsidRDefault="00D82FF6" w:rsidP="00D82FF6">
      <w:pPr>
        <w:spacing w:line="360" w:lineRule="auto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D82FF6">
        <w:rPr>
          <w:rFonts w:ascii="Arial" w:eastAsia="Arial" w:hAnsi="Arial" w:cs="Arial"/>
          <w:b/>
          <w:bCs/>
          <w:color w:val="000000"/>
          <w:sz w:val="24"/>
          <w:szCs w:val="24"/>
        </w:rPr>
        <w:t>Goals of the Solution Architecture</w:t>
      </w:r>
    </w:p>
    <w:p w14:paraId="0986E921" w14:textId="77777777" w:rsidR="00D82FF6" w:rsidRPr="00D82FF6" w:rsidRDefault="00D82FF6" w:rsidP="00D82FF6">
      <w:pPr>
        <w:numPr>
          <w:ilvl w:val="0"/>
          <w:numId w:val="2"/>
        </w:numPr>
        <w:spacing w:line="36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D82FF6">
        <w:rPr>
          <w:rFonts w:ascii="Arial" w:eastAsia="Arial" w:hAnsi="Arial" w:cs="Arial"/>
          <w:b/>
          <w:bCs/>
          <w:color w:val="000000"/>
          <w:sz w:val="24"/>
          <w:szCs w:val="24"/>
        </w:rPr>
        <w:t>Align Technology with Business Objectives:</w:t>
      </w:r>
      <w:r w:rsidRPr="00D82FF6">
        <w:rPr>
          <w:rFonts w:ascii="Arial" w:eastAsia="Arial" w:hAnsi="Arial" w:cs="Arial"/>
          <w:b/>
          <w:color w:val="000000"/>
          <w:sz w:val="24"/>
          <w:szCs w:val="24"/>
        </w:rPr>
        <w:br/>
        <w:t>Utilize IBM Watson/</w:t>
      </w:r>
      <w:proofErr w:type="spellStart"/>
      <w:r w:rsidRPr="00D82FF6">
        <w:rPr>
          <w:rFonts w:ascii="Arial" w:eastAsia="Arial" w:hAnsi="Arial" w:cs="Arial"/>
          <w:b/>
          <w:color w:val="000000"/>
          <w:sz w:val="24"/>
          <w:szCs w:val="24"/>
        </w:rPr>
        <w:t>Watsonx</w:t>
      </w:r>
      <w:proofErr w:type="spellEnd"/>
      <w:r w:rsidRPr="00D82FF6">
        <w:rPr>
          <w:rFonts w:ascii="Arial" w:eastAsia="Arial" w:hAnsi="Arial" w:cs="Arial"/>
          <w:b/>
          <w:color w:val="000000"/>
          <w:sz w:val="24"/>
          <w:szCs w:val="24"/>
        </w:rPr>
        <w:t xml:space="preserve"> and AI APIs to deliver smart, scalable, and automated responses to user prompts or business tasks.</w:t>
      </w:r>
    </w:p>
    <w:p w14:paraId="17AA5EFF" w14:textId="77777777" w:rsidR="00D82FF6" w:rsidRPr="00D82FF6" w:rsidRDefault="00D82FF6" w:rsidP="00D82FF6">
      <w:pPr>
        <w:numPr>
          <w:ilvl w:val="0"/>
          <w:numId w:val="2"/>
        </w:numPr>
        <w:spacing w:line="36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D82FF6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Define System Structure and </w:t>
      </w:r>
      <w:proofErr w:type="spellStart"/>
      <w:r w:rsidRPr="00D82FF6">
        <w:rPr>
          <w:rFonts w:ascii="Arial" w:eastAsia="Arial" w:hAnsi="Arial" w:cs="Arial"/>
          <w:b/>
          <w:bCs/>
          <w:color w:val="000000"/>
          <w:sz w:val="24"/>
          <w:szCs w:val="24"/>
        </w:rPr>
        <w:t>Behavior</w:t>
      </w:r>
      <w:proofErr w:type="spellEnd"/>
      <w:r w:rsidRPr="00D82FF6">
        <w:rPr>
          <w:rFonts w:ascii="Arial" w:eastAsia="Arial" w:hAnsi="Arial" w:cs="Arial"/>
          <w:b/>
          <w:bCs/>
          <w:color w:val="000000"/>
          <w:sz w:val="24"/>
          <w:szCs w:val="24"/>
        </w:rPr>
        <w:t>:</w:t>
      </w:r>
      <w:r w:rsidRPr="00D82FF6">
        <w:rPr>
          <w:rFonts w:ascii="Arial" w:eastAsia="Arial" w:hAnsi="Arial" w:cs="Arial"/>
          <w:b/>
          <w:color w:val="000000"/>
          <w:sz w:val="24"/>
          <w:szCs w:val="24"/>
        </w:rPr>
        <w:br/>
        <w:t>Document the modules, interactions, and data flow between frontend (</w:t>
      </w:r>
      <w:proofErr w:type="spellStart"/>
      <w:r w:rsidRPr="00D82FF6">
        <w:rPr>
          <w:rFonts w:ascii="Arial" w:eastAsia="Arial" w:hAnsi="Arial" w:cs="Arial"/>
          <w:b/>
          <w:color w:val="000000"/>
          <w:sz w:val="24"/>
          <w:szCs w:val="24"/>
        </w:rPr>
        <w:t>Streamlit</w:t>
      </w:r>
      <w:proofErr w:type="spellEnd"/>
      <w:r w:rsidRPr="00D82FF6">
        <w:rPr>
          <w:rFonts w:ascii="Arial" w:eastAsia="Arial" w:hAnsi="Arial" w:cs="Arial"/>
          <w:b/>
          <w:color w:val="000000"/>
          <w:sz w:val="24"/>
          <w:szCs w:val="24"/>
        </w:rPr>
        <w:t>), backend (</w:t>
      </w:r>
      <w:proofErr w:type="spellStart"/>
      <w:r w:rsidRPr="00D82FF6">
        <w:rPr>
          <w:rFonts w:ascii="Arial" w:eastAsia="Arial" w:hAnsi="Arial" w:cs="Arial"/>
          <w:b/>
          <w:color w:val="000000"/>
          <w:sz w:val="24"/>
          <w:szCs w:val="24"/>
        </w:rPr>
        <w:t>FastAPI</w:t>
      </w:r>
      <w:proofErr w:type="spellEnd"/>
      <w:r w:rsidRPr="00D82FF6">
        <w:rPr>
          <w:rFonts w:ascii="Arial" w:eastAsia="Arial" w:hAnsi="Arial" w:cs="Arial"/>
          <w:b/>
          <w:color w:val="000000"/>
          <w:sz w:val="24"/>
          <w:szCs w:val="24"/>
        </w:rPr>
        <w:t>), and cloud services (IBM Cloud ML APIs).</w:t>
      </w:r>
    </w:p>
    <w:p w14:paraId="7E0B2577" w14:textId="77777777" w:rsidR="00D82FF6" w:rsidRPr="00D82FF6" w:rsidRDefault="00D82FF6" w:rsidP="00D82FF6">
      <w:pPr>
        <w:numPr>
          <w:ilvl w:val="0"/>
          <w:numId w:val="2"/>
        </w:numPr>
        <w:spacing w:line="36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D82FF6">
        <w:rPr>
          <w:rFonts w:ascii="Arial" w:eastAsia="Arial" w:hAnsi="Arial" w:cs="Arial"/>
          <w:b/>
          <w:bCs/>
          <w:color w:val="000000"/>
          <w:sz w:val="24"/>
          <w:szCs w:val="24"/>
        </w:rPr>
        <w:t>Establish Functional and Non-Functional Requirements:</w:t>
      </w:r>
      <w:r w:rsidRPr="00D82FF6">
        <w:rPr>
          <w:rFonts w:ascii="Arial" w:eastAsia="Arial" w:hAnsi="Arial" w:cs="Arial"/>
          <w:b/>
          <w:color w:val="000000"/>
          <w:sz w:val="24"/>
          <w:szCs w:val="24"/>
        </w:rPr>
        <w:br/>
        <w:t xml:space="preserve">Specify system features, input/output </w:t>
      </w:r>
      <w:proofErr w:type="spellStart"/>
      <w:r w:rsidRPr="00D82FF6">
        <w:rPr>
          <w:rFonts w:ascii="Arial" w:eastAsia="Arial" w:hAnsi="Arial" w:cs="Arial"/>
          <w:b/>
          <w:color w:val="000000"/>
          <w:sz w:val="24"/>
          <w:szCs w:val="24"/>
        </w:rPr>
        <w:t>behaviors</w:t>
      </w:r>
      <w:proofErr w:type="spellEnd"/>
      <w:r w:rsidRPr="00D82FF6">
        <w:rPr>
          <w:rFonts w:ascii="Arial" w:eastAsia="Arial" w:hAnsi="Arial" w:cs="Arial"/>
          <w:b/>
          <w:color w:val="000000"/>
          <w:sz w:val="24"/>
          <w:szCs w:val="24"/>
        </w:rPr>
        <w:t>, security layers, and performance expectations.</w:t>
      </w:r>
    </w:p>
    <w:p w14:paraId="0CA9355A" w14:textId="77777777" w:rsidR="00D82FF6" w:rsidRPr="00D82FF6" w:rsidRDefault="00D82FF6" w:rsidP="00D82FF6">
      <w:pPr>
        <w:numPr>
          <w:ilvl w:val="0"/>
          <w:numId w:val="2"/>
        </w:numPr>
        <w:spacing w:line="36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D82FF6">
        <w:rPr>
          <w:rFonts w:ascii="Arial" w:eastAsia="Arial" w:hAnsi="Arial" w:cs="Arial"/>
          <w:b/>
          <w:bCs/>
          <w:color w:val="000000"/>
          <w:sz w:val="24"/>
          <w:szCs w:val="24"/>
        </w:rPr>
        <w:t>Guide Development and Deployment:</w:t>
      </w:r>
      <w:r w:rsidRPr="00D82FF6">
        <w:rPr>
          <w:rFonts w:ascii="Arial" w:eastAsia="Arial" w:hAnsi="Arial" w:cs="Arial"/>
          <w:b/>
          <w:color w:val="000000"/>
          <w:sz w:val="24"/>
          <w:szCs w:val="24"/>
        </w:rPr>
        <w:br/>
        <w:t>Serve as a blueprint for developers and DevOps engineers during implementation, version control, and deployment.</w:t>
      </w:r>
    </w:p>
    <w:p w14:paraId="792FA76A" w14:textId="77777777" w:rsidR="00E370AF" w:rsidRDefault="00E370AF" w:rsidP="00D82FF6">
      <w:pPr>
        <w:spacing w:line="360" w:lineRule="auto"/>
        <w:rPr>
          <w:b/>
        </w:rPr>
      </w:pPr>
    </w:p>
    <w:p w14:paraId="3436894A" w14:textId="77777777" w:rsidR="00E370AF" w:rsidRDefault="00000000" w:rsidP="00D82FF6">
      <w:pPr>
        <w:spacing w:after="0" w:line="360" w:lineRule="auto"/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66C0DBD4" w:rsidR="00E370AF" w:rsidRDefault="00BC01E1" w:rsidP="00BC01E1">
      <w:pPr>
        <w:tabs>
          <w:tab w:val="left" w:pos="5529"/>
        </w:tabs>
        <w:spacing w:after="0"/>
        <w:jc w:val="center"/>
        <w:rPr>
          <w:b/>
        </w:rPr>
      </w:pPr>
      <w:r>
        <w:rPr>
          <w:b/>
          <w:bCs/>
          <w:noProof/>
        </w:rPr>
        <w:lastRenderedPageBreak/>
        <w:drawing>
          <wp:inline distT="0" distB="0" distL="0" distR="0" wp14:anchorId="01D0E239" wp14:editId="0E87D02B">
            <wp:extent cx="4570730" cy="3057525"/>
            <wp:effectExtent l="0" t="0" r="1270" b="9525"/>
            <wp:docPr id="39224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742" cy="3058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 w:rsidP="00D82FF6">
      <w:pPr>
        <w:spacing w:before="240" w:after="0" w:line="360" w:lineRule="auto"/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1C1442E4" w14:textId="77777777" w:rsidR="00E370AF" w:rsidRDefault="00E370AF" w:rsidP="00D82FF6">
      <w:pPr>
        <w:spacing w:line="360" w:lineRule="auto"/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F72AF05D-3613-4BE5-BF04-41F27D11AA0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C0F1F9FD-E49B-4F4E-8264-98A936475292}"/>
    <w:embedBold r:id="rId3" w:fontKey="{F786D4B1-7292-4393-B676-59914EA58A9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B4428825-A3C8-43E9-9074-E1B3B9D8E3C3}"/>
    <w:embedItalic r:id="rId5" w:fontKey="{7D8D3969-038B-4352-90AB-861F7B60904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17114753-2440-44EC-BB3D-848C06DAB1CD}"/>
    <w:embedItalic r:id="rId7" w:fontKey="{4F791C92-179D-4666-88EF-B9533B8C1FE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C58172E4-FCEE-4E14-80AB-BBE8730F68C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22F3D4C"/>
    <w:multiLevelType w:val="multilevel"/>
    <w:tmpl w:val="8E165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013408">
    <w:abstractNumId w:val="0"/>
  </w:num>
  <w:num w:numId="2" w16cid:durableId="7726725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2D0485"/>
    <w:rsid w:val="002E1046"/>
    <w:rsid w:val="00460097"/>
    <w:rsid w:val="006513F3"/>
    <w:rsid w:val="00862077"/>
    <w:rsid w:val="00BC01E1"/>
    <w:rsid w:val="00D82FF6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5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Amarender Katkam</dc:creator>
  <cp:lastModifiedBy>User</cp:lastModifiedBy>
  <cp:revision>2</cp:revision>
  <cp:lastPrinted>2025-06-27T15:21:00Z</cp:lastPrinted>
  <dcterms:created xsi:type="dcterms:W3CDTF">2025-06-27T16:21:00Z</dcterms:created>
  <dcterms:modified xsi:type="dcterms:W3CDTF">2025-06-27T16:21:00Z</dcterms:modified>
</cp:coreProperties>
</file>