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0"/>
          <w:szCs w:val="40"/>
        </w:rPr>
      </w:pPr>
      <w:bookmarkStart w:colFirst="0" w:colLast="0" w:name="_k3kdvfip77tz" w:id="0"/>
      <w:bookmarkEnd w:id="0"/>
      <w:r w:rsidDel="00000000" w:rsidR="00000000" w:rsidRPr="00000000">
        <w:rPr>
          <w:sz w:val="40"/>
          <w:szCs w:val="40"/>
          <w:rtl w:val="0"/>
        </w:rPr>
        <w:t xml:space="preserve">Biohub Protocols: Nanopore Metagenomics (mNGS)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contains Oxford Nanopore specific protocols for performing metagenomics sequencing. For details on sample collection and storage, please refer to </w:t>
      </w:r>
      <w:hyperlink r:id="rId6">
        <w:r w:rsidDel="00000000" w:rsidR="00000000" w:rsidRPr="00000000">
          <w:rPr>
            <w:color w:val="1155cc"/>
            <w:u w:val="single"/>
            <w:rtl w:val="0"/>
          </w:rPr>
          <w:t xml:space="preserve">Section 1 of our mNGS protocol</w:t>
        </w:r>
      </w:hyperlink>
      <w:r w:rsidDel="00000000" w:rsidR="00000000" w:rsidRPr="00000000">
        <w:rPr>
          <w:rtl w:val="0"/>
        </w:rPr>
        <w:t xml:space="preserve"> (external link.)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Considerations</w:t>
      </w:r>
      <w:r w:rsidDel="00000000" w:rsidR="00000000" w:rsidRPr="00000000">
        <w:rPr>
          <w:rtl w:val="0"/>
        </w:rPr>
        <w:t xml:space="preserve">:</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Consider whether DNA or RNA metagenomics is most appropriate for your application. RNA mNGS can still identify DNA pathogens, (potentially with less sensitivity), but DNA mNGS will always miss RNA viruses.</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Nucleic acid input amounts &lt;1ng to about 20 ng have been tested. Anecdotally, we’ve observed poorer performance with very high input (&gt;100 ng.) If this is the case, dilute your sample.</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For host derived samples (which have lower nucleic acid input than environmental samples or isolates), we recommend using the ONT </w:t>
      </w:r>
      <w:hyperlink r:id="rId7">
        <w:r w:rsidDel="00000000" w:rsidR="00000000" w:rsidRPr="00000000">
          <w:rPr>
            <w:color w:val="1155cc"/>
            <w:u w:val="single"/>
            <w:rtl w:val="0"/>
          </w:rPr>
          <w:t xml:space="preserve">Rapid PCR Barcoding kit</w:t>
        </w:r>
      </w:hyperlink>
      <w:r w:rsidDel="00000000" w:rsidR="00000000" w:rsidRPr="00000000">
        <w:rPr>
          <w:rtl w:val="0"/>
        </w:rPr>
        <w:t xml:space="preserve"> (SQK-</w:t>
      </w:r>
      <w:r w:rsidDel="00000000" w:rsidR="00000000" w:rsidRPr="00000000">
        <w:rPr>
          <w:highlight w:val="white"/>
          <w:rtl w:val="0"/>
        </w:rPr>
        <w:t xml:space="preserve">RPB114.24</w:t>
      </w:r>
      <w:r w:rsidDel="00000000" w:rsidR="00000000" w:rsidRPr="00000000">
        <w:rPr>
          <w:rtl w:val="0"/>
        </w:rPr>
        <w:t xml:space="preserve">). </w:t>
      </w:r>
    </w:p>
    <w:p w:rsidR="00000000" w:rsidDel="00000000" w:rsidP="00000000" w:rsidRDefault="00000000" w:rsidRPr="00000000" w14:paraId="00000009">
      <w:pPr>
        <w:numPr>
          <w:ilvl w:val="1"/>
          <w:numId w:val="3"/>
        </w:numPr>
        <w:ind w:left="1440" w:hanging="360"/>
      </w:pPr>
      <w:r w:rsidDel="00000000" w:rsidR="00000000" w:rsidRPr="00000000">
        <w:rPr>
          <w:rtl w:val="0"/>
        </w:rPr>
        <w:t xml:space="preserve">This kit uses the Kit 14 chemistry and is compatible with the 10.4.1 flow cell (FLO-MIN114) on the MinION Mk1B, MinION Mk1C, MinION Mk1D, or GridION. </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It is critical, especially for RNA mNGS, that the samples are high quality with little to no degradation.</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For DNA mNGS, the protocol is a direct adaptation from the manufacturer’s protocol for the </w:t>
      </w:r>
      <w:hyperlink r:id="rId8">
        <w:r w:rsidDel="00000000" w:rsidR="00000000" w:rsidRPr="00000000">
          <w:rPr>
            <w:color w:val="1155cc"/>
            <w:u w:val="single"/>
            <w:rtl w:val="0"/>
          </w:rPr>
          <w:t xml:space="preserve">Rapid PCR Barcoding kit</w:t>
        </w:r>
      </w:hyperlink>
      <w:r w:rsidDel="00000000" w:rsidR="00000000" w:rsidRPr="00000000">
        <w:rPr>
          <w:rtl w:val="0"/>
        </w:rPr>
        <w:t xml:space="preserve"> (SQK-</w:t>
      </w:r>
      <w:r w:rsidDel="00000000" w:rsidR="00000000" w:rsidRPr="00000000">
        <w:rPr>
          <w:highlight w:val="white"/>
          <w:rtl w:val="0"/>
        </w:rPr>
        <w:t xml:space="preserve">RPB114.24</w:t>
      </w:r>
      <w:r w:rsidDel="00000000" w:rsidR="00000000" w:rsidRPr="00000000">
        <w:rPr>
          <w:rtl w:val="0"/>
        </w:rPr>
        <w:t xml:space="preserve">). </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For RNA mNGS, we now (as of late 2025) recommend using the viral RNA portion of </w:t>
      </w:r>
      <w:hyperlink r:id="rId9">
        <w:r w:rsidDel="00000000" w:rsidR="00000000" w:rsidRPr="00000000">
          <w:rPr>
            <w:color w:val="1155cc"/>
            <w:u w:val="single"/>
            <w:rtl w:val="0"/>
          </w:rPr>
          <w:t xml:space="preserve">ONT’s rapid metagenomics sequencing protocol</w:t>
        </w:r>
      </w:hyperlink>
      <w:r w:rsidDel="00000000" w:rsidR="00000000" w:rsidRPr="00000000">
        <w:rPr>
          <w:rtl w:val="0"/>
        </w:rPr>
        <w:t xml:space="preserve">. (Which is a modified version of the </w:t>
      </w:r>
      <w:hyperlink r:id="rId10">
        <w:r w:rsidDel="00000000" w:rsidR="00000000" w:rsidRPr="00000000">
          <w:rPr>
            <w:color w:val="1155cc"/>
            <w:u w:val="single"/>
            <w:rtl w:val="0"/>
          </w:rPr>
          <w:t xml:space="preserve">SMART-9N protocol</w:t>
        </w:r>
      </w:hyperlink>
      <w:r w:rsidDel="00000000" w:rsidR="00000000" w:rsidRPr="00000000">
        <w:rPr>
          <w:rtl w:val="0"/>
        </w:rPr>
        <w:t xml:space="preserve">)</w:t>
      </w:r>
    </w:p>
    <w:p w:rsidR="00000000" w:rsidDel="00000000" w:rsidP="00000000" w:rsidRDefault="00000000" w:rsidRPr="00000000" w14:paraId="0000000D">
      <w:pPr>
        <w:numPr>
          <w:ilvl w:val="0"/>
          <w:numId w:val="3"/>
        </w:numPr>
        <w:ind w:left="720" w:hanging="360"/>
        <w:rPr/>
      </w:pPr>
      <w:r w:rsidDel="00000000" w:rsidR="00000000" w:rsidRPr="00000000">
        <w:rPr>
          <w:highlight w:val="white"/>
          <w:rtl w:val="0"/>
        </w:rPr>
        <w:t xml:space="preserve">ONT’s protocol suggests loading 50-100 fmol of library, but we have found that loading a higher concentration (100-200 fmol) works better, especially for RNA mNGS</w:t>
      </w: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Please reach out to Gowtham Thakku (gowtham.thakku@czbiohub.org) for more details, questions, or explanations.</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Workflow:</w:t>
      </w:r>
    </w:p>
    <w:p w:rsidR="00000000" w:rsidDel="00000000" w:rsidP="00000000" w:rsidRDefault="00000000" w:rsidRPr="00000000" w14:paraId="00000012">
      <w:pPr>
        <w:numPr>
          <w:ilvl w:val="0"/>
          <w:numId w:val="1"/>
        </w:numPr>
        <w:ind w:left="720" w:hanging="360"/>
      </w:pPr>
      <w:hyperlink r:id="rId11">
        <w:r w:rsidDel="00000000" w:rsidR="00000000" w:rsidRPr="00000000">
          <w:rPr>
            <w:color w:val="1155cc"/>
            <w:u w:val="single"/>
            <w:rtl w:val="0"/>
          </w:rPr>
          <w:t xml:space="preserve">Sample Collection, Storage, and Preparation</w:t>
        </w:r>
      </w:hyperlink>
      <w:r w:rsidDel="00000000" w:rsidR="00000000" w:rsidRPr="00000000">
        <w:rPr>
          <w:rtl w:val="0"/>
        </w:rPr>
        <w:t xml:space="preserve"> (external link)</w:t>
      </w:r>
      <w:r w:rsidDel="00000000" w:rsidR="00000000" w:rsidRPr="00000000">
        <w:rPr>
          <w:rtl w:val="0"/>
        </w:rPr>
      </w:r>
    </w:p>
    <w:p w:rsidR="00000000" w:rsidDel="00000000" w:rsidP="00000000" w:rsidRDefault="00000000" w:rsidRPr="00000000" w14:paraId="00000013">
      <w:pPr>
        <w:numPr>
          <w:ilvl w:val="0"/>
          <w:numId w:val="1"/>
        </w:numPr>
        <w:ind w:left="720" w:hanging="360"/>
      </w:pPr>
      <w:hyperlink r:id="rId12">
        <w:r w:rsidDel="00000000" w:rsidR="00000000" w:rsidRPr="00000000">
          <w:rPr>
            <w:color w:val="1155cc"/>
            <w:u w:val="single"/>
            <w:rtl w:val="0"/>
          </w:rPr>
          <w:t xml:space="preserve">Nucleic Acid Extractions</w:t>
        </w:r>
      </w:hyperlink>
      <w:r w:rsidDel="00000000" w:rsidR="00000000" w:rsidRPr="00000000">
        <w:rPr>
          <w:rtl w:val="0"/>
        </w:rPr>
        <w:t xml:space="preserve"> (external link)</w:t>
      </w:r>
      <w:r w:rsidDel="00000000" w:rsidR="00000000" w:rsidRPr="00000000">
        <w:rPr>
          <w:rtl w:val="0"/>
        </w:rPr>
      </w:r>
    </w:p>
    <w:p w:rsidR="00000000" w:rsidDel="00000000" w:rsidP="00000000" w:rsidRDefault="00000000" w:rsidRPr="00000000" w14:paraId="00000014">
      <w:pPr>
        <w:numPr>
          <w:ilvl w:val="0"/>
          <w:numId w:val="1"/>
        </w:numPr>
        <w:ind w:left="720" w:hanging="360"/>
      </w:pPr>
      <w:hyperlink r:id="rId13">
        <w:r w:rsidDel="00000000" w:rsidR="00000000" w:rsidRPr="00000000">
          <w:rPr>
            <w:color w:val="1155cc"/>
            <w:u w:val="single"/>
            <w:rtl w:val="0"/>
          </w:rPr>
          <w:t xml:space="preserve">Nucleic Acid Quality Control (QC)</w:t>
        </w:r>
      </w:hyperlink>
      <w:r w:rsidDel="00000000" w:rsidR="00000000" w:rsidRPr="00000000">
        <w:rPr>
          <w:rtl w:val="0"/>
        </w:rPr>
        <w:t xml:space="preserve"> (external link)</w:t>
      </w: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ONT Library Preparation</w:t>
      </w:r>
    </w:p>
    <w:p w:rsidR="00000000" w:rsidDel="00000000" w:rsidP="00000000" w:rsidRDefault="00000000" w:rsidRPr="00000000" w14:paraId="00000016">
      <w:pPr>
        <w:numPr>
          <w:ilvl w:val="1"/>
          <w:numId w:val="1"/>
        </w:numPr>
        <w:ind w:left="1440" w:hanging="360"/>
      </w:pPr>
      <w:hyperlink w:anchor="uv7wbdwkx0sp">
        <w:r w:rsidDel="00000000" w:rsidR="00000000" w:rsidRPr="00000000">
          <w:rPr>
            <w:color w:val="1155cc"/>
            <w:u w:val="single"/>
            <w:rtl w:val="0"/>
          </w:rPr>
          <w:t xml:space="preserve">DNA library preparation</w:t>
        </w:r>
      </w:hyperlink>
      <w:r w:rsidDel="00000000" w:rsidR="00000000" w:rsidRPr="00000000">
        <w:rPr>
          <w:rtl w:val="0"/>
        </w:rPr>
      </w:r>
    </w:p>
    <w:p w:rsidR="00000000" w:rsidDel="00000000" w:rsidP="00000000" w:rsidRDefault="00000000" w:rsidRPr="00000000" w14:paraId="00000017">
      <w:pPr>
        <w:numPr>
          <w:ilvl w:val="1"/>
          <w:numId w:val="1"/>
        </w:numPr>
        <w:ind w:left="1440" w:hanging="360"/>
        <w:rPr>
          <w:u w:val="none"/>
        </w:rPr>
      </w:pPr>
      <w:hyperlink w:anchor="nm0oge2dvnkp">
        <w:r w:rsidDel="00000000" w:rsidR="00000000" w:rsidRPr="00000000">
          <w:rPr>
            <w:color w:val="1155cc"/>
            <w:u w:val="single"/>
            <w:rtl w:val="0"/>
          </w:rPr>
          <w:t xml:space="preserve">RNA library preparation</w:t>
        </w:r>
      </w:hyperlink>
      <w:r w:rsidDel="00000000" w:rsidR="00000000" w:rsidRPr="00000000">
        <w:rPr>
          <w:rtl w:val="0"/>
        </w:rPr>
      </w:r>
    </w:p>
    <w:p w:rsidR="00000000" w:rsidDel="00000000" w:rsidP="00000000" w:rsidRDefault="00000000" w:rsidRPr="00000000" w14:paraId="00000018">
      <w:pPr>
        <w:numPr>
          <w:ilvl w:val="0"/>
          <w:numId w:val="1"/>
        </w:numPr>
        <w:ind w:left="720" w:hanging="360"/>
      </w:pPr>
      <w:hyperlink w:anchor="mfnl2phpskj">
        <w:r w:rsidDel="00000000" w:rsidR="00000000" w:rsidRPr="00000000">
          <w:rPr>
            <w:color w:val="1155cc"/>
            <w:u w:val="single"/>
            <w:rtl w:val="0"/>
          </w:rPr>
          <w:t xml:space="preserve">Library QC &amp; Pooling</w:t>
        </w:r>
      </w:hyperlink>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hyperlink w:anchor="m6qnfjmyk5vc">
        <w:r w:rsidDel="00000000" w:rsidR="00000000" w:rsidRPr="00000000">
          <w:rPr>
            <w:color w:val="1155cc"/>
            <w:u w:val="single"/>
            <w:rtl w:val="0"/>
          </w:rPr>
          <w:t xml:space="preserve">Adapter Ligation</w:t>
        </w:r>
      </w:hyperlink>
      <w:r w:rsidDel="00000000" w:rsidR="00000000" w:rsidRPr="00000000">
        <w:rPr>
          <w:rtl w:val="0"/>
        </w:rPr>
      </w:r>
    </w:p>
    <w:p w:rsidR="00000000" w:rsidDel="00000000" w:rsidP="00000000" w:rsidRDefault="00000000" w:rsidRPr="00000000" w14:paraId="0000001A">
      <w:pPr>
        <w:numPr>
          <w:ilvl w:val="0"/>
          <w:numId w:val="1"/>
        </w:numPr>
        <w:ind w:left="720" w:hanging="360"/>
      </w:pPr>
      <w:hyperlink w:anchor="im4q85oy4ilj">
        <w:r w:rsidDel="00000000" w:rsidR="00000000" w:rsidRPr="00000000">
          <w:rPr>
            <w:color w:val="1155cc"/>
            <w:u w:val="single"/>
            <w:rtl w:val="0"/>
          </w:rPr>
          <w:t xml:space="preserve">Priming and loading Spoton flow cell</w:t>
        </w:r>
      </w:hyperlink>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hyperlink w:anchor="2jfvvu8xpni9">
        <w:r w:rsidDel="00000000" w:rsidR="00000000" w:rsidRPr="00000000">
          <w:rPr>
            <w:color w:val="1155cc"/>
            <w:u w:val="single"/>
            <w:rtl w:val="0"/>
          </w:rPr>
          <w:t xml:space="preserve">Concatenating FASTQ files</w:t>
        </w:r>
      </w:hyperlink>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hyperlink w:anchor="ptp9j8r3adkd">
        <w:r w:rsidDel="00000000" w:rsidR="00000000" w:rsidRPr="00000000">
          <w:rPr>
            <w:color w:val="1155cc"/>
            <w:u w:val="single"/>
            <w:rtl w:val="0"/>
          </w:rPr>
          <w:t xml:space="preserve">Barcode bleeding and mid-read trimming</w:t>
        </w:r>
      </w:hyperlink>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hyperlink w:anchor="hwnynbtotxg0">
        <w:r w:rsidDel="00000000" w:rsidR="00000000" w:rsidRPr="00000000">
          <w:rPr>
            <w:color w:val="1155cc"/>
            <w:u w:val="single"/>
            <w:rtl w:val="0"/>
          </w:rPr>
          <w:t xml:space="preserve">Visualization of CZ ID data</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Appendix</w:t>
      </w:r>
      <w:r w:rsidDel="00000000" w:rsidR="00000000" w:rsidRPr="00000000">
        <w:rPr>
          <w:rtl w:val="0"/>
        </w:rPr>
        <w:t xml:space="preserve">:</w:t>
      </w:r>
    </w:p>
    <w:p w:rsidR="00000000" w:rsidDel="00000000" w:rsidP="00000000" w:rsidRDefault="00000000" w:rsidRPr="00000000" w14:paraId="00000021">
      <w:pPr>
        <w:numPr>
          <w:ilvl w:val="0"/>
          <w:numId w:val="9"/>
        </w:numPr>
        <w:ind w:left="720" w:hanging="360"/>
        <w:rPr>
          <w:u w:val="none"/>
        </w:rPr>
      </w:pPr>
      <w:hyperlink w:anchor="dg67bvylw9zl">
        <w:r w:rsidDel="00000000" w:rsidR="00000000" w:rsidRPr="00000000">
          <w:rPr>
            <w:color w:val="1155cc"/>
            <w:u w:val="single"/>
            <w:rtl w:val="0"/>
          </w:rPr>
          <w:t xml:space="preserve">Reagent catalog numbers</w:t>
        </w:r>
      </w:hyperlink>
      <w:r w:rsidDel="00000000" w:rsidR="00000000" w:rsidRPr="00000000">
        <w:rPr>
          <w:rtl w:val="0"/>
        </w:rPr>
      </w:r>
    </w:p>
    <w:p w:rsidR="00000000" w:rsidDel="00000000" w:rsidP="00000000" w:rsidRDefault="00000000" w:rsidRPr="00000000" w14:paraId="00000022">
      <w:pPr>
        <w:numPr>
          <w:ilvl w:val="0"/>
          <w:numId w:val="9"/>
        </w:numPr>
        <w:ind w:left="720" w:hanging="360"/>
        <w:rPr>
          <w:u w:val="none"/>
        </w:rPr>
      </w:pPr>
      <w:hyperlink w:anchor="divtvn9qvffe">
        <w:r w:rsidDel="00000000" w:rsidR="00000000" w:rsidRPr="00000000">
          <w:rPr>
            <w:color w:val="1155cc"/>
            <w:u w:val="single"/>
            <w:rtl w:val="0"/>
          </w:rPr>
          <w:t xml:space="preserve">Diagnostic PCR</w:t>
        </w:r>
      </w:hyperlink>
      <w:r w:rsidDel="00000000" w:rsidR="00000000" w:rsidRPr="00000000">
        <w:rPr>
          <w:rtl w:val="0"/>
        </w:rPr>
      </w:r>
    </w:p>
    <w:p w:rsidR="00000000" w:rsidDel="00000000" w:rsidP="00000000" w:rsidRDefault="00000000" w:rsidRPr="00000000" w14:paraId="00000023">
      <w:pPr>
        <w:numPr>
          <w:ilvl w:val="0"/>
          <w:numId w:val="9"/>
        </w:numPr>
        <w:ind w:left="720" w:hanging="360"/>
        <w:rPr>
          <w:u w:val="none"/>
        </w:rPr>
      </w:pPr>
      <w:hyperlink w:anchor="t5a7g2ot5h2j">
        <w:r w:rsidDel="00000000" w:rsidR="00000000" w:rsidRPr="00000000">
          <w:rPr>
            <w:color w:val="1155cc"/>
            <w:u w:val="single"/>
            <w:rtl w:val="0"/>
          </w:rPr>
          <w:t xml:space="preserve">Links to additional resources</w:t>
        </w:r>
      </w:hyperlink>
      <w:r w:rsidDel="00000000" w:rsidR="00000000" w:rsidRPr="00000000">
        <w:rPr>
          <w:rtl w:val="0"/>
        </w:rPr>
      </w:r>
    </w:p>
    <w:p w:rsidR="00000000" w:rsidDel="00000000" w:rsidP="00000000" w:rsidRDefault="00000000" w:rsidRPr="00000000" w14:paraId="00000024">
      <w:pPr>
        <w:numPr>
          <w:ilvl w:val="0"/>
          <w:numId w:val="9"/>
        </w:numPr>
        <w:ind w:left="720" w:hanging="360"/>
        <w:rPr>
          <w:u w:val="none"/>
        </w:rPr>
      </w:pPr>
      <w:hyperlink w:anchor="8v5yso80xy8c">
        <w:r w:rsidDel="00000000" w:rsidR="00000000" w:rsidRPr="00000000">
          <w:rPr>
            <w:color w:val="1155cc"/>
            <w:u w:val="single"/>
            <w:rtl w:val="0"/>
          </w:rPr>
          <w:t xml:space="preserve">Document revision history</w:t>
        </w:r>
      </w:hyperlink>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msgp7ktco472" w:id="2"/>
      <w:bookmarkEnd w:id="2"/>
      <w:r w:rsidDel="00000000" w:rsidR="00000000" w:rsidRPr="00000000">
        <w:rPr>
          <w:rtl w:val="0"/>
        </w:rPr>
        <w:t xml:space="preserve">4a. </w:t>
      </w:r>
      <w:bookmarkStart w:colFirst="0" w:colLast="0" w:name="uv7wbdwkx0sp" w:id="1"/>
      <w:bookmarkEnd w:id="1"/>
      <w:r w:rsidDel="00000000" w:rsidR="00000000" w:rsidRPr="00000000">
        <w:rPr>
          <w:rtl w:val="0"/>
        </w:rPr>
        <w:t xml:space="preserve">ONT Library Preparation - DNA Libraries</w:t>
      </w:r>
    </w:p>
    <w:p w:rsidR="00000000" w:rsidDel="00000000" w:rsidP="00000000" w:rsidRDefault="00000000" w:rsidRPr="00000000" w14:paraId="00000028">
      <w:pPr>
        <w:rPr>
          <w:b w:val="1"/>
          <w:bCs w:val="1"/>
          <w:sz w:val="28"/>
          <w:szCs w:val="28"/>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protocol assumes you have extracted and quantified DNA ready for library preparation. For details on DNA extraction and quantification, please refer to </w:t>
      </w:r>
      <w:hyperlink r:id="rId14">
        <w:r w:rsidDel="00000000" w:rsidR="00000000" w:rsidRPr="00000000">
          <w:rPr>
            <w:color w:val="1155cc"/>
            <w:u w:val="single"/>
            <w:rtl w:val="0"/>
          </w:rPr>
          <w:t xml:space="preserve">Section 2 of our mNGS protocol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b w:val="1"/>
          <w:bCs w:val="1"/>
          <w:rtl w:val="0"/>
        </w:rPr>
        <w:t xml:space="preserve">Workflow: </w:t>
      </w:r>
      <w:r w:rsidDel="00000000" w:rsidR="00000000" w:rsidRPr="00000000">
        <w:rPr>
          <w:rtl w:val="0"/>
        </w:rPr>
        <w:t xml:space="preserve">DNA Tagmentation, PCR Amplification, SPRI Bead Clean-up, Pooling, Adapter Ligation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Considerations:</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All steps up to setting up of PCR amplification should be done in a pre-PCR space, ideally in a sterile clean hood. </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Reactions should be done in sterile RNAse/ DNAse/ DNA-free tubes.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Protocol: </w:t>
      </w:r>
      <w:r w:rsidDel="00000000" w:rsidR="00000000" w:rsidRPr="00000000">
        <w:rPr>
          <w:rtl w:val="0"/>
        </w:rPr>
        <w:t xml:space="preserve">These protocols are an adaptation of the </w:t>
      </w:r>
      <w:hyperlink r:id="rId15">
        <w:r w:rsidDel="00000000" w:rsidR="00000000" w:rsidRPr="00000000">
          <w:rPr>
            <w:color w:val="1155cc"/>
            <w:u w:val="single"/>
            <w:rtl w:val="0"/>
          </w:rPr>
          <w:t xml:space="preserve">Oxford Nanopore </w:t>
        </w:r>
      </w:hyperlink>
      <w:hyperlink r:id="rId16">
        <w:r w:rsidDel="00000000" w:rsidR="00000000" w:rsidRPr="00000000">
          <w:rPr>
            <w:color w:val="1155cc"/>
            <w:u w:val="single"/>
            <w:rtl w:val="0"/>
          </w:rPr>
          <w:t xml:space="preserve">Rapid sequencing DNA  PCR Barcoding kit</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500"/>
        <w:gridCol w:w="1500"/>
        <w:gridCol w:w="1500"/>
        <w:gridCol w:w="1500"/>
        <w:tblGridChange w:id="0">
          <w:tblGrid>
            <w:gridCol w:w="2715"/>
            <w:gridCol w:w="1500"/>
            <w:gridCol w:w="1500"/>
            <w:gridCol w:w="1500"/>
            <w:gridCol w:w="1500"/>
          </w:tblGrid>
        </w:tblGridChange>
      </w:tblGrid>
      <w:tr>
        <w:trPr>
          <w:cantSplit w:val="0"/>
          <w:trHeight w:val="405" w:hRule="atLeast"/>
          <w:tblHeader w:val="0"/>
        </w:trPr>
        <w:tc>
          <w:tcPr>
            <w:gridSpan w:val="5"/>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pPr>
            <w:r w:rsidDel="00000000" w:rsidR="00000000" w:rsidRPr="00000000">
              <w:rPr>
                <w:b w:val="1"/>
                <w:bCs w:val="1"/>
                <w:rtl w:val="0"/>
              </w:rPr>
              <w:t xml:space="preserve">Step 1</w:t>
            </w:r>
            <w:r w:rsidDel="00000000" w:rsidR="00000000" w:rsidRPr="00000000">
              <w:rPr>
                <w:b w:val="1"/>
                <w:bCs w:val="1"/>
                <w:rtl w:val="0"/>
              </w:rPr>
              <w:t xml:space="preserve">. DNA Tagmentation</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b w:val="1"/>
                <w:bCs w:val="1"/>
                <w:sz w:val="20"/>
                <w:szCs w:val="20"/>
              </w:rPr>
            </w:pPr>
            <w:r w:rsidDel="00000000" w:rsidR="00000000" w:rsidRPr="00000000">
              <w:rPr>
                <w:b w:val="1"/>
                <w:bCs w:val="1"/>
                <w:sz w:val="20"/>
                <w:szCs w:val="20"/>
                <w:rtl w:val="0"/>
              </w:rPr>
              <w:t xml:space="preserve">Reagent</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sz w:val="20"/>
                <w:szCs w:val="20"/>
                <w:rtl w:val="0"/>
              </w:rPr>
              <w:t xml:space="preserve">1 rxn</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sz w:val="20"/>
                <w:szCs w:val="20"/>
                <w:rtl w:val="0"/>
              </w:rPr>
              <w:t xml:space="preserve">0.5 rxn</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sz w:val="20"/>
                <w:szCs w:val="20"/>
                <w:rtl w:val="0"/>
              </w:rPr>
              <w:t xml:space="preserve">X rxns</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X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DNA sample (1-5 ng total)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sz w:val="20"/>
                <w:szCs w:val="20"/>
                <w:rtl w:val="0"/>
              </w:rPr>
              <w:t xml:space="preserve">1.5</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Fragmentation Mix (FRM)</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sz w:val="20"/>
                <w:szCs w:val="20"/>
                <w:rtl w:val="0"/>
              </w:rPr>
              <w:t xml:space="preserve">0.5</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b w:val="1"/>
                <w:bCs w:val="1"/>
                <w:sz w:val="20"/>
                <w:szCs w:val="20"/>
                <w:rtl w:val="0"/>
              </w:rPr>
              <w:t xml:space="preserve">Total volume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b w:val="1"/>
                <w:bCs w:val="1"/>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rtl w:val="0"/>
              </w:rPr>
            </w:r>
          </w:p>
        </w:tc>
      </w:tr>
    </w:tbl>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sz w:val="20"/>
          <w:szCs w:val="20"/>
          <w:highlight w:val="white"/>
        </w:rPr>
      </w:pPr>
      <w:r w:rsidDel="00000000" w:rsidR="00000000" w:rsidRPr="00000000">
        <w:rPr>
          <w:sz w:val="20"/>
          <w:szCs w:val="20"/>
          <w:highlight w:val="white"/>
          <w:rtl w:val="0"/>
        </w:rPr>
        <w:t xml:space="preserve">Mix by gently flicking the tube, and spin down</w:t>
      </w:r>
    </w:p>
    <w:p w:rsidR="00000000" w:rsidDel="00000000" w:rsidP="00000000" w:rsidRDefault="00000000" w:rsidRPr="00000000" w14:paraId="00000059">
      <w:pPr>
        <w:rPr>
          <w:sz w:val="20"/>
          <w:szCs w:val="20"/>
          <w:highlight w:val="white"/>
        </w:rPr>
      </w:pPr>
      <w:r w:rsidDel="00000000" w:rsidR="00000000" w:rsidRPr="00000000">
        <w:rPr>
          <w:rtl w:val="0"/>
        </w:rPr>
      </w:r>
    </w:p>
    <w:p w:rsidR="00000000" w:rsidDel="00000000" w:rsidP="00000000" w:rsidRDefault="00000000" w:rsidRPr="00000000" w14:paraId="0000005A">
      <w:pPr>
        <w:rPr>
          <w:sz w:val="20"/>
          <w:szCs w:val="20"/>
          <w:highlight w:val="white"/>
        </w:rPr>
      </w:pPr>
      <w:r w:rsidDel="00000000" w:rsidR="00000000" w:rsidRPr="00000000">
        <w:rPr>
          <w:sz w:val="20"/>
          <w:szCs w:val="20"/>
          <w:highlight w:val="white"/>
          <w:rtl w:val="0"/>
        </w:rPr>
        <w:t xml:space="preserve">Thermocycler (heated lid set to 90˚C):</w:t>
      </w:r>
    </w:p>
    <w:p w:rsidR="00000000" w:rsidDel="00000000" w:rsidP="00000000" w:rsidRDefault="00000000" w:rsidRPr="00000000" w14:paraId="0000005B">
      <w:pPr>
        <w:rPr>
          <w:sz w:val="20"/>
          <w:szCs w:val="20"/>
          <w:highlight w:val="white"/>
        </w:rPr>
      </w:pPr>
      <w:r w:rsidDel="00000000" w:rsidR="00000000" w:rsidRPr="00000000">
        <w:rPr>
          <w:sz w:val="20"/>
          <w:szCs w:val="20"/>
          <w:highlight w:val="white"/>
          <w:rtl w:val="0"/>
        </w:rPr>
        <w:t xml:space="preserve">·       2 min at 30°C</w:t>
      </w:r>
    </w:p>
    <w:p w:rsidR="00000000" w:rsidDel="00000000" w:rsidP="00000000" w:rsidRDefault="00000000" w:rsidRPr="00000000" w14:paraId="0000005C">
      <w:pPr>
        <w:rPr>
          <w:sz w:val="20"/>
          <w:szCs w:val="20"/>
          <w:highlight w:val="white"/>
        </w:rPr>
      </w:pPr>
      <w:r w:rsidDel="00000000" w:rsidR="00000000" w:rsidRPr="00000000">
        <w:rPr>
          <w:sz w:val="20"/>
          <w:szCs w:val="20"/>
          <w:highlight w:val="white"/>
          <w:rtl w:val="0"/>
        </w:rPr>
        <w:t xml:space="preserve">·       2 min at 80°C</w:t>
      </w:r>
    </w:p>
    <w:p w:rsidR="00000000" w:rsidDel="00000000" w:rsidP="00000000" w:rsidRDefault="00000000" w:rsidRPr="00000000" w14:paraId="0000005D">
      <w:pPr>
        <w:rPr>
          <w:sz w:val="20"/>
          <w:szCs w:val="20"/>
          <w:highlight w:val="white"/>
        </w:rPr>
      </w:pPr>
      <w:r w:rsidDel="00000000" w:rsidR="00000000" w:rsidRPr="00000000">
        <w:rPr>
          <w:rtl w:val="0"/>
        </w:rPr>
      </w:r>
    </w:p>
    <w:p w:rsidR="00000000" w:rsidDel="00000000" w:rsidP="00000000" w:rsidRDefault="00000000" w:rsidRPr="00000000" w14:paraId="0000005E">
      <w:pPr>
        <w:rPr>
          <w:sz w:val="20"/>
          <w:szCs w:val="20"/>
          <w:highlight w:val="white"/>
        </w:rPr>
      </w:pPr>
      <w:r w:rsidDel="00000000" w:rsidR="00000000" w:rsidRPr="00000000">
        <w:rPr>
          <w:sz w:val="20"/>
          <w:szCs w:val="20"/>
          <w:highlight w:val="white"/>
          <w:rtl w:val="0"/>
        </w:rPr>
        <w:t xml:space="preserve">Place on ice to cool down</w:t>
      </w:r>
    </w:p>
    <w:p w:rsidR="00000000" w:rsidDel="00000000" w:rsidP="00000000" w:rsidRDefault="00000000" w:rsidRPr="00000000" w14:paraId="0000005F">
      <w:pPr>
        <w:rPr>
          <w:sz w:val="20"/>
          <w:szCs w:val="20"/>
          <w:highlight w:val="white"/>
        </w:rPr>
      </w:pPr>
      <w:r w:rsidDel="00000000" w:rsidR="00000000" w:rsidRPr="00000000">
        <w:rPr>
          <w:rtl w:val="0"/>
        </w:rPr>
      </w:r>
    </w:p>
    <w:p w:rsidR="00000000" w:rsidDel="00000000" w:rsidP="00000000" w:rsidRDefault="00000000" w:rsidRPr="00000000" w14:paraId="00000060">
      <w:pPr>
        <w:rPr>
          <w:sz w:val="20"/>
          <w:szCs w:val="20"/>
          <w:highlight w:val="white"/>
        </w:rPr>
      </w:pPr>
      <w:r w:rsidDel="00000000" w:rsidR="00000000" w:rsidRPr="00000000">
        <w:rPr>
          <w:rtl w:val="0"/>
        </w:rPr>
      </w:r>
    </w:p>
    <w:p w:rsidR="00000000" w:rsidDel="00000000" w:rsidP="00000000" w:rsidRDefault="00000000" w:rsidRPr="00000000" w14:paraId="00000061">
      <w:pPr>
        <w:rPr>
          <w:sz w:val="20"/>
          <w:szCs w:val="20"/>
          <w:highlight w:val="white"/>
        </w:rPr>
      </w:pPr>
      <w:r w:rsidDel="00000000" w:rsidR="00000000" w:rsidRPr="00000000">
        <w:rPr>
          <w:rtl w:val="0"/>
        </w:rPr>
      </w:r>
    </w:p>
    <w:p w:rsidR="00000000" w:rsidDel="00000000" w:rsidP="00000000" w:rsidRDefault="00000000" w:rsidRPr="00000000" w14:paraId="00000062">
      <w:pPr>
        <w:rPr>
          <w:b w:val="1"/>
          <w:bCs w:val="1"/>
          <w:sz w:val="20"/>
          <w:szCs w:val="20"/>
          <w:highlight w:val="white"/>
        </w:rPr>
      </w:pPr>
      <w:r w:rsidDel="00000000" w:rsidR="00000000" w:rsidRPr="00000000">
        <w:rPr>
          <w:rtl w:val="0"/>
        </w:rPr>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500"/>
        <w:gridCol w:w="1500"/>
        <w:gridCol w:w="1500"/>
        <w:gridCol w:w="1500"/>
        <w:tblGridChange w:id="0">
          <w:tblGrid>
            <w:gridCol w:w="2715"/>
            <w:gridCol w:w="1500"/>
            <w:gridCol w:w="1500"/>
            <w:gridCol w:w="1500"/>
            <w:gridCol w:w="1500"/>
          </w:tblGrid>
        </w:tblGridChange>
      </w:tblGrid>
      <w:tr>
        <w:trPr>
          <w:cantSplit w:val="0"/>
          <w:trHeight w:val="405" w:hRule="atLeast"/>
          <w:tblHeader w:val="0"/>
        </w:trPr>
        <w:tc>
          <w:tcPr>
            <w:gridSpan w:val="5"/>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pPr>
            <w:r w:rsidDel="00000000" w:rsidR="00000000" w:rsidRPr="00000000">
              <w:rPr>
                <w:b w:val="1"/>
                <w:bCs w:val="1"/>
                <w:rtl w:val="0"/>
              </w:rPr>
              <w:t xml:space="preserve">Step 2</w:t>
            </w:r>
            <w:r w:rsidDel="00000000" w:rsidR="00000000" w:rsidRPr="00000000">
              <w:rPr>
                <w:b w:val="1"/>
                <w:bCs w:val="1"/>
                <w:rtl w:val="0"/>
              </w:rPr>
              <w:t xml:space="preserve">. PCR Amplification</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b w:val="1"/>
                <w:bCs w:val="1"/>
                <w:sz w:val="20"/>
                <w:szCs w:val="20"/>
              </w:rPr>
            </w:pPr>
            <w:r w:rsidDel="00000000" w:rsidR="00000000" w:rsidRPr="00000000">
              <w:rPr>
                <w:b w:val="1"/>
                <w:bCs w:val="1"/>
                <w:sz w:val="20"/>
                <w:szCs w:val="20"/>
                <w:rtl w:val="0"/>
              </w:rPr>
              <w:t xml:space="preserve">Reagent</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sz w:val="20"/>
                <w:szCs w:val="20"/>
                <w:rtl w:val="0"/>
              </w:rPr>
              <w:t xml:space="preserve">1 rxn</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sz w:val="20"/>
                <w:szCs w:val="20"/>
                <w:rtl w:val="0"/>
              </w:rPr>
              <w:t xml:space="preserve">0.5 rxn</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sz w:val="20"/>
                <w:szCs w:val="20"/>
                <w:rtl w:val="0"/>
              </w:rPr>
              <w:t xml:space="preserve">X rxns</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X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Tagmented DNA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sz w:val="20"/>
                <w:szCs w:val="20"/>
                <w:rtl w:val="0"/>
              </w:rPr>
              <w:t xml:space="preserve">2</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Nuclease-free water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sz w:val="20"/>
                <w:szCs w:val="20"/>
                <w:rtl w:val="0"/>
              </w:rPr>
              <w:t xml:space="preserve">5.5</w:t>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b w:val="1"/>
                <w:bCs w:val="1"/>
                <w:sz w:val="20"/>
                <w:szCs w:val="20"/>
              </w:rPr>
            </w:pPr>
            <w:r w:rsidDel="00000000" w:rsidR="00000000" w:rsidRPr="00000000">
              <w:rPr>
                <w:sz w:val="20"/>
                <w:szCs w:val="20"/>
                <w:rtl w:val="0"/>
              </w:rPr>
              <w:t xml:space="preserve">RLB (01-12A, at 1 µM)</w:t>
            </w:r>
            <w:r w:rsidDel="00000000" w:rsidR="00000000" w:rsidRPr="00000000">
              <w:rPr>
                <w:b w:val="1"/>
                <w:bCs w:val="1"/>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r w:rsidDel="00000000" w:rsidR="00000000" w:rsidRPr="00000000">
              <w:rPr>
                <w:sz w:val="20"/>
                <w:szCs w:val="20"/>
                <w:rtl w:val="0"/>
              </w:rPr>
              <w:t xml:space="preserve">5</w:t>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sz w:val="20"/>
                <w:szCs w:val="20"/>
                <w:rtl w:val="0"/>
              </w:rPr>
              <w:t xml:space="preserve">Unique to each sample*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LongAmp Taq 2x MM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center"/>
              <w:rPr>
                <w:sz w:val="20"/>
                <w:szCs w:val="20"/>
              </w:rPr>
            </w:pPr>
            <w:r w:rsidDel="00000000" w:rsidR="00000000" w:rsidRPr="00000000">
              <w:rPr>
                <w:sz w:val="20"/>
                <w:szCs w:val="20"/>
                <w:rtl w:val="0"/>
              </w:rPr>
              <w:t xml:space="preserve">12.5</w:t>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b w:val="1"/>
                <w:bCs w:val="1"/>
                <w:sz w:val="20"/>
                <w:szCs w:val="20"/>
                <w:rtl w:val="0"/>
              </w:rPr>
              <w:t xml:space="preserve">Total volume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center"/>
              <w:rPr>
                <w:sz w:val="20"/>
                <w:szCs w:val="20"/>
              </w:rPr>
            </w:pPr>
            <w:r w:rsidDel="00000000" w:rsidR="00000000" w:rsidRPr="00000000">
              <w:rPr>
                <w:b w:val="1"/>
                <w:bCs w:val="1"/>
                <w:sz w:val="20"/>
                <w:szCs w:val="20"/>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b w:val="1"/>
                <w:bCs w:val="1"/>
                <w:sz w:val="20"/>
                <w:szCs w:val="20"/>
                <w:rtl w:val="0"/>
              </w:rPr>
              <w:t xml:space="preserve">25</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center"/>
              <w:rPr>
                <w:sz w:val="20"/>
                <w:szCs w:val="20"/>
              </w:rPr>
            </w:pPr>
            <w:r w:rsidDel="00000000" w:rsidR="00000000" w:rsidRPr="00000000">
              <w:rPr>
                <w:rtl w:val="0"/>
              </w:rPr>
            </w:r>
          </w:p>
        </w:tc>
      </w:tr>
    </w:tbl>
    <w:p w:rsidR="00000000" w:rsidDel="00000000" w:rsidP="00000000" w:rsidRDefault="00000000" w:rsidRPr="00000000" w14:paraId="00000090">
      <w:pPr>
        <w:rPr>
          <w:b w:val="1"/>
          <w:bCs w:val="1"/>
          <w:sz w:val="20"/>
          <w:szCs w:val="20"/>
          <w:highlight w:val="white"/>
        </w:rPr>
      </w:pPr>
      <w:r w:rsidDel="00000000" w:rsidR="00000000" w:rsidRPr="00000000">
        <w:rPr>
          <w:rtl w:val="0"/>
        </w:rPr>
      </w:r>
    </w:p>
    <w:p w:rsidR="00000000" w:rsidDel="00000000" w:rsidP="00000000" w:rsidRDefault="00000000" w:rsidRPr="00000000" w14:paraId="00000091">
      <w:pPr>
        <w:rPr>
          <w:b w:val="1"/>
          <w:bCs w:val="1"/>
          <w:sz w:val="20"/>
          <w:szCs w:val="20"/>
          <w:highlight w:val="white"/>
        </w:rPr>
      </w:pPr>
      <w:r w:rsidDel="00000000" w:rsidR="00000000" w:rsidRPr="00000000">
        <w:rPr>
          <w:b w:val="1"/>
          <w:bCs w:val="1"/>
          <w:sz w:val="20"/>
          <w:szCs w:val="20"/>
          <w:highlight w:val="white"/>
          <w:rtl w:val="0"/>
        </w:rPr>
        <w:t xml:space="preserve">*RLB primer is at 1 µM in plate format; if shipped in tubes, it’s at 10 µM stock concentration and needs to be diluted 1:10 using nuclease-free water</w:t>
      </w:r>
    </w:p>
    <w:p w:rsidR="00000000" w:rsidDel="00000000" w:rsidP="00000000" w:rsidRDefault="00000000" w:rsidRPr="00000000" w14:paraId="00000092">
      <w:pPr>
        <w:rPr>
          <w:b w:val="1"/>
          <w:bCs w:val="1"/>
          <w:sz w:val="20"/>
          <w:szCs w:val="20"/>
          <w:highlight w:val="white"/>
        </w:rPr>
      </w:pPr>
      <w:r w:rsidDel="00000000" w:rsidR="00000000" w:rsidRPr="00000000">
        <w:rPr>
          <w:rtl w:val="0"/>
        </w:rPr>
      </w:r>
    </w:p>
    <w:p w:rsidR="00000000" w:rsidDel="00000000" w:rsidP="00000000" w:rsidRDefault="00000000" w:rsidRPr="00000000" w14:paraId="00000093">
      <w:pPr>
        <w:rPr>
          <w:sz w:val="20"/>
          <w:szCs w:val="20"/>
          <w:highlight w:val="white"/>
        </w:rPr>
      </w:pPr>
      <w:r w:rsidDel="00000000" w:rsidR="00000000" w:rsidRPr="00000000">
        <w:rPr>
          <w:sz w:val="20"/>
          <w:szCs w:val="20"/>
          <w:highlight w:val="white"/>
          <w:rtl w:val="0"/>
        </w:rPr>
        <w:t xml:space="preserve">Mix MM and final rxn. by pipeting up and down. Please in thermocycler with the following conditions:</w:t>
      </w:r>
    </w:p>
    <w:p w:rsidR="00000000" w:rsidDel="00000000" w:rsidP="00000000" w:rsidRDefault="00000000" w:rsidRPr="00000000" w14:paraId="00000094">
      <w:pPr>
        <w:rPr>
          <w:b w:val="1"/>
          <w:bCs w:val="1"/>
          <w:sz w:val="20"/>
          <w:szCs w:val="20"/>
          <w:highlight w:val="white"/>
        </w:rPr>
      </w:pPr>
      <w:r w:rsidDel="00000000" w:rsidR="00000000" w:rsidRPr="00000000">
        <w:rPr>
          <w:rtl w:val="0"/>
        </w:rPr>
      </w:r>
    </w:p>
    <w:tbl>
      <w:tblPr>
        <w:tblStyle w:val="Table3"/>
        <w:tblW w:w="4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500"/>
        <w:tblGridChange w:id="0">
          <w:tblGrid>
            <w:gridCol w:w="2715"/>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b w:val="1"/>
                <w:bCs w:val="1"/>
                <w:sz w:val="20"/>
                <w:szCs w:val="20"/>
                <w:rtl w:val="0"/>
              </w:rPr>
              <w:t xml:space="preserve">Thermocycler (lid at 105˚C)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b w:val="1"/>
                <w:bCs w:val="1"/>
                <w:sz w:val="20"/>
                <w:szCs w:val="20"/>
                <w:rtl w:val="0"/>
              </w:rPr>
              <w:t xml:space="preserve">Cycles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95 °C for 3 mins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95 ˚C for 15s</w:t>
            </w:r>
          </w:p>
        </w:tc>
        <w:tc>
          <w:tcPr>
            <w:vMerge w:val="restart"/>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14-20**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56 ˚C for 15s</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65 °C for 6 min*</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65˚C for 6 mins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Hold at 10˚C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tl w:val="0"/>
              </w:rPr>
            </w:r>
          </w:p>
        </w:tc>
      </w:tr>
    </w:tbl>
    <w:p w:rsidR="00000000" w:rsidDel="00000000" w:rsidP="00000000" w:rsidRDefault="00000000" w:rsidRPr="00000000" w14:paraId="000000A3">
      <w:pPr>
        <w:rPr>
          <w:b w:val="1"/>
          <w:bCs w:val="1"/>
          <w:sz w:val="20"/>
          <w:szCs w:val="20"/>
          <w:highlight w:val="white"/>
        </w:rPr>
      </w:pPr>
      <w:r w:rsidDel="00000000" w:rsidR="00000000" w:rsidRPr="00000000">
        <w:rPr>
          <w:rtl w:val="0"/>
        </w:rPr>
      </w:r>
    </w:p>
    <w:p w:rsidR="00000000" w:rsidDel="00000000" w:rsidP="00000000" w:rsidRDefault="00000000" w:rsidRPr="00000000" w14:paraId="000000A4">
      <w:pPr>
        <w:rPr>
          <w:sz w:val="20"/>
          <w:szCs w:val="20"/>
          <w:highlight w:val="white"/>
        </w:rPr>
      </w:pPr>
      <w:r w:rsidDel="00000000" w:rsidR="00000000" w:rsidRPr="00000000">
        <w:rPr>
          <w:sz w:val="20"/>
          <w:szCs w:val="20"/>
          <w:highlight w:val="white"/>
          <w:rtl w:val="0"/>
        </w:rPr>
        <w:t xml:space="preserve">*Adjust extension time accordingly for different lengths of amplicon </w:t>
      </w:r>
    </w:p>
    <w:p w:rsidR="00000000" w:rsidDel="00000000" w:rsidP="00000000" w:rsidRDefault="00000000" w:rsidRPr="00000000" w14:paraId="000000A5">
      <w:pPr>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A6">
      <w:pPr>
        <w:rPr>
          <w:sz w:val="20"/>
          <w:szCs w:val="20"/>
          <w:highlight w:val="white"/>
        </w:rPr>
      </w:pPr>
      <w:r w:rsidDel="00000000" w:rsidR="00000000" w:rsidRPr="00000000">
        <w:rPr>
          <w:sz w:val="20"/>
          <w:szCs w:val="20"/>
          <w:highlight w:val="white"/>
          <w:rtl w:val="0"/>
        </w:rPr>
        <w:t xml:space="preserve">** PCR cycles are dependent on the input DNA. For input &lt;5ng, use 20 cycles.</w:t>
      </w:r>
    </w:p>
    <w:p w:rsidR="00000000" w:rsidDel="00000000" w:rsidP="00000000" w:rsidRDefault="00000000" w:rsidRPr="00000000" w14:paraId="000000A7">
      <w:pPr>
        <w:rPr>
          <w:b w:val="1"/>
          <w:bCs w:val="1"/>
          <w:sz w:val="20"/>
          <w:szCs w:val="20"/>
          <w:highlight w:val="white"/>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Step 3</w:t>
      </w:r>
      <w:r w:rsidDel="00000000" w:rsidR="00000000" w:rsidRPr="00000000">
        <w:rPr>
          <w:b w:val="1"/>
          <w:bCs w:val="1"/>
          <w:rtl w:val="0"/>
        </w:rPr>
        <w:t xml:space="preserve">. SPRI Bead Clean-up</w:t>
      </w:r>
    </w:p>
    <w:p w:rsidR="00000000" w:rsidDel="00000000" w:rsidP="00000000" w:rsidRDefault="00000000" w:rsidRPr="00000000" w14:paraId="000000A9">
      <w:pPr>
        <w:rPr>
          <w:b w:val="1"/>
          <w:bCs w:val="1"/>
          <w:highlight w:val="white"/>
        </w:rPr>
      </w:pPr>
      <w:r w:rsidDel="00000000" w:rsidR="00000000" w:rsidRPr="00000000">
        <w:rPr>
          <w:rtl w:val="0"/>
        </w:rPr>
      </w:r>
    </w:p>
    <w:p w:rsidR="00000000" w:rsidDel="00000000" w:rsidP="00000000" w:rsidRDefault="00000000" w:rsidRPr="00000000" w14:paraId="000000AA">
      <w:pPr>
        <w:rPr>
          <w:b w:val="1"/>
          <w:bCs w:val="1"/>
          <w:highlight w:val="white"/>
        </w:rPr>
      </w:pPr>
      <w:r w:rsidDel="00000000" w:rsidR="00000000" w:rsidRPr="00000000">
        <w:rPr>
          <w:highlight w:val="white"/>
          <w:rtl w:val="0"/>
        </w:rPr>
        <w:t xml:space="preserve">Perform a SPRI clean-up with a SPRI bead ratio of </w:t>
      </w:r>
      <w:r w:rsidDel="00000000" w:rsidR="00000000" w:rsidRPr="00000000">
        <w:rPr>
          <w:b w:val="1"/>
          <w:bCs w:val="1"/>
          <w:highlight w:val="white"/>
          <w:rtl w:val="0"/>
        </w:rPr>
        <w:t xml:space="preserve">0.6x</w:t>
      </w:r>
    </w:p>
    <w:p w:rsidR="00000000" w:rsidDel="00000000" w:rsidP="00000000" w:rsidRDefault="00000000" w:rsidRPr="00000000" w14:paraId="000000AB">
      <w:pPr>
        <w:rPr>
          <w:highlight w:val="white"/>
        </w:rPr>
      </w:pPr>
      <w:r w:rsidDel="00000000" w:rsidR="00000000" w:rsidRPr="00000000">
        <w:rPr>
          <w:rtl w:val="0"/>
        </w:rPr>
      </w:r>
    </w:p>
    <w:p w:rsidR="00000000" w:rsidDel="00000000" w:rsidP="00000000" w:rsidRDefault="00000000" w:rsidRPr="00000000" w14:paraId="000000AC">
      <w:pPr>
        <w:rPr>
          <w:highlight w:val="white"/>
        </w:rPr>
      </w:pPr>
      <w:r w:rsidDel="00000000" w:rsidR="00000000" w:rsidRPr="00000000">
        <w:rPr>
          <w:highlight w:val="white"/>
          <w:rtl w:val="0"/>
        </w:rPr>
        <w:t xml:space="preserve">Allow beads to sit in RT for 30 mins prior. Ensure you have enough 80% ethanol.</w:t>
      </w:r>
    </w:p>
    <w:p w:rsidR="00000000" w:rsidDel="00000000" w:rsidP="00000000" w:rsidRDefault="00000000" w:rsidRPr="00000000" w14:paraId="000000AD">
      <w:pPr>
        <w:rPr>
          <w:highlight w:val="white"/>
        </w:rPr>
      </w:pPr>
      <w:r w:rsidDel="00000000" w:rsidR="00000000" w:rsidRPr="00000000">
        <w:rPr>
          <w:rtl w:val="0"/>
        </w:rPr>
      </w:r>
    </w:p>
    <w:p w:rsidR="00000000" w:rsidDel="00000000" w:rsidP="00000000" w:rsidRDefault="00000000" w:rsidRPr="00000000" w14:paraId="000000AE">
      <w:pPr>
        <w:rPr>
          <w:highlight w:val="white"/>
        </w:rPr>
      </w:pPr>
      <w:r w:rsidDel="00000000" w:rsidR="00000000" w:rsidRPr="00000000">
        <w:rPr>
          <w:highlight w:val="white"/>
          <w:rtl w:val="0"/>
        </w:rPr>
        <w:t xml:space="preserve">1. Add room temperature beads to rxn. Mix well by pipetting up and down 10 times.</w:t>
      </w:r>
    </w:p>
    <w:p w:rsidR="00000000" w:rsidDel="00000000" w:rsidP="00000000" w:rsidRDefault="00000000" w:rsidRPr="00000000" w14:paraId="000000AF">
      <w:pPr>
        <w:rPr>
          <w:highlight w:val="white"/>
        </w:rPr>
      </w:pPr>
      <w:r w:rsidDel="00000000" w:rsidR="00000000" w:rsidRPr="00000000">
        <w:rPr>
          <w:highlight w:val="white"/>
          <w:rtl w:val="0"/>
        </w:rPr>
        <w:t xml:space="preserve">2. Incubate for 5 mins at room temperature.</w:t>
      </w:r>
    </w:p>
    <w:p w:rsidR="00000000" w:rsidDel="00000000" w:rsidP="00000000" w:rsidRDefault="00000000" w:rsidRPr="00000000" w14:paraId="000000B0">
      <w:pPr>
        <w:rPr>
          <w:highlight w:val="white"/>
        </w:rPr>
      </w:pPr>
      <w:r w:rsidDel="00000000" w:rsidR="00000000" w:rsidRPr="00000000">
        <w:rPr>
          <w:highlight w:val="white"/>
          <w:rtl w:val="0"/>
        </w:rPr>
        <w:t xml:space="preserve">3. Place samples on a magnetic rack, and incubate for 5 mins on the rack.</w:t>
      </w:r>
    </w:p>
    <w:p w:rsidR="00000000" w:rsidDel="00000000" w:rsidP="00000000" w:rsidRDefault="00000000" w:rsidRPr="00000000" w14:paraId="000000B1">
      <w:pPr>
        <w:rPr>
          <w:highlight w:val="white"/>
        </w:rPr>
      </w:pPr>
      <w:r w:rsidDel="00000000" w:rsidR="00000000" w:rsidRPr="00000000">
        <w:rPr>
          <w:highlight w:val="white"/>
          <w:rtl w:val="0"/>
        </w:rPr>
        <w:t xml:space="preserve">4. Remove supernatant and add 200uL of 80% EtOH to samples while on the magnetic rack. </w:t>
      </w:r>
    </w:p>
    <w:p w:rsidR="00000000" w:rsidDel="00000000" w:rsidP="00000000" w:rsidRDefault="00000000" w:rsidRPr="00000000" w14:paraId="000000B2">
      <w:pPr>
        <w:rPr>
          <w:highlight w:val="white"/>
        </w:rPr>
      </w:pPr>
      <w:r w:rsidDel="00000000" w:rsidR="00000000" w:rsidRPr="00000000">
        <w:rPr>
          <w:highlight w:val="white"/>
          <w:rtl w:val="0"/>
        </w:rPr>
        <w:t xml:space="preserve">5. Incubate at room temperature for 30s and remove the supernatant.</w:t>
      </w:r>
    </w:p>
    <w:p w:rsidR="00000000" w:rsidDel="00000000" w:rsidP="00000000" w:rsidRDefault="00000000" w:rsidRPr="00000000" w14:paraId="000000B3">
      <w:pPr>
        <w:rPr>
          <w:highlight w:val="white"/>
        </w:rPr>
      </w:pPr>
      <w:r w:rsidDel="00000000" w:rsidR="00000000" w:rsidRPr="00000000">
        <w:rPr>
          <w:highlight w:val="white"/>
          <w:rtl w:val="0"/>
        </w:rPr>
        <w:t xml:space="preserve">6. Repeat EtOH wash step for a total of 2 times.</w:t>
      </w:r>
    </w:p>
    <w:p w:rsidR="00000000" w:rsidDel="00000000" w:rsidP="00000000" w:rsidRDefault="00000000" w:rsidRPr="00000000" w14:paraId="000000B4">
      <w:pPr>
        <w:rPr>
          <w:highlight w:val="white"/>
        </w:rPr>
      </w:pPr>
      <w:r w:rsidDel="00000000" w:rsidR="00000000" w:rsidRPr="00000000">
        <w:rPr>
          <w:highlight w:val="white"/>
          <w:rtl w:val="0"/>
        </w:rPr>
        <w:t xml:space="preserve">7. Air dry the beads for up to 5 mins while on the magnetic rack.</w:t>
      </w:r>
    </w:p>
    <w:p w:rsidR="00000000" w:rsidDel="00000000" w:rsidP="00000000" w:rsidRDefault="00000000" w:rsidRPr="00000000" w14:paraId="000000B5">
      <w:pPr>
        <w:rPr>
          <w:highlight w:val="white"/>
        </w:rPr>
      </w:pPr>
      <w:r w:rsidDel="00000000" w:rsidR="00000000" w:rsidRPr="00000000">
        <w:rPr>
          <w:highlight w:val="white"/>
          <w:rtl w:val="0"/>
        </w:rPr>
        <w:t xml:space="preserve">8. Remove tube from magnetic rack. Elute DNA from beads into 10 mM Tris-HCl pH 8.0 with 50</w:t>
      </w:r>
    </w:p>
    <w:p w:rsidR="00000000" w:rsidDel="00000000" w:rsidP="00000000" w:rsidRDefault="00000000" w:rsidRPr="00000000" w14:paraId="000000B6">
      <w:pPr>
        <w:rPr>
          <w:highlight w:val="white"/>
        </w:rPr>
      </w:pPr>
      <w:r w:rsidDel="00000000" w:rsidR="00000000" w:rsidRPr="00000000">
        <w:rPr>
          <w:highlight w:val="white"/>
          <w:rtl w:val="0"/>
        </w:rPr>
        <w:t xml:space="preserve">mM NaCl.</w:t>
      </w:r>
    </w:p>
    <w:p w:rsidR="00000000" w:rsidDel="00000000" w:rsidP="00000000" w:rsidRDefault="00000000" w:rsidRPr="00000000" w14:paraId="000000B7">
      <w:pPr>
        <w:rPr>
          <w:highlight w:val="white"/>
        </w:rPr>
      </w:pPr>
      <w:r w:rsidDel="00000000" w:rsidR="00000000" w:rsidRPr="00000000">
        <w:rPr>
          <w:highlight w:val="white"/>
          <w:rtl w:val="0"/>
        </w:rPr>
        <w:t xml:space="preserve">9. Pipette mix and incubate for 2 mins at room temperature off the magnetic rack.</w:t>
      </w:r>
    </w:p>
    <w:p w:rsidR="00000000" w:rsidDel="00000000" w:rsidP="00000000" w:rsidRDefault="00000000" w:rsidRPr="00000000" w14:paraId="000000B8">
      <w:pPr>
        <w:rPr>
          <w:highlight w:val="white"/>
        </w:rPr>
      </w:pPr>
      <w:r w:rsidDel="00000000" w:rsidR="00000000" w:rsidRPr="00000000">
        <w:rPr>
          <w:highlight w:val="white"/>
          <w:rtl w:val="0"/>
        </w:rPr>
        <w:t xml:space="preserve">10. Place on a magnetic rack until the solution is clear, ~ 5 mins.</w:t>
      </w:r>
    </w:p>
    <w:p w:rsidR="00000000" w:rsidDel="00000000" w:rsidP="00000000" w:rsidRDefault="00000000" w:rsidRPr="00000000" w14:paraId="000000B9">
      <w:pPr>
        <w:rPr>
          <w:highlight w:val="white"/>
        </w:rPr>
      </w:pPr>
      <w:r w:rsidDel="00000000" w:rsidR="00000000" w:rsidRPr="00000000">
        <w:rPr>
          <w:highlight w:val="white"/>
          <w:rtl w:val="0"/>
        </w:rPr>
        <w:t xml:space="preserve">11. Aspirate supernatant and transfer to a clean nuclease free PCR tube.</w:t>
      </w:r>
    </w:p>
    <w:p w:rsidR="00000000" w:rsidDel="00000000" w:rsidP="00000000" w:rsidRDefault="00000000" w:rsidRPr="00000000" w14:paraId="000000BA">
      <w:pPr>
        <w:rPr>
          <w:highlight w:val="white"/>
        </w:rPr>
      </w:pPr>
      <w:r w:rsidDel="00000000" w:rsidR="00000000" w:rsidRPr="00000000">
        <w:rPr>
          <w:rtl w:val="0"/>
        </w:rPr>
      </w:r>
    </w:p>
    <w:p w:rsidR="00000000" w:rsidDel="00000000" w:rsidP="00000000" w:rsidRDefault="00000000" w:rsidRPr="00000000" w14:paraId="000000BB">
      <w:pPr>
        <w:rPr>
          <w:highlight w:val="white"/>
        </w:rPr>
      </w:pPr>
      <w:r w:rsidDel="00000000" w:rsidR="00000000" w:rsidRPr="00000000">
        <w:rPr>
          <w:highlight w:val="white"/>
          <w:rtl w:val="0"/>
        </w:rPr>
        <w:t xml:space="preserve">**Checkpoint: Samples can be stored frozen at -20 °C and library prep resumed the next day.</w:t>
      </w:r>
    </w:p>
    <w:p w:rsidR="00000000" w:rsidDel="00000000" w:rsidP="00000000" w:rsidRDefault="00000000" w:rsidRPr="00000000" w14:paraId="000000BC">
      <w:pPr>
        <w:rPr>
          <w:highlight w:val="white"/>
        </w:rPr>
      </w:pPr>
      <w:r w:rsidDel="00000000" w:rsidR="00000000" w:rsidRPr="00000000">
        <w:rPr>
          <w:rtl w:val="0"/>
        </w:rPr>
      </w:r>
    </w:p>
    <w:p w:rsidR="00000000" w:rsidDel="00000000" w:rsidP="00000000" w:rsidRDefault="00000000" w:rsidRPr="00000000" w14:paraId="000000BD">
      <w:pPr>
        <w:rPr>
          <w:highlight w:val="white"/>
        </w:rPr>
      </w:pPr>
      <w:r w:rsidDel="00000000" w:rsidR="00000000" w:rsidRPr="00000000">
        <w:rPr>
          <w:highlight w:val="white"/>
          <w:rtl w:val="0"/>
        </w:rPr>
        <w:t xml:space="preserve">Proceed to </w:t>
      </w:r>
      <w:hyperlink w:anchor="mfnl2phpskj">
        <w:r w:rsidDel="00000000" w:rsidR="00000000" w:rsidRPr="00000000">
          <w:rPr>
            <w:color w:val="1155cc"/>
            <w:highlight w:val="white"/>
            <w:u w:val="single"/>
            <w:rtl w:val="0"/>
          </w:rPr>
          <w:t xml:space="preserve">Quality Control (QC) and Pooling</w:t>
        </w:r>
      </w:hyperlink>
      <w:r w:rsidDel="00000000" w:rsidR="00000000" w:rsidRPr="00000000">
        <w:rPr>
          <w:rtl w:val="0"/>
        </w:rPr>
      </w:r>
    </w:p>
    <w:p w:rsidR="00000000" w:rsidDel="00000000" w:rsidP="00000000" w:rsidRDefault="00000000" w:rsidRPr="00000000" w14:paraId="000000BE">
      <w:pPr>
        <w:rPr>
          <w:highlight w:val="white"/>
        </w:rPr>
      </w:pPr>
      <w:r w:rsidDel="00000000" w:rsidR="00000000" w:rsidRPr="00000000">
        <w:rPr>
          <w:rtl w:val="0"/>
        </w:rPr>
      </w:r>
    </w:p>
    <w:bookmarkStart w:colFirst="0" w:colLast="0" w:name="nm0oge2dvnkp" w:id="3"/>
    <w:bookmarkEnd w:id="3"/>
    <w:p w:rsidR="00000000" w:rsidDel="00000000" w:rsidP="00000000" w:rsidRDefault="00000000" w:rsidRPr="00000000" w14:paraId="000000BF">
      <w:pPr>
        <w:pStyle w:val="Heading1"/>
        <w:rPr/>
      </w:pPr>
      <w:bookmarkStart w:colFirst="0" w:colLast="0" w:name="_dnidpqacsosz" w:id="4"/>
      <w:bookmarkEnd w:id="4"/>
      <w:r w:rsidDel="00000000" w:rsidR="00000000" w:rsidRPr="00000000">
        <w:rPr>
          <w:rtl w:val="0"/>
        </w:rPr>
        <w:t xml:space="preserve">4b. ONT Library Preparation - </w:t>
      </w:r>
      <w:r w:rsidDel="00000000" w:rsidR="00000000" w:rsidRPr="00000000">
        <w:rPr>
          <w:rtl w:val="0"/>
        </w:rPr>
        <w:t xml:space="preserve">RNA Libraries</w:t>
      </w:r>
      <w:r w:rsidDel="00000000" w:rsidR="00000000" w:rsidRPr="00000000">
        <w:rPr>
          <w:rtl w:val="0"/>
        </w:rPr>
      </w:r>
    </w:p>
    <w:p w:rsidR="00000000" w:rsidDel="00000000" w:rsidP="00000000" w:rsidRDefault="00000000" w:rsidRPr="00000000" w14:paraId="000000C0">
      <w:pPr>
        <w:rPr>
          <w:highlight w:val="white"/>
        </w:rPr>
      </w:pPr>
      <w:r w:rsidDel="00000000" w:rsidR="00000000" w:rsidRPr="00000000">
        <w:rPr>
          <w:rtl w:val="0"/>
        </w:rPr>
      </w:r>
    </w:p>
    <w:p w:rsidR="00000000" w:rsidDel="00000000" w:rsidP="00000000" w:rsidRDefault="00000000" w:rsidRPr="00000000" w14:paraId="000000C1">
      <w:pPr>
        <w:ind w:left="0" w:firstLine="0"/>
        <w:rPr>
          <w:highlight w:val="white"/>
        </w:rPr>
      </w:pPr>
      <w:r w:rsidDel="00000000" w:rsidR="00000000" w:rsidRPr="00000000">
        <w:rPr>
          <w:rtl w:val="0"/>
        </w:rPr>
        <w:t xml:space="preserve">For RNA mNGS, we now (as of late 2025) recommend using the viral RNA portion of </w:t>
      </w:r>
      <w:hyperlink r:id="rId17">
        <w:r w:rsidDel="00000000" w:rsidR="00000000" w:rsidRPr="00000000">
          <w:rPr>
            <w:color w:val="1155cc"/>
            <w:u w:val="single"/>
            <w:rtl w:val="0"/>
          </w:rPr>
          <w:t xml:space="preserve">ONT’s rapid metagenomics sequencing protocol</w:t>
        </w:r>
      </w:hyperlink>
      <w:r w:rsidDel="00000000" w:rsidR="00000000" w:rsidRPr="00000000">
        <w:rPr>
          <w:rtl w:val="0"/>
        </w:rPr>
        <w:t xml:space="preserve">. (Which is a modified version of the </w:t>
      </w:r>
      <w:hyperlink r:id="rId18">
        <w:r w:rsidDel="00000000" w:rsidR="00000000" w:rsidRPr="00000000">
          <w:rPr>
            <w:color w:val="1155cc"/>
            <w:u w:val="single"/>
            <w:rtl w:val="0"/>
          </w:rPr>
          <w:t xml:space="preserve">SMART-9N protocol</w:t>
        </w:r>
      </w:hyperlink>
      <w:r w:rsidDel="00000000" w:rsidR="00000000" w:rsidRPr="00000000">
        <w:rPr>
          <w:highlight w:val="white"/>
          <w:rtl w:val="0"/>
        </w:rPr>
        <w:t xml:space="preserve">.) This protocol requires additional reagents not supplied by the Rapid PCR Barcoding Kit. (</w:t>
      </w:r>
      <w:hyperlink w:anchor="dg67bvylw9zl">
        <w:r w:rsidDel="00000000" w:rsidR="00000000" w:rsidRPr="00000000">
          <w:rPr>
            <w:color w:val="1155cc"/>
            <w:highlight w:val="white"/>
            <w:u w:val="single"/>
            <w:rtl w:val="0"/>
          </w:rPr>
          <w:t xml:space="preserve">See Appendix</w:t>
        </w:r>
      </w:hyperlink>
      <w:r w:rsidDel="00000000" w:rsidR="00000000" w:rsidRPr="00000000">
        <w:rPr>
          <w:highlight w:val="white"/>
          <w:rtl w:val="0"/>
        </w:rPr>
        <w:t xml:space="preserve"> for reagent catalog numbers.) Key differences between this protocol and the original SMART-9N protocol are:</w:t>
      </w:r>
    </w:p>
    <w:p w:rsidR="00000000" w:rsidDel="00000000" w:rsidP="00000000" w:rsidRDefault="00000000" w:rsidRPr="00000000" w14:paraId="000000C2">
      <w:pPr>
        <w:numPr>
          <w:ilvl w:val="0"/>
          <w:numId w:val="6"/>
        </w:numPr>
        <w:ind w:left="720" w:hanging="360"/>
        <w:rPr>
          <w:highlight w:val="white"/>
          <w:u w:val="none"/>
        </w:rPr>
      </w:pPr>
      <w:r w:rsidDel="00000000" w:rsidR="00000000" w:rsidRPr="00000000">
        <w:rPr>
          <w:highlight w:val="white"/>
          <w:rtl w:val="0"/>
        </w:rPr>
        <w:t xml:space="preserve">Higher concentrations of RLB-9N and RLB-TSO (we have found this makes a significant improvement)</w:t>
      </w:r>
    </w:p>
    <w:p w:rsidR="00000000" w:rsidDel="00000000" w:rsidP="00000000" w:rsidRDefault="00000000" w:rsidRPr="00000000" w14:paraId="000000C3">
      <w:pPr>
        <w:numPr>
          <w:ilvl w:val="0"/>
          <w:numId w:val="6"/>
        </w:numPr>
        <w:ind w:left="720" w:hanging="360"/>
        <w:rPr>
          <w:highlight w:val="white"/>
          <w:u w:val="none"/>
        </w:rPr>
      </w:pPr>
      <w:r w:rsidDel="00000000" w:rsidR="00000000" w:rsidRPr="00000000">
        <w:rPr>
          <w:highlight w:val="white"/>
          <w:rtl w:val="0"/>
        </w:rPr>
        <w:t xml:space="preserve">Choice of reverse transcriptase (RT) enzyme: Maxima (H) Minus instead of SSIV (we have found that this only has a marginal improvement, if at all, so you can use SSIV if that’s more easily available)</w:t>
      </w:r>
    </w:p>
    <w:p w:rsidR="00000000" w:rsidDel="00000000" w:rsidP="00000000" w:rsidRDefault="00000000" w:rsidRPr="00000000" w14:paraId="000000C4">
      <w:pPr>
        <w:rPr>
          <w:b w:val="1"/>
          <w:bCs w:val="1"/>
          <w:sz w:val="28"/>
          <w:szCs w:val="28"/>
        </w:rPr>
      </w:pPr>
      <w:r w:rsidDel="00000000" w:rsidR="00000000" w:rsidRPr="00000000">
        <w:rPr>
          <w:rtl w:val="0"/>
        </w:rPr>
      </w:r>
    </w:p>
    <w:p w:rsidR="00000000" w:rsidDel="00000000" w:rsidP="00000000" w:rsidRDefault="00000000" w:rsidRPr="00000000" w14:paraId="000000C5">
      <w:pPr>
        <w:rPr>
          <w:b w:val="1"/>
          <w:bCs w:val="1"/>
          <w:sz w:val="28"/>
          <w:szCs w:val="28"/>
        </w:rPr>
      </w:pPr>
      <w:r w:rsidDel="00000000" w:rsidR="00000000" w:rsidRPr="00000000">
        <w:rPr>
          <w:highlight w:val="white"/>
          <w:rtl w:val="0"/>
        </w:rPr>
        <w:t xml:space="preserve">Some additional notes:</w:t>
      </w:r>
      <w:r w:rsidDel="00000000" w:rsidR="00000000" w:rsidRPr="00000000">
        <w:rPr>
          <w:rtl w:val="0"/>
        </w:rPr>
      </w:r>
    </w:p>
    <w:p w:rsidR="00000000" w:rsidDel="00000000" w:rsidP="00000000" w:rsidRDefault="00000000" w:rsidRPr="00000000" w14:paraId="000000C6">
      <w:pPr>
        <w:numPr>
          <w:ilvl w:val="0"/>
          <w:numId w:val="7"/>
        </w:numPr>
        <w:ind w:left="720" w:hanging="360"/>
        <w:rPr>
          <w:u w:val="none"/>
        </w:rPr>
      </w:pPr>
      <w:r w:rsidDel="00000000" w:rsidR="00000000" w:rsidRPr="00000000">
        <w:rPr>
          <w:rtl w:val="0"/>
        </w:rPr>
        <w:t xml:space="preserve">We have tried adding ERCC spike-in controls to samples and found that transcript abundance after sequencing correlates well with input. However, there isn’t a straightforward way of doing this analysis since it is not included in the CZ ID long-read pipeline.</w:t>
      </w:r>
    </w:p>
    <w:p w:rsidR="00000000" w:rsidDel="00000000" w:rsidP="00000000" w:rsidRDefault="00000000" w:rsidRPr="00000000" w14:paraId="000000C7">
      <w:pPr>
        <w:numPr>
          <w:ilvl w:val="0"/>
          <w:numId w:val="7"/>
        </w:numPr>
        <w:ind w:left="720" w:hanging="360"/>
        <w:rPr>
          <w:u w:val="none"/>
        </w:rPr>
      </w:pPr>
      <w:r w:rsidDel="00000000" w:rsidR="00000000" w:rsidRPr="00000000">
        <w:rPr>
          <w:rtl w:val="0"/>
        </w:rPr>
        <w:t xml:space="preserve">We have also tried using FastSelect for host depletion, but have not observed significant improvement in results.</w:t>
      </w:r>
    </w:p>
    <w:p w:rsidR="00000000" w:rsidDel="00000000" w:rsidP="00000000" w:rsidRDefault="00000000" w:rsidRPr="00000000" w14:paraId="000000C8">
      <w:pPr>
        <w:ind w:left="0" w:firstLine="0"/>
        <w:rPr/>
      </w:pPr>
      <w:r w:rsidDel="00000000" w:rsidR="00000000" w:rsidRPr="00000000">
        <w:rPr>
          <w:rtl w:val="0"/>
        </w:rPr>
      </w:r>
    </w:p>
    <w:tbl>
      <w:tblPr>
        <w:tblStyle w:val="Table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500"/>
        <w:gridCol w:w="1500"/>
        <w:gridCol w:w="1500"/>
        <w:gridCol w:w="1500"/>
        <w:tblGridChange w:id="0">
          <w:tblGrid>
            <w:gridCol w:w="2715"/>
            <w:gridCol w:w="1500"/>
            <w:gridCol w:w="1500"/>
            <w:gridCol w:w="1500"/>
            <w:gridCol w:w="1500"/>
          </w:tblGrid>
        </w:tblGridChange>
      </w:tblGrid>
      <w:tr>
        <w:trPr>
          <w:cantSplit w:val="0"/>
          <w:trHeight w:val="405" w:hRule="atLeast"/>
          <w:tblHeader w:val="0"/>
        </w:trPr>
        <w:tc>
          <w:tcPr>
            <w:gridSpan w:val="5"/>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pPr>
            <w:r w:rsidDel="00000000" w:rsidR="00000000" w:rsidRPr="00000000">
              <w:rPr>
                <w:b w:val="1"/>
                <w:bCs w:val="1"/>
                <w:rtl w:val="0"/>
              </w:rPr>
              <w:t xml:space="preserve">Step 1. Annealing</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widowControl w:val="0"/>
              <w:jc w:val="center"/>
              <w:rPr>
                <w:b w:val="1"/>
                <w:bCs w:val="1"/>
                <w:sz w:val="20"/>
                <w:szCs w:val="20"/>
              </w:rPr>
            </w:pPr>
            <w:r w:rsidDel="00000000" w:rsidR="00000000" w:rsidRPr="00000000">
              <w:rPr>
                <w:b w:val="1"/>
                <w:bCs w:val="1"/>
                <w:sz w:val="20"/>
                <w:szCs w:val="20"/>
                <w:rtl w:val="0"/>
              </w:rPr>
              <w:t xml:space="preserve">Reagent</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1 rxn</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20"/>
                <w:szCs w:val="20"/>
              </w:rPr>
            </w:pPr>
            <w:r w:rsidDel="00000000" w:rsidR="00000000" w:rsidRPr="00000000">
              <w:rPr>
                <w:sz w:val="20"/>
                <w:szCs w:val="20"/>
                <w:rtl w:val="0"/>
              </w:rPr>
              <w:t xml:space="preserve">0.5 rxn</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X rxns</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X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jc w:val="center"/>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RNA sample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4.5</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RLB RT primer mix (12 µM)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center"/>
              <w:rPr>
                <w:sz w:val="20"/>
                <w:szCs w:val="20"/>
              </w:rPr>
            </w:pPr>
            <w:r w:rsidDel="00000000" w:rsidR="00000000" w:rsidRPr="00000000">
              <w:rPr>
                <w:sz w:val="20"/>
                <w:szCs w:val="20"/>
                <w:rtl w:val="0"/>
              </w:rPr>
              <w:t xml:space="preserve">0.5</w:t>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dNTP mix (10 mM)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center"/>
              <w:rPr>
                <w:sz w:val="20"/>
                <w:szCs w:val="20"/>
              </w:rPr>
            </w:pPr>
            <w:r w:rsidDel="00000000" w:rsidR="00000000" w:rsidRPr="00000000">
              <w:rPr>
                <w:sz w:val="20"/>
                <w:szCs w:val="20"/>
                <w:rtl w:val="0"/>
              </w:rPr>
              <w:t xml:space="preserve">0.5</w:t>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b w:val="1"/>
                <w:bCs w:val="1"/>
                <w:sz w:val="20"/>
                <w:szCs w:val="20"/>
                <w:rtl w:val="0"/>
              </w:rPr>
              <w:t xml:space="preserve">Total volume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widowControl w:val="0"/>
              <w:jc w:val="center"/>
              <w:rPr>
                <w:sz w:val="20"/>
                <w:szCs w:val="20"/>
              </w:rPr>
            </w:pPr>
            <w:r w:rsidDel="00000000" w:rsidR="00000000" w:rsidRPr="00000000">
              <w:rPr>
                <w:b w:val="1"/>
                <w:bCs w:val="1"/>
                <w:sz w:val="20"/>
                <w:szCs w:val="20"/>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20"/>
                <w:szCs w:val="20"/>
              </w:rPr>
            </w:pPr>
            <w:r w:rsidDel="00000000" w:rsidR="00000000" w:rsidRPr="00000000">
              <w:rPr>
                <w:b w:val="1"/>
                <w:bCs w:val="1"/>
                <w:sz w:val="20"/>
                <w:szCs w:val="20"/>
                <w:rtl w:val="0"/>
              </w:rPr>
              <w:t xml:space="preserve">5.5</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widowControl w:val="0"/>
              <w:jc w:val="center"/>
              <w:rPr>
                <w:sz w:val="20"/>
                <w:szCs w:val="20"/>
              </w:rPr>
            </w:pP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Mix by gently pipetting up and down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Thermocycler (heated lid set to 80˚C):</w:t>
      </w:r>
    </w:p>
    <w:p w:rsidR="00000000" w:rsidDel="00000000" w:rsidP="00000000" w:rsidRDefault="00000000" w:rsidRPr="00000000" w14:paraId="000000F5">
      <w:pPr>
        <w:rPr/>
      </w:pPr>
      <w:r w:rsidDel="00000000" w:rsidR="00000000" w:rsidRPr="00000000">
        <w:rPr>
          <w:rtl w:val="0"/>
        </w:rPr>
        <w:t xml:space="preserve">·       5 min at 65°C</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Snap cool on ice block for 2 min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tbl>
      <w:tblPr>
        <w:tblStyle w:val="Table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500"/>
        <w:gridCol w:w="1500"/>
        <w:gridCol w:w="1500"/>
        <w:gridCol w:w="1500"/>
        <w:tblGridChange w:id="0">
          <w:tblGrid>
            <w:gridCol w:w="2715"/>
            <w:gridCol w:w="1500"/>
            <w:gridCol w:w="1500"/>
            <w:gridCol w:w="1500"/>
            <w:gridCol w:w="1500"/>
          </w:tblGrid>
        </w:tblGridChange>
      </w:tblGrid>
      <w:tr>
        <w:trPr>
          <w:cantSplit w:val="0"/>
          <w:trHeight w:val="405" w:hRule="atLeast"/>
          <w:tblHeader w:val="0"/>
        </w:trPr>
        <w:tc>
          <w:tcPr>
            <w:gridSpan w:val="5"/>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pPr>
            <w:r w:rsidDel="00000000" w:rsidR="00000000" w:rsidRPr="00000000">
              <w:rPr>
                <w:b w:val="1"/>
                <w:bCs w:val="1"/>
                <w:rtl w:val="0"/>
              </w:rPr>
              <w:t xml:space="preserve">Step 2. Reverse Transcription</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widowControl w:val="0"/>
              <w:jc w:val="center"/>
              <w:rPr>
                <w:b w:val="1"/>
                <w:bCs w:val="1"/>
                <w:sz w:val="20"/>
                <w:szCs w:val="20"/>
              </w:rPr>
            </w:pPr>
            <w:r w:rsidDel="00000000" w:rsidR="00000000" w:rsidRPr="00000000">
              <w:rPr>
                <w:b w:val="1"/>
                <w:bCs w:val="1"/>
                <w:sz w:val="20"/>
                <w:szCs w:val="20"/>
                <w:rtl w:val="0"/>
              </w:rPr>
              <w:t xml:space="preserve">Reagent</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1 rxn</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0.5 rxn</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jc w:val="center"/>
              <w:rPr>
                <w:sz w:val="20"/>
                <w:szCs w:val="20"/>
              </w:rPr>
            </w:pPr>
            <w:r w:rsidDel="00000000" w:rsidR="00000000" w:rsidRPr="00000000">
              <w:rPr>
                <w:sz w:val="20"/>
                <w:szCs w:val="20"/>
                <w:rtl w:val="0"/>
              </w:rPr>
              <w:t xml:space="preserve">X rxns</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X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widowControl w:val="0"/>
              <w:jc w:val="center"/>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Annealed RNA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jc w:val="center"/>
              <w:rPr>
                <w:sz w:val="20"/>
                <w:szCs w:val="20"/>
              </w:rPr>
            </w:pPr>
            <w:r w:rsidDel="00000000" w:rsidR="00000000" w:rsidRPr="00000000">
              <w:rPr>
                <w:sz w:val="20"/>
                <w:szCs w:val="20"/>
                <w:rtl w:val="0"/>
              </w:rPr>
              <w:t xml:space="preserve">6</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Maxima H(-) buffer (5X)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jc w:val="center"/>
              <w:rPr>
                <w:sz w:val="20"/>
                <w:szCs w:val="20"/>
              </w:rPr>
            </w:pPr>
            <w:r w:rsidDel="00000000" w:rsidR="00000000" w:rsidRPr="00000000">
              <w:rPr>
                <w:sz w:val="20"/>
                <w:szCs w:val="20"/>
                <w:rtl w:val="0"/>
              </w:rPr>
              <w:t xml:space="preserve">2</w:t>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RNase OUT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jc w:val="center"/>
              <w:rPr>
                <w:sz w:val="20"/>
                <w:szCs w:val="20"/>
              </w:rPr>
            </w:pPr>
            <w:r w:rsidDel="00000000" w:rsidR="00000000" w:rsidRPr="00000000">
              <w:rPr>
                <w:sz w:val="20"/>
                <w:szCs w:val="20"/>
                <w:rtl w:val="0"/>
              </w:rPr>
              <w:t xml:space="preserve">0.5</w:t>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Maxima H(-) enzyme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center"/>
              <w:rPr>
                <w:sz w:val="20"/>
                <w:szCs w:val="20"/>
              </w:rPr>
            </w:pPr>
            <w:r w:rsidDel="00000000" w:rsidR="00000000" w:rsidRPr="00000000">
              <w:rPr>
                <w:sz w:val="20"/>
                <w:szCs w:val="20"/>
                <w:rtl w:val="0"/>
              </w:rPr>
              <w:t xml:space="preserve">0.5</w:t>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TSOmG (12 µM)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jc w:val="center"/>
              <w:rPr>
                <w:sz w:val="20"/>
                <w:szCs w:val="20"/>
              </w:rPr>
            </w:pPr>
            <w:r w:rsidDel="00000000" w:rsidR="00000000" w:rsidRPr="00000000">
              <w:rPr>
                <w:sz w:val="20"/>
                <w:szCs w:val="20"/>
                <w:rtl w:val="0"/>
              </w:rPr>
              <w:t xml:space="preserve">1</w:t>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b w:val="1"/>
                <w:bCs w:val="1"/>
                <w:sz w:val="20"/>
                <w:szCs w:val="20"/>
                <w:rtl w:val="0"/>
              </w:rPr>
              <w:t xml:space="preserve">Total volume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jc w:val="center"/>
              <w:rPr>
                <w:sz w:val="20"/>
                <w:szCs w:val="20"/>
              </w:rPr>
            </w:pPr>
            <w:r w:rsidDel="00000000" w:rsidR="00000000" w:rsidRPr="00000000">
              <w:rPr>
                <w:b w:val="1"/>
                <w:bCs w:val="1"/>
                <w:sz w:val="20"/>
                <w:szCs w:val="20"/>
                <w:rtl w:val="0"/>
              </w:rPr>
              <w:t xml:space="preserve">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jc w:val="center"/>
              <w:rPr>
                <w:sz w:val="20"/>
                <w:szCs w:val="20"/>
              </w:rPr>
            </w:pPr>
            <w:r w:rsidDel="00000000" w:rsidR="00000000" w:rsidRPr="00000000">
              <w:rPr>
                <w:b w:val="1"/>
                <w:bCs w:val="1"/>
                <w:sz w:val="20"/>
                <w:szCs w:val="20"/>
                <w:rtl w:val="0"/>
              </w:rPr>
              <w:t xml:space="preserve">10</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jc w:val="center"/>
              <w:rPr>
                <w:sz w:val="20"/>
                <w:szCs w:val="20"/>
              </w:rPr>
            </w:pPr>
            <w:r w:rsidDel="00000000" w:rsidR="00000000" w:rsidRPr="00000000">
              <w:rPr>
                <w:b w:val="1"/>
                <w:bCs w:val="1"/>
                <w:sz w:val="20"/>
                <w:szCs w:val="20"/>
                <w:rtl w:val="0"/>
              </w:rPr>
              <w:t xml:space="preserve">20 each</w:t>
            </w: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Mix by gently pipetting up and down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Incubate reaction mix as follows (heated lid set to 105˚C):</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75 min at 42°C</w:t>
      </w:r>
    </w:p>
    <w:p w:rsidR="00000000" w:rsidDel="00000000" w:rsidP="00000000" w:rsidRDefault="00000000" w:rsidRPr="00000000" w14:paraId="00000133">
      <w:pPr>
        <w:rPr/>
      </w:pPr>
      <w:r w:rsidDel="00000000" w:rsidR="00000000" w:rsidRPr="00000000">
        <w:rPr>
          <w:rtl w:val="0"/>
        </w:rPr>
        <w:t xml:space="preserve">·       5 min at 80°C</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Step 3. PCR Amplification</w:t>
      </w:r>
    </w:p>
    <w:tbl>
      <w:tblPr>
        <w:tblStyle w:val="Table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500"/>
        <w:gridCol w:w="1500"/>
        <w:gridCol w:w="1500"/>
        <w:gridCol w:w="1500"/>
        <w:tblGridChange w:id="0">
          <w:tblGrid>
            <w:gridCol w:w="2715"/>
            <w:gridCol w:w="1500"/>
            <w:gridCol w:w="1500"/>
            <w:gridCol w:w="1500"/>
            <w:gridCol w:w="1500"/>
          </w:tblGrid>
        </w:tblGridChange>
      </w:tblGrid>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widowControl w:val="0"/>
              <w:jc w:val="center"/>
              <w:rPr>
                <w:b w:val="1"/>
                <w:bCs w:val="1"/>
                <w:sz w:val="20"/>
                <w:szCs w:val="20"/>
              </w:rPr>
            </w:pPr>
            <w:r w:rsidDel="00000000" w:rsidR="00000000" w:rsidRPr="00000000">
              <w:rPr>
                <w:b w:val="1"/>
                <w:bCs w:val="1"/>
                <w:sz w:val="20"/>
                <w:szCs w:val="20"/>
                <w:rtl w:val="0"/>
              </w:rPr>
              <w:t xml:space="preserve">Reagent</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widowControl w:val="0"/>
              <w:jc w:val="center"/>
              <w:rPr>
                <w:sz w:val="20"/>
                <w:szCs w:val="20"/>
              </w:rPr>
            </w:pPr>
            <w:r w:rsidDel="00000000" w:rsidR="00000000" w:rsidRPr="00000000">
              <w:rPr>
                <w:sz w:val="20"/>
                <w:szCs w:val="20"/>
                <w:rtl w:val="0"/>
              </w:rPr>
              <w:t xml:space="preserve">1 rxn</w:t>
            </w:r>
          </w:p>
        </w:tc>
        <w:tc>
          <w:tcPr>
            <w:vMerge w:val="restart"/>
            <w:tcBorders>
              <w:top w:color="cccccc" w:space="0" w:sz="6" w:val="single"/>
              <w:left w:color="cccccc" w:space="0" w:sz="6" w:val="single"/>
              <w:bottom w:color="ffffff"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9">
            <w:pPr>
              <w:widowControl w:val="0"/>
              <w:jc w:val="center"/>
              <w:rPr>
                <w:sz w:val="20"/>
                <w:szCs w:val="20"/>
              </w:rPr>
            </w:pPr>
            <w:r w:rsidDel="00000000" w:rsidR="00000000" w:rsidRPr="00000000">
              <w:rPr>
                <w:sz w:val="20"/>
                <w:szCs w:val="20"/>
                <w:rtl w:val="0"/>
              </w:rPr>
              <w:t xml:space="preserve">0.5 rxn</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sz w:val="20"/>
                <w:szCs w:val="20"/>
                <w:rtl w:val="0"/>
              </w:rPr>
              <w:t xml:space="preserve">X rxns</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X =</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widowControl w:val="0"/>
              <w:jc w:val="center"/>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jc w:val="center"/>
              <w:rPr>
                <w:sz w:val="20"/>
                <w:szCs w:val="20"/>
              </w:rPr>
            </w:pPr>
            <w:r w:rsidDel="00000000" w:rsidR="00000000" w:rsidRPr="00000000">
              <w:rPr>
                <w:b w:val="1"/>
                <w:bCs w:val="1"/>
                <w:sz w:val="20"/>
                <w:szCs w:val="20"/>
                <w:rtl w:val="0"/>
              </w:rPr>
              <w:t xml:space="preserve">vol stock (µL)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Tagmented cDNA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jc w:val="center"/>
              <w:rPr>
                <w:sz w:val="20"/>
                <w:szCs w:val="20"/>
              </w:rPr>
            </w:pPr>
            <w:r w:rsidDel="00000000" w:rsidR="00000000" w:rsidRPr="00000000">
              <w:rPr>
                <w:sz w:val="20"/>
                <w:szCs w:val="20"/>
                <w:rtl w:val="0"/>
              </w:rPr>
              <w:t xml:space="preserve">2.5</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widowControl w:val="0"/>
              <w:jc w:val="center"/>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Nuclease-free water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center"/>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center"/>
              <w:rPr>
                <w:sz w:val="20"/>
                <w:szCs w:val="20"/>
              </w:rPr>
            </w:pPr>
            <w:r w:rsidDel="00000000" w:rsidR="00000000" w:rsidRPr="00000000">
              <w:rPr>
                <w:sz w:val="20"/>
                <w:szCs w:val="20"/>
                <w:rtl w:val="0"/>
              </w:rPr>
              <w:t xml:space="preserve">5.5</w:t>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RLB (01-24, at 1 µM)*</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jc w:val="center"/>
              <w:rPr>
                <w:sz w:val="20"/>
                <w:szCs w:val="20"/>
              </w:rPr>
            </w:pPr>
            <w:r w:rsidDel="00000000" w:rsidR="00000000" w:rsidRPr="00000000">
              <w:rPr>
                <w:sz w:val="20"/>
                <w:szCs w:val="20"/>
                <w:rtl w:val="0"/>
              </w:rPr>
              <w:t xml:space="preserve">5</w:t>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jc w:val="center"/>
              <w:rPr>
                <w:sz w:val="20"/>
                <w:szCs w:val="20"/>
              </w:rPr>
            </w:pPr>
            <w:r w:rsidDel="00000000" w:rsidR="00000000" w:rsidRPr="00000000">
              <w:rPr>
                <w:sz w:val="20"/>
                <w:szCs w:val="20"/>
                <w:rtl w:val="0"/>
              </w:rPr>
              <w:t xml:space="preserve">Unique to each sample*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LongAmp Taq 2x MM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jc w:val="center"/>
              <w:rPr>
                <w:sz w:val="20"/>
                <w:szCs w:val="20"/>
              </w:rPr>
            </w:pPr>
            <w:r w:rsidDel="00000000" w:rsidR="00000000" w:rsidRPr="00000000">
              <w:rPr>
                <w:sz w:val="20"/>
                <w:szCs w:val="20"/>
                <w:rtl w:val="0"/>
              </w:rPr>
              <w:t xml:space="preserve">12.5</w:t>
            </w:r>
          </w:p>
        </w:tc>
        <w:tc>
          <w:tcPr>
            <w:gridSpan w:val="2"/>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b w:val="1"/>
                <w:bCs w:val="1"/>
                <w:sz w:val="20"/>
                <w:szCs w:val="20"/>
                <w:rtl w:val="0"/>
              </w:rPr>
              <w:t xml:space="preserve">Total volume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jc w:val="center"/>
              <w:rPr>
                <w:sz w:val="20"/>
                <w:szCs w:val="20"/>
              </w:rPr>
            </w:pPr>
            <w:r w:rsidDel="00000000" w:rsidR="00000000" w:rsidRPr="00000000">
              <w:rPr>
                <w:b w:val="1"/>
                <w:bCs w:val="1"/>
                <w:sz w:val="20"/>
                <w:szCs w:val="20"/>
                <w:rtl w:val="0"/>
              </w:rPr>
              <w:t xml:space="preserve">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widowControl w:val="0"/>
              <w:jc w:val="center"/>
              <w:rPr>
                <w:sz w:val="20"/>
                <w:szCs w:val="20"/>
              </w:rPr>
            </w:pPr>
            <w:r w:rsidDel="00000000" w:rsidR="00000000" w:rsidRPr="00000000">
              <w:rPr>
                <w:b w:val="1"/>
                <w:bCs w:val="1"/>
                <w:sz w:val="20"/>
                <w:szCs w:val="20"/>
                <w:rtl w:val="0"/>
              </w:rPr>
              <w:t xml:space="preserve">25.5</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jc w:val="center"/>
              <w:rPr>
                <w:sz w:val="20"/>
                <w:szCs w:val="20"/>
              </w:rPr>
            </w:pPr>
            <w:r w:rsidDel="00000000" w:rsidR="00000000" w:rsidRPr="00000000">
              <w:rPr>
                <w:rtl w:val="0"/>
              </w:rPr>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bCs w:val="1"/>
          <w:sz w:val="20"/>
          <w:szCs w:val="20"/>
          <w:highlight w:val="white"/>
        </w:rPr>
      </w:pPr>
      <w:r w:rsidDel="00000000" w:rsidR="00000000" w:rsidRPr="00000000">
        <w:rPr>
          <w:b w:val="1"/>
          <w:bCs w:val="1"/>
          <w:sz w:val="20"/>
          <w:szCs w:val="20"/>
          <w:highlight w:val="white"/>
          <w:rtl w:val="0"/>
        </w:rPr>
        <w:t xml:space="preserve">*RLB primer is at 1 µM in plate format; if shipped in tubes, it’s at 10 µM stock concentration and needs to be diluted 1:10 using nuclease-free water</w:t>
      </w:r>
    </w:p>
    <w:p w:rsidR="00000000" w:rsidDel="00000000" w:rsidP="00000000" w:rsidRDefault="00000000" w:rsidRPr="00000000" w14:paraId="00000161">
      <w:pPr>
        <w:rPr>
          <w:b w:val="1"/>
          <w:bCs w:val="1"/>
          <w:sz w:val="20"/>
          <w:szCs w:val="20"/>
          <w:highlight w:val="white"/>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Mix MM and final rxn. by pipetting up and down. Use the following program for PCR amplification (performed in post-PCR space.)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tbl>
      <w:tblPr>
        <w:tblStyle w:val="Table7"/>
        <w:tblW w:w="4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500"/>
        <w:tblGridChange w:id="0">
          <w:tblGrid>
            <w:gridCol w:w="2715"/>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8">
            <w:pPr>
              <w:widowControl w:val="0"/>
              <w:jc w:val="center"/>
              <w:rPr>
                <w:sz w:val="20"/>
                <w:szCs w:val="20"/>
              </w:rPr>
            </w:pPr>
            <w:r w:rsidDel="00000000" w:rsidR="00000000" w:rsidRPr="00000000">
              <w:rPr>
                <w:b w:val="1"/>
                <w:bCs w:val="1"/>
                <w:sz w:val="20"/>
                <w:szCs w:val="20"/>
                <w:rtl w:val="0"/>
              </w:rPr>
              <w:t xml:space="preserve">Thermocycler (lid at 105˚C)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jc w:val="center"/>
              <w:rPr>
                <w:sz w:val="20"/>
                <w:szCs w:val="20"/>
              </w:rPr>
            </w:pPr>
            <w:r w:rsidDel="00000000" w:rsidR="00000000" w:rsidRPr="00000000">
              <w:rPr>
                <w:b w:val="1"/>
                <w:bCs w:val="1"/>
                <w:sz w:val="20"/>
                <w:szCs w:val="20"/>
                <w:rtl w:val="0"/>
              </w:rPr>
              <w:t xml:space="preserve">Cycles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sz w:val="20"/>
                <w:szCs w:val="20"/>
                <w:rtl w:val="0"/>
              </w:rPr>
              <w:t xml:space="preserve">95 °C for 45s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95 ˚C for 15s</w:t>
            </w:r>
          </w:p>
        </w:tc>
        <w:tc>
          <w:tcPr>
            <w:vMerge w:val="restart"/>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jc w:val="center"/>
              <w:rPr>
                <w:sz w:val="20"/>
                <w:szCs w:val="20"/>
              </w:rPr>
            </w:pPr>
            <w:r w:rsidDel="00000000" w:rsidR="00000000" w:rsidRPr="00000000">
              <w:rPr>
                <w:sz w:val="20"/>
                <w:szCs w:val="20"/>
                <w:rtl w:val="0"/>
              </w:rPr>
              <w:t xml:space="preserve">30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56 ˚C for 15s</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65 °C for 6 min</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rPr>
                <w:sz w:val="20"/>
                <w:szCs w:val="20"/>
              </w:rPr>
            </w:pPr>
            <w:r w:rsidDel="00000000" w:rsidR="00000000" w:rsidRPr="00000000">
              <w:rPr>
                <w:sz w:val="20"/>
                <w:szCs w:val="20"/>
                <w:rtl w:val="0"/>
              </w:rPr>
              <w:t xml:space="preserve">65˚C for 6 mins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Hold at 4˚C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Step 4. Exonuclease Treatment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Add 1 µL of Thermolabile Exonuclease I per reaction and incubate as follows (heated lid at 105˚C):</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10 min at 37°C</w:t>
      </w:r>
    </w:p>
    <w:p w:rsidR="00000000" w:rsidDel="00000000" w:rsidP="00000000" w:rsidRDefault="00000000" w:rsidRPr="00000000" w14:paraId="0000017D">
      <w:pPr>
        <w:rPr/>
      </w:pPr>
      <w:r w:rsidDel="00000000" w:rsidR="00000000" w:rsidRPr="00000000">
        <w:rPr>
          <w:rtl w:val="0"/>
        </w:rPr>
        <w:t xml:space="preserve">·       1 min at 80°C</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Step 5. SPRI Bead Clean-up</w:t>
      </w:r>
    </w:p>
    <w:p w:rsidR="00000000" w:rsidDel="00000000" w:rsidP="00000000" w:rsidRDefault="00000000" w:rsidRPr="00000000" w14:paraId="00000180">
      <w:pPr>
        <w:rPr>
          <w:b w:val="1"/>
          <w:bCs w:val="1"/>
          <w:highlight w:val="white"/>
        </w:rPr>
      </w:pPr>
      <w:r w:rsidDel="00000000" w:rsidR="00000000" w:rsidRPr="00000000">
        <w:rPr>
          <w:rtl w:val="0"/>
        </w:rPr>
      </w:r>
    </w:p>
    <w:p w:rsidR="00000000" w:rsidDel="00000000" w:rsidP="00000000" w:rsidRDefault="00000000" w:rsidRPr="00000000" w14:paraId="00000181">
      <w:pPr>
        <w:rPr>
          <w:b w:val="1"/>
          <w:bCs w:val="1"/>
          <w:highlight w:val="white"/>
        </w:rPr>
      </w:pPr>
      <w:r w:rsidDel="00000000" w:rsidR="00000000" w:rsidRPr="00000000">
        <w:rPr>
          <w:highlight w:val="white"/>
          <w:rtl w:val="0"/>
        </w:rPr>
        <w:t xml:space="preserve">Perform a SPRI clean-up with a SPRI bead ratio of </w:t>
      </w:r>
      <w:r w:rsidDel="00000000" w:rsidR="00000000" w:rsidRPr="00000000">
        <w:rPr>
          <w:b w:val="1"/>
          <w:bCs w:val="1"/>
          <w:highlight w:val="white"/>
          <w:rtl w:val="0"/>
        </w:rPr>
        <w:t xml:space="preserve">0.6x</w:t>
      </w:r>
    </w:p>
    <w:p w:rsidR="00000000" w:rsidDel="00000000" w:rsidP="00000000" w:rsidRDefault="00000000" w:rsidRPr="00000000" w14:paraId="00000182">
      <w:pPr>
        <w:rPr>
          <w:highlight w:val="white"/>
        </w:rPr>
      </w:pPr>
      <w:r w:rsidDel="00000000" w:rsidR="00000000" w:rsidRPr="00000000">
        <w:rPr>
          <w:rtl w:val="0"/>
        </w:rPr>
      </w:r>
    </w:p>
    <w:p w:rsidR="00000000" w:rsidDel="00000000" w:rsidP="00000000" w:rsidRDefault="00000000" w:rsidRPr="00000000" w14:paraId="00000183">
      <w:pPr>
        <w:rPr>
          <w:highlight w:val="white"/>
        </w:rPr>
      </w:pPr>
      <w:r w:rsidDel="00000000" w:rsidR="00000000" w:rsidRPr="00000000">
        <w:rPr>
          <w:highlight w:val="white"/>
          <w:rtl w:val="0"/>
        </w:rPr>
        <w:t xml:space="preserve">Allow beads to sit in RT for 30 mins prior. Ensure you have enough 80% ethanol.</w:t>
      </w:r>
    </w:p>
    <w:p w:rsidR="00000000" w:rsidDel="00000000" w:rsidP="00000000" w:rsidRDefault="00000000" w:rsidRPr="00000000" w14:paraId="00000184">
      <w:pPr>
        <w:rPr>
          <w:highlight w:val="white"/>
        </w:rPr>
      </w:pPr>
      <w:r w:rsidDel="00000000" w:rsidR="00000000" w:rsidRPr="00000000">
        <w:rPr>
          <w:rtl w:val="0"/>
        </w:rPr>
      </w:r>
    </w:p>
    <w:p w:rsidR="00000000" w:rsidDel="00000000" w:rsidP="00000000" w:rsidRDefault="00000000" w:rsidRPr="00000000" w14:paraId="00000185">
      <w:pPr>
        <w:rPr>
          <w:highlight w:val="white"/>
        </w:rPr>
      </w:pPr>
      <w:r w:rsidDel="00000000" w:rsidR="00000000" w:rsidRPr="00000000">
        <w:rPr>
          <w:highlight w:val="white"/>
          <w:rtl w:val="0"/>
        </w:rPr>
        <w:t xml:space="preserve">1. Add room temperature beads to rxn. Mix well by pipetting up and down 10 times.</w:t>
      </w:r>
    </w:p>
    <w:p w:rsidR="00000000" w:rsidDel="00000000" w:rsidP="00000000" w:rsidRDefault="00000000" w:rsidRPr="00000000" w14:paraId="00000186">
      <w:pPr>
        <w:rPr>
          <w:highlight w:val="white"/>
        </w:rPr>
      </w:pPr>
      <w:r w:rsidDel="00000000" w:rsidR="00000000" w:rsidRPr="00000000">
        <w:rPr>
          <w:highlight w:val="white"/>
          <w:rtl w:val="0"/>
        </w:rPr>
        <w:t xml:space="preserve">2. Incubate for 5 mins at room temperature.</w:t>
      </w:r>
    </w:p>
    <w:p w:rsidR="00000000" w:rsidDel="00000000" w:rsidP="00000000" w:rsidRDefault="00000000" w:rsidRPr="00000000" w14:paraId="00000187">
      <w:pPr>
        <w:rPr>
          <w:highlight w:val="white"/>
        </w:rPr>
      </w:pPr>
      <w:r w:rsidDel="00000000" w:rsidR="00000000" w:rsidRPr="00000000">
        <w:rPr>
          <w:highlight w:val="white"/>
          <w:rtl w:val="0"/>
        </w:rPr>
        <w:t xml:space="preserve">3. Place samples on a magnetic rack, and incubate for 5 mins on the rack.</w:t>
      </w:r>
    </w:p>
    <w:p w:rsidR="00000000" w:rsidDel="00000000" w:rsidP="00000000" w:rsidRDefault="00000000" w:rsidRPr="00000000" w14:paraId="00000188">
      <w:pPr>
        <w:rPr>
          <w:highlight w:val="white"/>
        </w:rPr>
      </w:pPr>
      <w:r w:rsidDel="00000000" w:rsidR="00000000" w:rsidRPr="00000000">
        <w:rPr>
          <w:highlight w:val="white"/>
          <w:rtl w:val="0"/>
        </w:rPr>
        <w:t xml:space="preserve">4. Remove supernatant and add 200uL of 80% EtOH to samples while on the magnetic rack. </w:t>
      </w:r>
    </w:p>
    <w:p w:rsidR="00000000" w:rsidDel="00000000" w:rsidP="00000000" w:rsidRDefault="00000000" w:rsidRPr="00000000" w14:paraId="00000189">
      <w:pPr>
        <w:rPr>
          <w:highlight w:val="white"/>
        </w:rPr>
      </w:pPr>
      <w:r w:rsidDel="00000000" w:rsidR="00000000" w:rsidRPr="00000000">
        <w:rPr>
          <w:highlight w:val="white"/>
          <w:rtl w:val="0"/>
        </w:rPr>
        <w:t xml:space="preserve">5. Incubate at room temperature for 30s and remove the supernatant.</w:t>
      </w:r>
    </w:p>
    <w:p w:rsidR="00000000" w:rsidDel="00000000" w:rsidP="00000000" w:rsidRDefault="00000000" w:rsidRPr="00000000" w14:paraId="0000018A">
      <w:pPr>
        <w:rPr>
          <w:highlight w:val="white"/>
        </w:rPr>
      </w:pPr>
      <w:r w:rsidDel="00000000" w:rsidR="00000000" w:rsidRPr="00000000">
        <w:rPr>
          <w:highlight w:val="white"/>
          <w:rtl w:val="0"/>
        </w:rPr>
        <w:t xml:space="preserve">6. Repeat EtOH wash step for a total of 2 times.</w:t>
      </w:r>
    </w:p>
    <w:p w:rsidR="00000000" w:rsidDel="00000000" w:rsidP="00000000" w:rsidRDefault="00000000" w:rsidRPr="00000000" w14:paraId="0000018B">
      <w:pPr>
        <w:rPr>
          <w:highlight w:val="white"/>
        </w:rPr>
      </w:pPr>
      <w:r w:rsidDel="00000000" w:rsidR="00000000" w:rsidRPr="00000000">
        <w:rPr>
          <w:highlight w:val="white"/>
          <w:rtl w:val="0"/>
        </w:rPr>
        <w:t xml:space="preserve">7. Air dry the beads for up to 5 mins while on the magnetic rack.</w:t>
      </w:r>
    </w:p>
    <w:p w:rsidR="00000000" w:rsidDel="00000000" w:rsidP="00000000" w:rsidRDefault="00000000" w:rsidRPr="00000000" w14:paraId="0000018C">
      <w:pPr>
        <w:rPr>
          <w:highlight w:val="white"/>
        </w:rPr>
      </w:pPr>
      <w:r w:rsidDel="00000000" w:rsidR="00000000" w:rsidRPr="00000000">
        <w:rPr>
          <w:highlight w:val="white"/>
          <w:rtl w:val="0"/>
        </w:rPr>
        <w:t xml:space="preserve">8. Remove tube from magnetic rack. Elute DNA from beads into 10 mM Tris-HCl pH 8.0 with 50</w:t>
      </w:r>
    </w:p>
    <w:p w:rsidR="00000000" w:rsidDel="00000000" w:rsidP="00000000" w:rsidRDefault="00000000" w:rsidRPr="00000000" w14:paraId="0000018D">
      <w:pPr>
        <w:rPr>
          <w:highlight w:val="white"/>
        </w:rPr>
      </w:pPr>
      <w:r w:rsidDel="00000000" w:rsidR="00000000" w:rsidRPr="00000000">
        <w:rPr>
          <w:highlight w:val="white"/>
          <w:rtl w:val="0"/>
        </w:rPr>
        <w:t xml:space="preserve">mM NaCl.</w:t>
      </w:r>
    </w:p>
    <w:p w:rsidR="00000000" w:rsidDel="00000000" w:rsidP="00000000" w:rsidRDefault="00000000" w:rsidRPr="00000000" w14:paraId="0000018E">
      <w:pPr>
        <w:rPr>
          <w:highlight w:val="white"/>
        </w:rPr>
      </w:pPr>
      <w:r w:rsidDel="00000000" w:rsidR="00000000" w:rsidRPr="00000000">
        <w:rPr>
          <w:highlight w:val="white"/>
          <w:rtl w:val="0"/>
        </w:rPr>
        <w:t xml:space="preserve">9. Pipette mix and incubate for 2 mins at room temperature off the magnetic rack.</w:t>
      </w:r>
    </w:p>
    <w:p w:rsidR="00000000" w:rsidDel="00000000" w:rsidP="00000000" w:rsidRDefault="00000000" w:rsidRPr="00000000" w14:paraId="0000018F">
      <w:pPr>
        <w:rPr>
          <w:highlight w:val="white"/>
        </w:rPr>
      </w:pPr>
      <w:r w:rsidDel="00000000" w:rsidR="00000000" w:rsidRPr="00000000">
        <w:rPr>
          <w:highlight w:val="white"/>
          <w:rtl w:val="0"/>
        </w:rPr>
        <w:t xml:space="preserve">10. Place on a magnetic rack until the solution is clear, ~ 5 mins.</w:t>
      </w:r>
    </w:p>
    <w:p w:rsidR="00000000" w:rsidDel="00000000" w:rsidP="00000000" w:rsidRDefault="00000000" w:rsidRPr="00000000" w14:paraId="00000190">
      <w:pPr>
        <w:rPr>
          <w:highlight w:val="white"/>
        </w:rPr>
      </w:pPr>
      <w:r w:rsidDel="00000000" w:rsidR="00000000" w:rsidRPr="00000000">
        <w:rPr>
          <w:highlight w:val="white"/>
          <w:rtl w:val="0"/>
        </w:rPr>
        <w:t xml:space="preserve">11. Aspirate supernatant and transfer to a clean nuclease free PCR tube.</w:t>
      </w:r>
    </w:p>
    <w:p w:rsidR="00000000" w:rsidDel="00000000" w:rsidP="00000000" w:rsidRDefault="00000000" w:rsidRPr="00000000" w14:paraId="00000191">
      <w:pPr>
        <w:rPr>
          <w:highlight w:val="white"/>
        </w:rPr>
      </w:pPr>
      <w:r w:rsidDel="00000000" w:rsidR="00000000" w:rsidRPr="00000000">
        <w:rPr>
          <w:rtl w:val="0"/>
        </w:rPr>
      </w:r>
    </w:p>
    <w:p w:rsidR="00000000" w:rsidDel="00000000" w:rsidP="00000000" w:rsidRDefault="00000000" w:rsidRPr="00000000" w14:paraId="00000192">
      <w:pPr>
        <w:rPr>
          <w:b w:val="1"/>
          <w:bCs w:val="1"/>
          <w:sz w:val="28"/>
          <w:szCs w:val="28"/>
        </w:rPr>
      </w:pPr>
      <w:r w:rsidDel="00000000" w:rsidR="00000000" w:rsidRPr="00000000">
        <w:rPr>
          <w:highlight w:val="white"/>
          <w:rtl w:val="0"/>
        </w:rPr>
        <w:t xml:space="preserve">**Checkpoint: Samples can be stored frozen at -20 °C and library prep resumed the next day.</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sz w:val="28"/>
          <w:szCs w:val="28"/>
        </w:rPr>
      </w:pPr>
      <w:r w:rsidDel="00000000" w:rsidR="00000000" w:rsidRPr="00000000">
        <w:rPr>
          <w:highlight w:val="white"/>
          <w:rtl w:val="0"/>
        </w:rPr>
        <w:t xml:space="preserve">Proceed to </w:t>
      </w:r>
      <w:hyperlink w:anchor="mfnl2phpskj">
        <w:r w:rsidDel="00000000" w:rsidR="00000000" w:rsidRPr="00000000">
          <w:rPr>
            <w:color w:val="1155cc"/>
            <w:highlight w:val="white"/>
            <w:u w:val="single"/>
            <w:rtl w:val="0"/>
          </w:rPr>
          <w:t xml:space="preserve">Quality Control (QC) and Pooling</w:t>
        </w:r>
      </w:hyperlink>
      <w:r w:rsidDel="00000000" w:rsidR="00000000" w:rsidRPr="00000000">
        <w:rPr>
          <w:rtl w:val="0"/>
        </w:rPr>
      </w:r>
    </w:p>
    <w:p w:rsidR="00000000" w:rsidDel="00000000" w:rsidP="00000000" w:rsidRDefault="00000000" w:rsidRPr="00000000" w14:paraId="00000195">
      <w:pPr>
        <w:rPr>
          <w:b w:val="1"/>
          <w:bCs w:val="1"/>
          <w:sz w:val="28"/>
          <w:szCs w:val="28"/>
        </w:rPr>
      </w:pPr>
      <w:r w:rsidDel="00000000" w:rsidR="00000000" w:rsidRPr="00000000">
        <w:rPr>
          <w:rtl w:val="0"/>
        </w:rPr>
      </w:r>
    </w:p>
    <w:p w:rsidR="00000000" w:rsidDel="00000000" w:rsidP="00000000" w:rsidRDefault="00000000" w:rsidRPr="00000000" w14:paraId="00000196">
      <w:pPr>
        <w:rPr>
          <w:b w:val="1"/>
          <w:bCs w:val="1"/>
          <w:sz w:val="20"/>
          <w:szCs w:val="20"/>
          <w:highlight w:val="white"/>
        </w:rPr>
      </w:pPr>
      <w:r w:rsidDel="00000000" w:rsidR="00000000" w:rsidRPr="00000000">
        <w:rPr>
          <w:rtl w:val="0"/>
        </w:rPr>
      </w:r>
    </w:p>
    <w:bookmarkStart w:colFirst="0" w:colLast="0" w:name="mfnl2phpskj" w:id="5"/>
    <w:bookmarkEnd w:id="5"/>
    <w:p w:rsidR="00000000" w:rsidDel="00000000" w:rsidP="00000000" w:rsidRDefault="00000000" w:rsidRPr="00000000" w14:paraId="00000197">
      <w:pPr>
        <w:pStyle w:val="Heading1"/>
        <w:rPr/>
      </w:pPr>
      <w:bookmarkStart w:colFirst="0" w:colLast="0" w:name="_6fqqiulp2kdr" w:id="6"/>
      <w:bookmarkEnd w:id="6"/>
      <w:r w:rsidDel="00000000" w:rsidR="00000000" w:rsidRPr="00000000">
        <w:rPr>
          <w:rtl w:val="0"/>
        </w:rPr>
        <w:t xml:space="preserve">5. Quality Control (QC) and Pooling</w:t>
      </w:r>
    </w:p>
    <w:p w:rsidR="00000000" w:rsidDel="00000000" w:rsidP="00000000" w:rsidRDefault="00000000" w:rsidRPr="00000000" w14:paraId="00000198">
      <w:pPr>
        <w:rPr>
          <w:b w:val="1"/>
          <w:bCs w:val="1"/>
          <w:sz w:val="28"/>
          <w:szCs w:val="28"/>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For QC, determine the quality of the finished libraries, pool libraries and quantify the final pooled libraries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Workflow: </w:t>
      </w:r>
      <w:r w:rsidDel="00000000" w:rsidR="00000000" w:rsidRPr="00000000">
        <w:rPr>
          <w:rtl w:val="0"/>
        </w:rPr>
        <w:t xml:space="preserve">High sensitivity DNA Qubit, Tapestation/Bioanalyzer/Qiaxcel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Protocol: </w:t>
      </w:r>
    </w:p>
    <w:p w:rsidR="00000000" w:rsidDel="00000000" w:rsidP="00000000" w:rsidRDefault="00000000" w:rsidRPr="00000000" w14:paraId="0000019E">
      <w:pPr>
        <w:rPr/>
      </w:pPr>
      <w:r w:rsidDel="00000000" w:rsidR="00000000" w:rsidRPr="00000000">
        <w:rPr>
          <w:rtl w:val="0"/>
        </w:rPr>
        <w:t xml:space="preserve">See the manufacturer’s protocol for using a capillary electrophoresis quantification system: </w:t>
      </w:r>
      <w:hyperlink r:id="rId19">
        <w:r w:rsidDel="00000000" w:rsidR="00000000" w:rsidRPr="00000000">
          <w:rPr>
            <w:color w:val="1155cc"/>
            <w:u w:val="single"/>
            <w:rtl w:val="0"/>
          </w:rPr>
          <w:t xml:space="preserve">Tapestation</w:t>
        </w:r>
      </w:hyperlink>
      <w:r w:rsidDel="00000000" w:rsidR="00000000" w:rsidRPr="00000000">
        <w:rPr>
          <w:rtl w:val="0"/>
        </w:rPr>
        <w:t xml:space="preserve">/</w:t>
      </w:r>
      <w:hyperlink r:id="rId20">
        <w:r w:rsidDel="00000000" w:rsidR="00000000" w:rsidRPr="00000000">
          <w:rPr>
            <w:color w:val="1155cc"/>
            <w:u w:val="single"/>
            <w:rtl w:val="0"/>
          </w:rPr>
          <w:t xml:space="preserve">Bioanalyzer</w:t>
        </w:r>
      </w:hyperlink>
      <w:r w:rsidDel="00000000" w:rsidR="00000000" w:rsidRPr="00000000">
        <w:rPr>
          <w:rtl w:val="0"/>
        </w:rPr>
        <w:t xml:space="preserve">/</w:t>
      </w:r>
      <w:hyperlink r:id="rId21">
        <w:r w:rsidDel="00000000" w:rsidR="00000000" w:rsidRPr="00000000">
          <w:rPr>
            <w:color w:val="1155cc"/>
            <w:u w:val="single"/>
            <w:rtl w:val="0"/>
          </w:rPr>
          <w:t xml:space="preserve">Fragment Analyzer</w:t>
        </w:r>
      </w:hyperlink>
      <w:r w:rsidDel="00000000" w:rsidR="00000000" w:rsidRPr="00000000">
        <w:rPr>
          <w:rtl w:val="0"/>
        </w:rPr>
        <w:t xml:space="preserve">/</w:t>
      </w:r>
      <w:hyperlink r:id="rId22">
        <w:r w:rsidDel="00000000" w:rsidR="00000000" w:rsidRPr="00000000">
          <w:rPr>
            <w:color w:val="1155cc"/>
            <w:u w:val="single"/>
            <w:rtl w:val="0"/>
          </w:rPr>
          <w:t xml:space="preserve">Qiaxcel</w:t>
        </w:r>
      </w:hyperlink>
      <w:r w:rsidDel="00000000" w:rsidR="00000000" w:rsidRPr="00000000">
        <w:rPr>
          <w:rtl w:val="0"/>
        </w:rPr>
        <w:t xml:space="preserve">. If a capillary electrophoresis system is unavailable, see Appendix B for a Diagnostic PCR alternative.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numPr>
          <w:ilvl w:val="0"/>
          <w:numId w:val="5"/>
        </w:numPr>
        <w:ind w:left="720" w:hanging="360"/>
      </w:pPr>
      <w:r w:rsidDel="00000000" w:rsidR="00000000" w:rsidRPr="00000000">
        <w:rPr>
          <w:rtl w:val="0"/>
        </w:rPr>
        <w:t xml:space="preserve">Perform a qubit HS DNA quantification using 1uL of each sample library. </w:t>
      </w:r>
    </w:p>
    <w:p w:rsidR="00000000" w:rsidDel="00000000" w:rsidP="00000000" w:rsidRDefault="00000000" w:rsidRPr="00000000" w14:paraId="000001A1">
      <w:pPr>
        <w:numPr>
          <w:ilvl w:val="1"/>
          <w:numId w:val="5"/>
        </w:numPr>
        <w:ind w:left="1440" w:hanging="360"/>
      </w:pPr>
      <w:r w:rsidDel="00000000" w:rsidR="00000000" w:rsidRPr="00000000">
        <w:rPr>
          <w:rtl w:val="0"/>
        </w:rPr>
        <w:t xml:space="preserve">Water controls should have substantially less or unquantifiable concentrations than the rest of the samples. </w:t>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numPr>
          <w:ilvl w:val="0"/>
          <w:numId w:val="5"/>
        </w:numPr>
        <w:ind w:left="720" w:hanging="360"/>
      </w:pPr>
      <w:r w:rsidDel="00000000" w:rsidR="00000000" w:rsidRPr="00000000">
        <w:rPr>
          <w:rtl w:val="0"/>
        </w:rPr>
        <w:t xml:space="preserve">Assess the sample library sizes by tapestation/bioanalyzer/etc. (this can be done on the final pool rather than each sample individually after you feel confident that you can make consistently sized libraries)</w:t>
      </w:r>
    </w:p>
    <w:p w:rsidR="00000000" w:rsidDel="00000000" w:rsidP="00000000" w:rsidRDefault="00000000" w:rsidRPr="00000000" w14:paraId="000001A4">
      <w:pPr>
        <w:ind w:left="720" w:firstLine="0"/>
        <w:jc w:val="center"/>
        <w:rPr/>
      </w:pPr>
      <w:r w:rsidDel="00000000" w:rsidR="00000000" w:rsidRPr="00000000">
        <w:rPr/>
        <w:drawing>
          <wp:inline distB="114300" distT="114300" distL="114300" distR="114300">
            <wp:extent cx="3343275" cy="2490299"/>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343275" cy="2490299"/>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numPr>
          <w:ilvl w:val="0"/>
          <w:numId w:val="5"/>
        </w:numPr>
        <w:ind w:left="720" w:hanging="360"/>
        <w:rPr/>
      </w:pPr>
      <w:r w:rsidDel="00000000" w:rsidR="00000000" w:rsidRPr="00000000">
        <w:rPr>
          <w:highlight w:val="white"/>
          <w:rtl w:val="0"/>
        </w:rPr>
        <w:t xml:space="preserve">Pool all barcoded libraries in the desired ratios to a total of </w:t>
      </w:r>
      <w:r w:rsidDel="00000000" w:rsidR="00000000" w:rsidRPr="00000000">
        <w:rPr>
          <w:b w:val="1"/>
          <w:bCs w:val="1"/>
          <w:highlight w:val="white"/>
          <w:rtl w:val="0"/>
        </w:rPr>
        <w:t xml:space="preserve">100-200 fmols* in 11 µL of nuclease-free water</w:t>
      </w:r>
      <w:r w:rsidDel="00000000" w:rsidR="00000000" w:rsidRPr="00000000">
        <w:rPr>
          <w:highlight w:val="white"/>
          <w:rtl w:val="0"/>
        </w:rPr>
        <w:t xml:space="preserve">. Concentration of each sample can be calculated from the Tapestation instrument using the region molarity value, or converting the concentration from DNA Qubit (ng/µL) to fmoles/µL based on the mean library size.</w:t>
      </w:r>
    </w:p>
    <w:p w:rsidR="00000000" w:rsidDel="00000000" w:rsidP="00000000" w:rsidRDefault="00000000" w:rsidRPr="00000000" w14:paraId="000001A6">
      <w:pPr>
        <w:ind w:left="720" w:firstLine="0"/>
        <w:rPr>
          <w:i w:val="1"/>
          <w:iCs w:val="1"/>
          <w:highlight w:val="white"/>
        </w:rPr>
      </w:pPr>
      <w:r w:rsidDel="00000000" w:rsidR="00000000" w:rsidRPr="00000000">
        <w:rPr>
          <w:highlight w:val="white"/>
          <w:rtl w:val="0"/>
        </w:rPr>
        <w:t xml:space="preserve">*</w:t>
      </w:r>
      <w:r w:rsidDel="00000000" w:rsidR="00000000" w:rsidRPr="00000000">
        <w:rPr>
          <w:i w:val="1"/>
          <w:iCs w:val="1"/>
          <w:highlight w:val="white"/>
          <w:rtl w:val="0"/>
        </w:rPr>
        <w:t xml:space="preserve">ONT’s protocol suggests 50-100 fmol, but we have found that loading a higher concentration works better, especially for RNA mNGS.</w:t>
      </w:r>
    </w:p>
    <w:p w:rsidR="00000000" w:rsidDel="00000000" w:rsidP="00000000" w:rsidRDefault="00000000" w:rsidRPr="00000000" w14:paraId="000001A7">
      <w:pPr>
        <w:ind w:left="720" w:firstLine="0"/>
        <w:jc w:val="center"/>
        <w:rPr>
          <w:highlight w:val="white"/>
        </w:rPr>
      </w:pPr>
      <w:r w:rsidDel="00000000" w:rsidR="00000000" w:rsidRPr="00000000">
        <w:rPr>
          <w:highlight w:val="white"/>
        </w:rPr>
        <w:drawing>
          <wp:inline distB="114300" distT="114300" distL="114300" distR="114300">
            <wp:extent cx="3557278" cy="1967074"/>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557278" cy="1967074"/>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b w:val="1"/>
          <w:bCs w:val="1"/>
          <w:sz w:val="28"/>
          <w:szCs w:val="28"/>
        </w:rPr>
      </w:pPr>
      <w:r w:rsidDel="00000000" w:rsidR="00000000" w:rsidRPr="00000000">
        <w:rPr>
          <w:rtl w:val="0"/>
        </w:rPr>
      </w:r>
    </w:p>
    <w:p w:rsidR="00000000" w:rsidDel="00000000" w:rsidP="00000000" w:rsidRDefault="00000000" w:rsidRPr="00000000" w14:paraId="000001A9">
      <w:pPr>
        <w:rPr>
          <w:highlight w:val="white"/>
        </w:rPr>
      </w:pPr>
      <w:r w:rsidDel="00000000" w:rsidR="00000000" w:rsidRPr="00000000">
        <w:rPr>
          <w:highlight w:val="white"/>
          <w:rtl w:val="0"/>
        </w:rPr>
        <w:t xml:space="preserve">**Checkpoint: Samples can be stored frozen at -20 °C and library prep resumed the next day.</w:t>
      </w:r>
    </w:p>
    <w:p w:rsidR="00000000" w:rsidDel="00000000" w:rsidP="00000000" w:rsidRDefault="00000000" w:rsidRPr="00000000" w14:paraId="000001AA">
      <w:pPr>
        <w:rPr>
          <w:sz w:val="20"/>
          <w:szCs w:val="20"/>
          <w:highlight w:val="white"/>
        </w:rPr>
      </w:pPr>
      <w:r w:rsidDel="00000000" w:rsidR="00000000" w:rsidRPr="00000000">
        <w:rPr>
          <w:rtl w:val="0"/>
        </w:rPr>
      </w:r>
    </w:p>
    <w:bookmarkStart w:colFirst="0" w:colLast="0" w:name="m6qnfjmyk5vc" w:id="7"/>
    <w:bookmarkEnd w:id="7"/>
    <w:p w:rsidR="00000000" w:rsidDel="00000000" w:rsidP="00000000" w:rsidRDefault="00000000" w:rsidRPr="00000000" w14:paraId="000001AB">
      <w:pPr>
        <w:pStyle w:val="Heading1"/>
        <w:rPr/>
      </w:pPr>
      <w:bookmarkStart w:colFirst="0" w:colLast="0" w:name="_vnt77rj90dx" w:id="8"/>
      <w:bookmarkEnd w:id="8"/>
      <w:r w:rsidDel="00000000" w:rsidR="00000000" w:rsidRPr="00000000">
        <w:rPr>
          <w:rtl w:val="0"/>
        </w:rPr>
        <w:t xml:space="preserve">6. Adapter Ligation</w:t>
      </w:r>
    </w:p>
    <w:p w:rsidR="00000000" w:rsidDel="00000000" w:rsidP="00000000" w:rsidRDefault="00000000" w:rsidRPr="00000000" w14:paraId="000001AC">
      <w:pPr>
        <w:rPr>
          <w:b w:val="1"/>
          <w:bCs w:val="1"/>
          <w:highlight w:val="white"/>
        </w:rPr>
      </w:pPr>
      <w:r w:rsidDel="00000000" w:rsidR="00000000" w:rsidRPr="00000000">
        <w:rPr>
          <w:rtl w:val="0"/>
        </w:rPr>
      </w:r>
    </w:p>
    <w:p w:rsidR="00000000" w:rsidDel="00000000" w:rsidP="00000000" w:rsidRDefault="00000000" w:rsidRPr="00000000" w14:paraId="000001AD">
      <w:pPr>
        <w:rPr>
          <w:highlight w:val="white"/>
        </w:rPr>
      </w:pPr>
      <w:r w:rsidDel="00000000" w:rsidR="00000000" w:rsidRPr="00000000">
        <w:rPr>
          <w:highlight w:val="white"/>
          <w:rtl w:val="0"/>
        </w:rPr>
        <w:t xml:space="preserve">This step needs to be performed </w:t>
      </w:r>
      <w:r w:rsidDel="00000000" w:rsidR="00000000" w:rsidRPr="00000000">
        <w:rPr>
          <w:b w:val="1"/>
          <w:bCs w:val="1"/>
          <w:highlight w:val="white"/>
          <w:rtl w:val="0"/>
        </w:rPr>
        <w:t xml:space="preserve">immediately prior to loading</w:t>
      </w:r>
      <w:r w:rsidDel="00000000" w:rsidR="00000000" w:rsidRPr="00000000">
        <w:rPr>
          <w:highlight w:val="white"/>
          <w:rtl w:val="0"/>
        </w:rPr>
        <w:t xml:space="preserve">. (Fine to have it sit on ice for ~30 min to an hour)</w:t>
      </w:r>
    </w:p>
    <w:p w:rsidR="00000000" w:rsidDel="00000000" w:rsidP="00000000" w:rsidRDefault="00000000" w:rsidRPr="00000000" w14:paraId="000001AE">
      <w:pPr>
        <w:rPr>
          <w:highlight w:val="white"/>
        </w:rPr>
      </w:pPr>
      <w:r w:rsidDel="00000000" w:rsidR="00000000" w:rsidRPr="00000000">
        <w:rPr>
          <w:rtl w:val="0"/>
        </w:rPr>
      </w:r>
    </w:p>
    <w:p w:rsidR="00000000" w:rsidDel="00000000" w:rsidP="00000000" w:rsidRDefault="00000000" w:rsidRPr="00000000" w14:paraId="000001AF">
      <w:pPr>
        <w:rPr>
          <w:highlight w:val="white"/>
        </w:rPr>
      </w:pPr>
      <w:r w:rsidDel="00000000" w:rsidR="00000000" w:rsidRPr="00000000">
        <w:rPr>
          <w:highlight w:val="white"/>
          <w:rtl w:val="0"/>
        </w:rPr>
        <w:t xml:space="preserve">In a fresh 1.5 ml Eppendorf DNA LoBind tube, mix 3.5 µL Adapter Buffer (ADB) with 1.5 µL Rapid Adapter (RA) for a total of 5 µL of diluted Rapid Adapter.</w:t>
      </w:r>
    </w:p>
    <w:p w:rsidR="00000000" w:rsidDel="00000000" w:rsidP="00000000" w:rsidRDefault="00000000" w:rsidRPr="00000000" w14:paraId="000001B0">
      <w:pPr>
        <w:rPr>
          <w:highlight w:val="white"/>
        </w:rPr>
      </w:pPr>
      <w:r w:rsidDel="00000000" w:rsidR="00000000" w:rsidRPr="00000000">
        <w:rPr>
          <w:rtl w:val="0"/>
        </w:rPr>
      </w:r>
    </w:p>
    <w:p w:rsidR="00000000" w:rsidDel="00000000" w:rsidP="00000000" w:rsidRDefault="00000000" w:rsidRPr="00000000" w14:paraId="000001B1">
      <w:pPr>
        <w:rPr>
          <w:highlight w:val="white"/>
        </w:rPr>
      </w:pPr>
      <w:r w:rsidDel="00000000" w:rsidR="00000000" w:rsidRPr="00000000">
        <w:rPr>
          <w:highlight w:val="white"/>
          <w:rtl w:val="0"/>
        </w:rPr>
        <w:t xml:space="preserve">Add 1 µL diluted adapter to the barcoded DNA, mix gently by pipetting up and down, incubate for 5 min at room temperature.</w:t>
      </w:r>
    </w:p>
    <w:p w:rsidR="00000000" w:rsidDel="00000000" w:rsidP="00000000" w:rsidRDefault="00000000" w:rsidRPr="00000000" w14:paraId="000001B2">
      <w:pPr>
        <w:rPr>
          <w:highlight w:val="white"/>
        </w:rPr>
      </w:pPr>
      <w:r w:rsidDel="00000000" w:rsidR="00000000" w:rsidRPr="00000000">
        <w:rPr>
          <w:rtl w:val="0"/>
        </w:rPr>
      </w:r>
    </w:p>
    <w:p w:rsidR="00000000" w:rsidDel="00000000" w:rsidP="00000000" w:rsidRDefault="00000000" w:rsidRPr="00000000" w14:paraId="000001B3">
      <w:pPr>
        <w:rPr>
          <w:sz w:val="24"/>
          <w:szCs w:val="24"/>
          <w:highlight w:val="white"/>
        </w:rPr>
      </w:pPr>
      <w:r w:rsidDel="00000000" w:rsidR="00000000" w:rsidRPr="00000000">
        <w:rPr>
          <w:highlight w:val="white"/>
          <w:rtl w:val="0"/>
        </w:rPr>
        <w:t xml:space="preserve">The prepared library is ready to be loaded into the MinION flow cell. Store the library on ice until ready to load. </w:t>
      </w: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pStyle w:val="Heading1"/>
        <w:rPr/>
      </w:pPr>
      <w:bookmarkStart w:colFirst="0" w:colLast="0" w:name="_4o853esnth7z" w:id="10"/>
      <w:bookmarkEnd w:id="10"/>
      <w:r w:rsidDel="00000000" w:rsidR="00000000" w:rsidRPr="00000000">
        <w:rPr>
          <w:rtl w:val="0"/>
        </w:rPr>
        <w:t xml:space="preserve">7. </w:t>
      </w:r>
      <w:bookmarkStart w:colFirst="0" w:colLast="0" w:name="im4q85oy4ilj" w:id="9"/>
      <w:bookmarkEnd w:id="9"/>
      <w:r w:rsidDel="00000000" w:rsidR="00000000" w:rsidRPr="00000000">
        <w:rPr>
          <w:rtl w:val="0"/>
        </w:rPr>
        <w:t xml:space="preserve">Priming</w:t>
      </w:r>
      <w:r w:rsidDel="00000000" w:rsidR="00000000" w:rsidRPr="00000000">
        <w:rPr>
          <w:rtl w:val="0"/>
        </w:rPr>
        <w:t xml:space="preserve"> and loading the MinION flow cell</w:t>
      </w:r>
    </w:p>
    <w:p w:rsidR="00000000" w:rsidDel="00000000" w:rsidP="00000000" w:rsidRDefault="00000000" w:rsidRPr="00000000" w14:paraId="000001B6">
      <w:pPr>
        <w:rPr>
          <w:b w:val="1"/>
          <w:bCs w:val="1"/>
          <w:sz w:val="29"/>
          <w:szCs w:val="29"/>
        </w:rPr>
      </w:pPr>
      <w:r w:rsidDel="00000000" w:rsidR="00000000" w:rsidRPr="00000000">
        <w:rPr>
          <w:rtl w:val="0"/>
        </w:rPr>
      </w:r>
    </w:p>
    <w:p w:rsidR="00000000" w:rsidDel="00000000" w:rsidP="00000000" w:rsidRDefault="00000000" w:rsidRPr="00000000" w14:paraId="000001B7">
      <w:pPr>
        <w:keepNext w:val="1"/>
        <w:spacing w:after="0" w:before="0" w:line="276" w:lineRule="auto"/>
        <w:ind w:left="0" w:firstLine="0"/>
        <w:jc w:val="both"/>
        <w:rPr/>
      </w:pPr>
      <w:hyperlink r:id="rId25">
        <w:r w:rsidDel="00000000" w:rsidR="00000000" w:rsidRPr="00000000">
          <w:rPr>
            <w:color w:val="1155cc"/>
            <w:u w:val="single"/>
            <w:rtl w:val="0"/>
          </w:rPr>
          <w:t xml:space="preserve">Follow this protocol from ONT</w:t>
        </w:r>
      </w:hyperlink>
      <w:r w:rsidDel="00000000" w:rsidR="00000000" w:rsidRPr="00000000">
        <w:rPr>
          <w:rtl w:val="0"/>
        </w:rPr>
        <w:t xml:space="preserve"> for priming and loading the flow cell</w:t>
      </w: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rtl w:val="0"/>
        </w:rPr>
      </w:r>
    </w:p>
    <w:bookmarkStart w:colFirst="0" w:colLast="0" w:name="2jfvvu8xpni9" w:id="11"/>
    <w:bookmarkEnd w:id="11"/>
    <w:p w:rsidR="00000000" w:rsidDel="00000000" w:rsidP="00000000" w:rsidRDefault="00000000" w:rsidRPr="00000000" w14:paraId="000001BA">
      <w:pPr>
        <w:pStyle w:val="Heading1"/>
        <w:rPr/>
      </w:pPr>
      <w:bookmarkStart w:colFirst="0" w:colLast="0" w:name="_ovnxjmvcy2yt" w:id="12"/>
      <w:bookmarkEnd w:id="12"/>
      <w:r w:rsidDel="00000000" w:rsidR="00000000" w:rsidRPr="00000000">
        <w:rPr>
          <w:rtl w:val="0"/>
        </w:rPr>
        <w:t xml:space="preserve">8. Concatenating FASTQ files</w:t>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Oxford Nanopore sequencing generates output files in time-based batches. By default, MinKNOW typically writes output approximately every hour during an active sequencing run. As a result, each barcode/sample may be associated with multiple FASTQ files. (For example, a 6-hour run may generate ~6 FASTQ files per barcode.) Before downstream analysis (including upload to CZ ID), all FASTQ files corresponding to the same barcode/sample must be concatenated into a single FASTQ file per sample.</w:t>
      </w: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Concatenation can be done using standard command-line tools (e.g., </w:t>
      </w:r>
      <w:r w:rsidDel="00000000" w:rsidR="00000000" w:rsidRPr="00000000">
        <w:rPr>
          <w:rtl w:val="0"/>
        </w:rPr>
        <w:t xml:space="preserve">cat</w:t>
      </w:r>
      <w:r w:rsidDel="00000000" w:rsidR="00000000" w:rsidRPr="00000000">
        <w:rPr>
          <w:rtl w:val="0"/>
        </w:rPr>
        <w:t xml:space="preserve"> on Mac/Linux). You can learn more by following CZ ID’s guide on </w:t>
      </w:r>
      <w:hyperlink r:id="rId26">
        <w:r w:rsidDel="00000000" w:rsidR="00000000" w:rsidRPr="00000000">
          <w:rPr>
            <w:color w:val="1155cc"/>
            <w:u w:val="single"/>
            <w:rtl w:val="0"/>
          </w:rPr>
          <w:t xml:space="preserve">how to concatenate sequence files</w:t>
        </w:r>
      </w:hyperlink>
      <w:r w:rsidDel="00000000" w:rsidR="00000000" w:rsidRPr="00000000">
        <w:rPr>
          <w:rtl w:val="0"/>
        </w:rPr>
        <w:t xml:space="preserve">.</w:t>
      </w:r>
    </w:p>
    <w:bookmarkStart w:colFirst="0" w:colLast="0" w:name="ptp9j8r3adkd" w:id="13"/>
    <w:bookmarkEnd w:id="13"/>
    <w:p w:rsidR="00000000" w:rsidDel="00000000" w:rsidP="00000000" w:rsidRDefault="00000000" w:rsidRPr="00000000" w14:paraId="000001BE">
      <w:pPr>
        <w:pStyle w:val="Heading1"/>
        <w:spacing w:after="240" w:before="240" w:lineRule="auto"/>
        <w:rPr/>
      </w:pPr>
      <w:bookmarkStart w:colFirst="0" w:colLast="0" w:name="_bo5shlglh5a" w:id="14"/>
      <w:bookmarkEnd w:id="14"/>
      <w:r w:rsidDel="00000000" w:rsidR="00000000" w:rsidRPr="00000000">
        <w:rPr>
          <w:rtl w:val="0"/>
        </w:rPr>
        <w:t xml:space="preserve">9. Barcode Bleeding and Mid-Read Trimming</w:t>
      </w:r>
    </w:p>
    <w:p w:rsidR="00000000" w:rsidDel="00000000" w:rsidP="00000000" w:rsidRDefault="00000000" w:rsidRPr="00000000" w14:paraId="000001BF">
      <w:pPr>
        <w:spacing w:after="240" w:before="240" w:lineRule="auto"/>
        <w:rPr/>
      </w:pPr>
      <w:r w:rsidDel="00000000" w:rsidR="00000000" w:rsidRPr="00000000">
        <w:rPr>
          <w:rtl w:val="0"/>
        </w:rPr>
        <w:t xml:space="preserve">Barcode bleeding can occur when samples are pooled, library fragment sizes are short, and a target is present at very high abundance in one sample. Under these conditions, low-level misassignment of reads between barcodes may occur. This is particularly noticeable in low biomass samples or negative controls. Although typically low frequency, barcode bleeding can introduce background signals and complicate interpretation.</w:t>
      </w:r>
    </w:p>
    <w:p w:rsidR="00000000" w:rsidDel="00000000" w:rsidP="00000000" w:rsidRDefault="00000000" w:rsidRPr="00000000" w14:paraId="000001C0">
      <w:pPr>
        <w:spacing w:after="240" w:before="240" w:lineRule="auto"/>
        <w:rPr/>
      </w:pPr>
      <w:r w:rsidDel="00000000" w:rsidR="00000000" w:rsidRPr="00000000">
        <w:rPr>
          <w:rtl w:val="0"/>
        </w:rPr>
        <w:t xml:space="preserve">To mitigate this issue, reads containing barcode or adapter sequences in the middle of the read can be removed prior to downstream analysis. A web-based tool to perform mid-read barcode trimming is available </w:t>
      </w:r>
      <w:hyperlink r:id="rId2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C1">
      <w:pPr>
        <w:spacing w:after="240" w:before="240" w:lineRule="auto"/>
        <w:rPr/>
      </w:pPr>
      <w:r w:rsidDel="00000000" w:rsidR="00000000" w:rsidRPr="00000000">
        <w:rPr>
          <w:rtl w:val="0"/>
        </w:rPr>
        <w:t xml:space="preserve">This application runs directly in a web browser without requiring installation. For larger files (&gt;250 MB), running the tool locally is recommended for improved performance. The tool removes reads containing internal barcode or adapter sequences, and the cleaned FASTQ file can then be used for downstream analysis and CZ ID upload.</w:t>
      </w:r>
    </w:p>
    <w:bookmarkStart w:colFirst="0" w:colLast="0" w:name="hwnynbtotxg0" w:id="15"/>
    <w:bookmarkEnd w:id="15"/>
    <w:p w:rsidR="00000000" w:rsidDel="00000000" w:rsidP="00000000" w:rsidRDefault="00000000" w:rsidRPr="00000000" w14:paraId="000001C2">
      <w:pPr>
        <w:pStyle w:val="Heading1"/>
        <w:spacing w:after="240" w:before="240" w:lineRule="auto"/>
        <w:rPr/>
      </w:pPr>
      <w:bookmarkStart w:colFirst="0" w:colLast="0" w:name="_26kqm4eyfik5" w:id="16"/>
      <w:bookmarkEnd w:id="16"/>
      <w:r w:rsidDel="00000000" w:rsidR="00000000" w:rsidRPr="00000000">
        <w:rPr>
          <w:rtl w:val="0"/>
        </w:rPr>
        <w:t xml:space="preserve">10. Visualization of CZ ID Data</w:t>
      </w:r>
    </w:p>
    <w:p w:rsidR="00000000" w:rsidDel="00000000" w:rsidP="00000000" w:rsidRDefault="00000000" w:rsidRPr="00000000" w14:paraId="000001C3">
      <w:pPr>
        <w:spacing w:after="240" w:before="240" w:lineRule="auto"/>
        <w:rPr/>
      </w:pPr>
      <w:r w:rsidDel="00000000" w:rsidR="00000000" w:rsidRPr="00000000">
        <w:rPr>
          <w:rtl w:val="0"/>
        </w:rPr>
        <w:t xml:space="preserve">At this time, the CZ ID ONT pipeline does not include a built-in heatmap visualization. To generate heatmaps from CZ ID ONT results, use the </w:t>
      </w:r>
      <w:hyperlink r:id="rId28">
        <w:r w:rsidDel="00000000" w:rsidR="00000000" w:rsidRPr="00000000">
          <w:rPr>
            <w:color w:val="1155cc"/>
            <w:u w:val="single"/>
            <w:rtl w:val="0"/>
          </w:rPr>
          <w:t xml:space="preserve">ONT Heatmap Generator</w:t>
        </w:r>
      </w:hyperlink>
      <w:r w:rsidDel="00000000" w:rsidR="00000000" w:rsidRPr="00000000">
        <w:rPr>
          <w:rtl w:val="0"/>
        </w:rPr>
        <w:t xml:space="preserve">. This web-based application runs directly in a browser and does not require installation. It allows users to generate heatmaps from CZ ID outputs (sample taxon reports) and is designed specifically for ONT long-read metagenomic data. The tool enables visualization of relative abundance of taxa across samples, much like the Illumina heatmap functionality on CZ ID.</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pStyle w:val="Heading1"/>
        <w:rPr/>
      </w:pPr>
      <w:bookmarkStart w:colFirst="0" w:colLast="0" w:name="_r191yu41qlzt" w:id="17"/>
      <w:bookmarkEnd w:id="17"/>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rtl w:val="0"/>
        </w:rPr>
      </w:r>
    </w:p>
    <w:bookmarkStart w:colFirst="0" w:colLast="0" w:name="dg67bvylw9zl" w:id="18"/>
    <w:bookmarkEnd w:id="18"/>
    <w:p w:rsidR="00000000" w:rsidDel="00000000" w:rsidP="00000000" w:rsidRDefault="00000000" w:rsidRPr="00000000" w14:paraId="000001CE">
      <w:pPr>
        <w:pStyle w:val="Heading1"/>
        <w:rPr/>
      </w:pPr>
      <w:bookmarkStart w:colFirst="0" w:colLast="0" w:name="_iim2vqjrgc4z" w:id="19"/>
      <w:bookmarkEnd w:id="19"/>
      <w:r w:rsidDel="00000000" w:rsidR="00000000" w:rsidRPr="00000000">
        <w:rPr>
          <w:rtl w:val="0"/>
        </w:rPr>
        <w:t xml:space="preserve">Appendix A: Catalog links and numbers</w:t>
      </w:r>
    </w:p>
    <w:p w:rsidR="00000000" w:rsidDel="00000000" w:rsidP="00000000" w:rsidRDefault="00000000" w:rsidRPr="00000000" w14:paraId="000001CF">
      <w:pPr>
        <w:rPr/>
      </w:pPr>
      <w:hyperlink r:id="rId29">
        <w:r w:rsidDel="00000000" w:rsidR="00000000" w:rsidRPr="00000000">
          <w:rPr>
            <w:color w:val="1155cc"/>
            <w:u w:val="single"/>
            <w:rtl w:val="0"/>
          </w:rPr>
          <w:t xml:space="preserve">See linked Google Sheet for catalog numbers and notes</w:t>
        </w:r>
      </w:hyperlink>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br w:type="page"/>
      </w:r>
      <w:r w:rsidDel="00000000" w:rsidR="00000000" w:rsidRPr="00000000">
        <w:rPr>
          <w:rtl w:val="0"/>
        </w:rPr>
      </w:r>
    </w:p>
    <w:bookmarkStart w:colFirst="0" w:colLast="0" w:name="divtvn9qvffe" w:id="20"/>
    <w:bookmarkEnd w:id="20"/>
    <w:p w:rsidR="00000000" w:rsidDel="00000000" w:rsidP="00000000" w:rsidRDefault="00000000" w:rsidRPr="00000000" w14:paraId="000001E3">
      <w:pPr>
        <w:pStyle w:val="Heading1"/>
        <w:rPr/>
      </w:pPr>
      <w:bookmarkStart w:colFirst="0" w:colLast="0" w:name="_lpk4uee9c641" w:id="21"/>
      <w:bookmarkEnd w:id="21"/>
      <w:r w:rsidDel="00000000" w:rsidR="00000000" w:rsidRPr="00000000">
        <w:rPr>
          <w:rtl w:val="0"/>
        </w:rPr>
        <w:t xml:space="preserve">Appendix B: Diagnostic PCR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numPr>
          <w:ilvl w:val="0"/>
          <w:numId w:val="2"/>
        </w:numPr>
        <w:ind w:left="720" w:hanging="360"/>
        <w:rPr>
          <w:color w:val="1d1c1d"/>
          <w:sz w:val="23"/>
          <w:szCs w:val="23"/>
          <w:u w:val="none"/>
        </w:rPr>
      </w:pPr>
      <w:r w:rsidDel="00000000" w:rsidR="00000000" w:rsidRPr="00000000">
        <w:rPr>
          <w:color w:val="1d1c1d"/>
          <w:sz w:val="23"/>
          <w:szCs w:val="23"/>
          <w:rtl w:val="0"/>
        </w:rPr>
        <w:t xml:space="preserve">If you are unable to use a high sensitivity capillary electrophoresis system, you can perform a diagnostic PCR instead as a proxy for the overall library size. Do note that this method tends to slightly overestimate the size of the library.</w:t>
      </w:r>
    </w:p>
    <w:p w:rsidR="00000000" w:rsidDel="00000000" w:rsidP="00000000" w:rsidRDefault="00000000" w:rsidRPr="00000000" w14:paraId="000001E6">
      <w:pPr>
        <w:rPr>
          <w:color w:val="1d1c1d"/>
          <w:sz w:val="23"/>
          <w:szCs w:val="23"/>
        </w:rPr>
      </w:pPr>
      <w:r w:rsidDel="00000000" w:rsidR="00000000" w:rsidRPr="00000000">
        <w:rPr>
          <w:rtl w:val="0"/>
        </w:rPr>
      </w:r>
    </w:p>
    <w:p w:rsidR="00000000" w:rsidDel="00000000" w:rsidP="00000000" w:rsidRDefault="00000000" w:rsidRPr="00000000" w14:paraId="000001E7">
      <w:pPr>
        <w:numPr>
          <w:ilvl w:val="0"/>
          <w:numId w:val="2"/>
        </w:numPr>
        <w:ind w:left="720" w:hanging="360"/>
        <w:rPr>
          <w:color w:val="1d1c1d"/>
          <w:sz w:val="23"/>
          <w:szCs w:val="23"/>
          <w:u w:val="none"/>
        </w:rPr>
      </w:pPr>
      <w:r w:rsidDel="00000000" w:rsidR="00000000" w:rsidRPr="00000000">
        <w:rPr>
          <w:color w:val="1d1c1d"/>
          <w:sz w:val="23"/>
          <w:szCs w:val="23"/>
          <w:rtl w:val="0"/>
        </w:rPr>
        <w:t xml:space="preserve">Take 1 uL of the individual libraries or final pool and perform a standard PCR reaction for 20 cycles using </w:t>
      </w:r>
      <w:r w:rsidDel="00000000" w:rsidR="00000000" w:rsidRPr="00000000">
        <w:rPr>
          <w:b w:val="1"/>
          <w:bCs w:val="1"/>
          <w:color w:val="1d1c1d"/>
          <w:sz w:val="23"/>
          <w:szCs w:val="23"/>
          <w:u w:val="single"/>
          <w:rtl w:val="0"/>
        </w:rPr>
        <w:t xml:space="preserve">one</w:t>
      </w:r>
      <w:r w:rsidDel="00000000" w:rsidR="00000000" w:rsidRPr="00000000">
        <w:rPr>
          <w:color w:val="1d1c1d"/>
          <w:sz w:val="23"/>
          <w:szCs w:val="23"/>
          <w:rtl w:val="0"/>
        </w:rPr>
        <w:t xml:space="preserve"> of the following primers:</w:t>
      </w:r>
    </w:p>
    <w:p w:rsidR="00000000" w:rsidDel="00000000" w:rsidP="00000000" w:rsidRDefault="00000000" w:rsidRPr="00000000" w14:paraId="000001E8">
      <w:pPr>
        <w:rPr>
          <w:color w:val="1d1c1d"/>
          <w:sz w:val="23"/>
          <w:szCs w:val="23"/>
        </w:rPr>
      </w:pPr>
      <w:r w:rsidDel="00000000" w:rsidR="00000000" w:rsidRPr="00000000">
        <w:rPr>
          <w:rtl w:val="0"/>
        </w:rPr>
      </w:r>
    </w:p>
    <w:p w:rsidR="00000000" w:rsidDel="00000000" w:rsidP="00000000" w:rsidRDefault="00000000" w:rsidRPr="00000000" w14:paraId="000001E9">
      <w:pPr>
        <w:numPr>
          <w:ilvl w:val="0"/>
          <w:numId w:val="14"/>
        </w:numPr>
        <w:ind w:left="1440" w:hanging="360"/>
        <w:rPr>
          <w:sz w:val="23"/>
          <w:szCs w:val="23"/>
          <w:u w:val="none"/>
        </w:rPr>
      </w:pPr>
      <w:r w:rsidDel="00000000" w:rsidR="00000000" w:rsidRPr="00000000">
        <w:rPr>
          <w:sz w:val="23"/>
          <w:szCs w:val="23"/>
          <w:rtl w:val="0"/>
        </w:rPr>
        <w:t xml:space="preserve">Barcoding PCR primer (RLB-01 to RLB-24): </w:t>
      </w:r>
    </w:p>
    <w:p w:rsidR="00000000" w:rsidDel="00000000" w:rsidP="00000000" w:rsidRDefault="00000000" w:rsidRPr="00000000" w14:paraId="000001EA">
      <w:pPr>
        <w:widowControl w:val="0"/>
        <w:spacing w:after="240" w:line="240" w:lineRule="auto"/>
        <w:ind w:left="1440" w:firstLine="0"/>
        <w:rPr>
          <w:sz w:val="23"/>
          <w:szCs w:val="23"/>
          <w:highlight w:val="white"/>
        </w:rPr>
      </w:pPr>
      <w:r w:rsidDel="00000000" w:rsidR="00000000" w:rsidRPr="00000000">
        <w:rPr>
          <w:sz w:val="23"/>
          <w:szCs w:val="23"/>
          <w:highlight w:val="white"/>
          <w:rtl w:val="0"/>
        </w:rPr>
        <w:t xml:space="preserve">5' - ATCGCCTACCGTGAC - barcode - CGTTTTTCGTGCGCCGCTTC - 3'</w:t>
      </w:r>
    </w:p>
    <w:p w:rsidR="00000000" w:rsidDel="00000000" w:rsidP="00000000" w:rsidRDefault="00000000" w:rsidRPr="00000000" w14:paraId="000001EB">
      <w:pPr>
        <w:widowControl w:val="0"/>
        <w:spacing w:after="240" w:line="240" w:lineRule="auto"/>
        <w:ind w:left="0" w:firstLine="0"/>
        <w:rPr>
          <w:b w:val="1"/>
          <w:bCs w:val="1"/>
          <w:sz w:val="23"/>
          <w:szCs w:val="23"/>
          <w:highlight w:val="white"/>
        </w:rPr>
      </w:pPr>
      <w:r w:rsidDel="00000000" w:rsidR="00000000" w:rsidRPr="00000000">
        <w:rPr>
          <w:sz w:val="23"/>
          <w:szCs w:val="23"/>
          <w:highlight w:val="white"/>
          <w:rtl w:val="0"/>
        </w:rPr>
        <w:tab/>
        <w:tab/>
        <w:tab/>
        <w:tab/>
        <w:tab/>
        <w:tab/>
        <w:tab/>
      </w:r>
      <w:r w:rsidDel="00000000" w:rsidR="00000000" w:rsidRPr="00000000">
        <w:rPr>
          <w:b w:val="1"/>
          <w:bCs w:val="1"/>
          <w:sz w:val="23"/>
          <w:szCs w:val="23"/>
          <w:highlight w:val="white"/>
          <w:rtl w:val="0"/>
        </w:rPr>
        <w:t xml:space="preserve">OR</w:t>
      </w:r>
    </w:p>
    <w:p w:rsidR="00000000" w:rsidDel="00000000" w:rsidP="00000000" w:rsidRDefault="00000000" w:rsidRPr="00000000" w14:paraId="000001EC">
      <w:pPr>
        <w:widowControl w:val="0"/>
        <w:numPr>
          <w:ilvl w:val="0"/>
          <w:numId w:val="10"/>
        </w:numPr>
        <w:spacing w:after="240" w:line="240" w:lineRule="auto"/>
        <w:ind w:left="1440" w:hanging="360"/>
        <w:rPr>
          <w:sz w:val="23"/>
          <w:szCs w:val="23"/>
          <w:highlight w:val="white"/>
          <w:u w:val="none"/>
        </w:rPr>
      </w:pPr>
      <w:r w:rsidDel="00000000" w:rsidR="00000000" w:rsidRPr="00000000">
        <w:rPr>
          <w:sz w:val="23"/>
          <w:szCs w:val="23"/>
          <w:highlight w:val="white"/>
          <w:rtl w:val="0"/>
        </w:rPr>
        <w:t xml:space="preserve">End adapter portion of barcoding PCR primer:</w:t>
      </w:r>
    </w:p>
    <w:p w:rsidR="00000000" w:rsidDel="00000000" w:rsidP="00000000" w:rsidRDefault="00000000" w:rsidRPr="00000000" w14:paraId="000001ED">
      <w:pPr>
        <w:widowControl w:val="0"/>
        <w:spacing w:after="240" w:line="240" w:lineRule="auto"/>
        <w:ind w:left="1440" w:firstLine="0"/>
        <w:rPr>
          <w:sz w:val="23"/>
          <w:szCs w:val="23"/>
          <w:highlight w:val="white"/>
        </w:rPr>
      </w:pPr>
      <w:r w:rsidDel="00000000" w:rsidR="00000000" w:rsidRPr="00000000">
        <w:rPr>
          <w:sz w:val="23"/>
          <w:szCs w:val="23"/>
          <w:highlight w:val="white"/>
          <w:rtl w:val="0"/>
        </w:rPr>
        <w:t xml:space="preserve">5' - ATCGCCTACCGTGAC - 3'</w:t>
      </w:r>
    </w:p>
    <w:p w:rsidR="00000000" w:rsidDel="00000000" w:rsidP="00000000" w:rsidRDefault="00000000" w:rsidRPr="00000000" w14:paraId="000001EE">
      <w:pPr>
        <w:widowControl w:val="0"/>
        <w:spacing w:after="240" w:line="240" w:lineRule="auto"/>
        <w:ind w:left="4320" w:firstLine="720"/>
        <w:rPr>
          <w:b w:val="1"/>
          <w:bCs w:val="1"/>
          <w:sz w:val="23"/>
          <w:szCs w:val="23"/>
          <w:highlight w:val="white"/>
        </w:rPr>
      </w:pPr>
      <w:r w:rsidDel="00000000" w:rsidR="00000000" w:rsidRPr="00000000">
        <w:rPr>
          <w:b w:val="1"/>
          <w:bCs w:val="1"/>
          <w:sz w:val="23"/>
          <w:szCs w:val="23"/>
          <w:highlight w:val="white"/>
          <w:rtl w:val="0"/>
        </w:rPr>
        <w:t xml:space="preserve">OR</w:t>
      </w:r>
    </w:p>
    <w:p w:rsidR="00000000" w:rsidDel="00000000" w:rsidP="00000000" w:rsidRDefault="00000000" w:rsidRPr="00000000" w14:paraId="000001EF">
      <w:pPr>
        <w:widowControl w:val="0"/>
        <w:numPr>
          <w:ilvl w:val="0"/>
          <w:numId w:val="13"/>
        </w:numPr>
        <w:spacing w:after="240" w:line="240" w:lineRule="auto"/>
        <w:ind w:left="1440" w:hanging="360"/>
        <w:rPr>
          <w:sz w:val="23"/>
          <w:szCs w:val="23"/>
          <w:highlight w:val="white"/>
          <w:u w:val="none"/>
        </w:rPr>
      </w:pPr>
      <w:r w:rsidDel="00000000" w:rsidR="00000000" w:rsidRPr="00000000">
        <w:rPr>
          <w:sz w:val="23"/>
          <w:szCs w:val="23"/>
          <w:highlight w:val="white"/>
          <w:rtl w:val="0"/>
        </w:rPr>
        <w:t xml:space="preserve">Front adapter portion of barcoding PCR primer (RLB-PCR from </w:t>
      </w:r>
      <w:hyperlink r:id="rId30">
        <w:r w:rsidDel="00000000" w:rsidR="00000000" w:rsidRPr="00000000">
          <w:rPr>
            <w:color w:val="1155cc"/>
            <w:sz w:val="23"/>
            <w:szCs w:val="23"/>
            <w:highlight w:val="white"/>
            <w:u w:val="single"/>
            <w:rtl w:val="0"/>
          </w:rPr>
          <w:t xml:space="preserve">SMART-9N publication</w:t>
        </w:r>
      </w:hyperlink>
      <w:r w:rsidDel="00000000" w:rsidR="00000000" w:rsidRPr="00000000">
        <w:rPr>
          <w:sz w:val="23"/>
          <w:szCs w:val="23"/>
          <w:highlight w:val="white"/>
          <w:rtl w:val="0"/>
        </w:rPr>
        <w:t xml:space="preserve">): </w:t>
      </w:r>
    </w:p>
    <w:p w:rsidR="00000000" w:rsidDel="00000000" w:rsidP="00000000" w:rsidRDefault="00000000" w:rsidRPr="00000000" w14:paraId="000001F0">
      <w:pPr>
        <w:widowControl w:val="0"/>
        <w:spacing w:after="240" w:line="240" w:lineRule="auto"/>
        <w:ind w:left="1440" w:firstLine="0"/>
        <w:rPr>
          <w:sz w:val="23"/>
          <w:szCs w:val="23"/>
          <w:highlight w:val="white"/>
        </w:rPr>
      </w:pPr>
      <w:r w:rsidDel="00000000" w:rsidR="00000000" w:rsidRPr="00000000">
        <w:rPr>
          <w:sz w:val="23"/>
          <w:szCs w:val="23"/>
          <w:highlight w:val="white"/>
          <w:rtl w:val="0"/>
        </w:rPr>
        <w:t xml:space="preserve">5’ - TTTTTCGTGCGCCGCTTCA - 3’</w:t>
      </w:r>
    </w:p>
    <w:p w:rsidR="00000000" w:rsidDel="00000000" w:rsidP="00000000" w:rsidRDefault="00000000" w:rsidRPr="00000000" w14:paraId="000001F1">
      <w:pPr>
        <w:numPr>
          <w:ilvl w:val="0"/>
          <w:numId w:val="2"/>
        </w:numPr>
        <w:ind w:left="720" w:hanging="360"/>
        <w:rPr>
          <w:sz w:val="23"/>
          <w:szCs w:val="23"/>
          <w:highlight w:val="white"/>
          <w:u w:val="none"/>
        </w:rPr>
      </w:pPr>
      <w:r w:rsidDel="00000000" w:rsidR="00000000" w:rsidRPr="00000000">
        <w:rPr>
          <w:sz w:val="23"/>
          <w:szCs w:val="23"/>
          <w:highlight w:val="white"/>
          <w:rtl w:val="0"/>
        </w:rPr>
        <w:t xml:space="preserve">For each sample or pool, setup the amplification reaction as follows:</w:t>
      </w:r>
    </w:p>
    <w:p w:rsidR="00000000" w:rsidDel="00000000" w:rsidP="00000000" w:rsidRDefault="00000000" w:rsidRPr="00000000" w14:paraId="000001F2">
      <w:pPr>
        <w:jc w:val="center"/>
        <w:rPr/>
      </w:pPr>
      <w:r w:rsidDel="00000000" w:rsidR="00000000" w:rsidRPr="00000000">
        <w:rPr>
          <w:rtl w:val="0"/>
        </w:rPr>
      </w:r>
    </w:p>
    <w:tbl>
      <w:tblPr>
        <w:tblStyle w:val="Table8"/>
        <w:tblpPr w:leftFromText="180" w:rightFromText="180" w:topFromText="180" w:bottomFromText="180" w:vertAnchor="text" w:horzAnchor="text" w:tblpX="2310" w:tblpY="0"/>
        <w:tblW w:w="5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1620"/>
        <w:tblGridChange w:id="0">
          <w:tblGrid>
            <w:gridCol w:w="3525"/>
            <w:gridCol w:w="1620"/>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1F3">
            <w:pPr>
              <w:rPr>
                <w:b w:val="1"/>
                <w:bCs w:val="1"/>
              </w:rPr>
            </w:pPr>
            <w:r w:rsidDel="00000000" w:rsidR="00000000" w:rsidRPr="00000000">
              <w:rPr>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1F4">
            <w:pPr>
              <w:rPr>
                <w:b w:val="1"/>
                <w:bCs w:val="1"/>
              </w:rPr>
            </w:pPr>
            <w:r w:rsidDel="00000000" w:rsidR="00000000" w:rsidRPr="00000000">
              <w:rPr>
                <w:b w:val="1"/>
                <w:bCs w:val="1"/>
                <w:rtl w:val="0"/>
              </w:rPr>
              <w:t xml:space="preserve">Volume (µL)</w:t>
            </w:r>
          </w:p>
        </w:tc>
      </w:tr>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1F5">
            <w:pPr>
              <w:rPr/>
            </w:pPr>
            <w:r w:rsidDel="00000000" w:rsidR="00000000" w:rsidRPr="00000000">
              <w:rPr>
                <w:rtl w:val="0"/>
              </w:rPr>
              <w:t xml:space="preserve">LongAmp Master Mix (2x)</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1F6">
            <w:pPr>
              <w:rPr/>
            </w:pPr>
            <w:r w:rsidDel="00000000" w:rsidR="00000000" w:rsidRPr="00000000">
              <w:rPr>
                <w:rtl w:val="0"/>
              </w:rPr>
              <w:t xml:space="preserve">25</w:t>
            </w:r>
          </w:p>
        </w:tc>
      </w:tr>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1F7">
            <w:pPr>
              <w:rPr/>
            </w:pPr>
            <w:r w:rsidDel="00000000" w:rsidR="00000000" w:rsidRPr="00000000">
              <w:rPr>
                <w:rtl w:val="0"/>
              </w:rPr>
              <w:t xml:space="preserve">Nuclease-free Water</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1F8">
            <w:pPr>
              <w:rPr/>
            </w:pPr>
            <w:r w:rsidDel="00000000" w:rsidR="00000000" w:rsidRPr="00000000">
              <w:rPr>
                <w:rtl w:val="0"/>
              </w:rPr>
              <w:t xml:space="preserve">23.5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1F9">
            <w:pPr>
              <w:rPr/>
            </w:pPr>
            <w:r w:rsidDel="00000000" w:rsidR="00000000" w:rsidRPr="00000000">
              <w:rPr>
                <w:rtl w:val="0"/>
              </w:rPr>
              <w:t xml:space="preserve">Primer (10µM)</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1FA">
            <w:pPr>
              <w:rPr/>
            </w:pPr>
            <w:r w:rsidDel="00000000" w:rsidR="00000000" w:rsidRPr="00000000">
              <w:rPr>
                <w:rtl w:val="0"/>
              </w:rPr>
              <w:t xml:space="preserve">0.5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1FB">
            <w:pPr>
              <w:rPr/>
            </w:pPr>
            <w:r w:rsidDel="00000000" w:rsidR="00000000" w:rsidRPr="00000000">
              <w:rPr>
                <w:rtl w:val="0"/>
              </w:rPr>
              <w:t xml:space="preserve">DNA Template</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1FC">
            <w:pPr>
              <w:rPr/>
            </w:pPr>
            <w:r w:rsidDel="00000000" w:rsidR="00000000" w:rsidRPr="00000000">
              <w:rPr>
                <w:rtl w:val="0"/>
              </w:rPr>
              <w:t xml:space="preserve">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1FD">
            <w:pPr>
              <w:rPr/>
            </w:pPr>
            <w:r w:rsidDel="00000000" w:rsidR="00000000" w:rsidRPr="00000000">
              <w:rPr>
                <w:rtl w:val="0"/>
              </w:rPr>
              <w:t xml:space="preserve">Total Volume</w:t>
            </w:r>
          </w:p>
        </w:tc>
        <w:tc>
          <w:tcPr>
            <w:tcBorders>
              <w:top w:color="000000" w:space="0" w:sz="6" w:val="single"/>
              <w:left w:color="000000" w:space="0" w:sz="6" w:val="single"/>
              <w:bottom w:color="000000" w:space="0" w:sz="6" w:val="single"/>
              <w:right w:color="000000" w:space="0" w:sz="6" w:val="single"/>
            </w:tcBorders>
            <w:tcMar>
              <w:top w:w="0.0" w:type="dxa"/>
              <w:left w:w="160.0" w:type="dxa"/>
              <w:bottom w:w="0.0" w:type="dxa"/>
              <w:right w:w="160.0" w:type="dxa"/>
            </w:tcMar>
          </w:tcPr>
          <w:p w:rsidR="00000000" w:rsidDel="00000000" w:rsidP="00000000" w:rsidRDefault="00000000" w:rsidRPr="00000000" w14:paraId="000001FE">
            <w:pPr>
              <w:rPr/>
            </w:pPr>
            <w:r w:rsidDel="00000000" w:rsidR="00000000" w:rsidRPr="00000000">
              <w:rPr>
                <w:rtl w:val="0"/>
              </w:rPr>
              <w:t xml:space="preserve">50</w:t>
            </w:r>
          </w:p>
        </w:tc>
      </w:tr>
    </w:tbl>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rPr>
          <w:sz w:val="23"/>
          <w:szCs w:val="23"/>
          <w:highlight w:val="white"/>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numPr>
          <w:ilvl w:val="0"/>
          <w:numId w:val="2"/>
        </w:numPr>
        <w:ind w:left="720" w:hanging="360"/>
        <w:rPr>
          <w:u w:val="none"/>
        </w:rPr>
      </w:pPr>
      <w:r w:rsidDel="00000000" w:rsidR="00000000" w:rsidRPr="00000000">
        <w:rPr>
          <w:rtl w:val="0"/>
        </w:rPr>
        <w:t xml:space="preserve">Use the following cycling conditions:</w:t>
      </w:r>
    </w:p>
    <w:p w:rsidR="00000000" w:rsidDel="00000000" w:rsidP="00000000" w:rsidRDefault="00000000" w:rsidRPr="00000000" w14:paraId="00000205">
      <w:pPr>
        <w:rPr/>
      </w:pPr>
      <w:r w:rsidDel="00000000" w:rsidR="00000000" w:rsidRPr="00000000">
        <w:rPr>
          <w:rtl w:val="0"/>
        </w:rPr>
      </w:r>
    </w:p>
    <w:tbl>
      <w:tblPr>
        <w:tblStyle w:val="Table9"/>
        <w:tblpPr w:leftFromText="180" w:rightFromText="180" w:topFromText="180" w:bottomFromText="180" w:vertAnchor="text" w:horzAnchor="text" w:tblpX="2355" w:tblpY="0"/>
        <w:tblW w:w="4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1500"/>
        <w:tblGridChange w:id="0">
          <w:tblGrid>
            <w:gridCol w:w="3315"/>
            <w:gridCol w:w="15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6">
            <w:pPr>
              <w:widowControl w:val="0"/>
              <w:jc w:val="center"/>
              <w:rPr>
                <w:sz w:val="20"/>
                <w:szCs w:val="20"/>
              </w:rPr>
            </w:pPr>
            <w:r w:rsidDel="00000000" w:rsidR="00000000" w:rsidRPr="00000000">
              <w:rPr>
                <w:b w:val="1"/>
                <w:bCs w:val="1"/>
                <w:sz w:val="20"/>
                <w:szCs w:val="20"/>
                <w:rtl w:val="0"/>
              </w:rPr>
              <w:t xml:space="preserve">Thermocycler (lid at 105˚C)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jc w:val="center"/>
              <w:rPr>
                <w:sz w:val="20"/>
                <w:szCs w:val="20"/>
              </w:rPr>
            </w:pPr>
            <w:r w:rsidDel="00000000" w:rsidR="00000000" w:rsidRPr="00000000">
              <w:rPr>
                <w:b w:val="1"/>
                <w:bCs w:val="1"/>
                <w:sz w:val="20"/>
                <w:szCs w:val="20"/>
                <w:rtl w:val="0"/>
              </w:rPr>
              <w:t xml:space="preserve">Cycles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rPr>
                <w:sz w:val="20"/>
                <w:szCs w:val="20"/>
              </w:rPr>
            </w:pPr>
            <w:r w:rsidDel="00000000" w:rsidR="00000000" w:rsidRPr="00000000">
              <w:rPr>
                <w:sz w:val="20"/>
                <w:szCs w:val="20"/>
                <w:rtl w:val="0"/>
              </w:rPr>
              <w:t xml:space="preserve">95 °C for 45s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rPr>
                <w:sz w:val="20"/>
                <w:szCs w:val="20"/>
              </w:rPr>
            </w:pPr>
            <w:r w:rsidDel="00000000" w:rsidR="00000000" w:rsidRPr="00000000">
              <w:rPr>
                <w:sz w:val="20"/>
                <w:szCs w:val="20"/>
                <w:rtl w:val="0"/>
              </w:rPr>
              <w:t xml:space="preserve">95 ˚C for 15s</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jc w:val="center"/>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rPr>
                <w:sz w:val="20"/>
                <w:szCs w:val="20"/>
                <w:shd w:fill="f4cccc" w:val="clear"/>
              </w:rPr>
            </w:pPr>
            <w:r w:rsidDel="00000000" w:rsidR="00000000" w:rsidRPr="00000000">
              <w:rPr>
                <w:sz w:val="20"/>
                <w:szCs w:val="20"/>
                <w:shd w:fill="f4cccc" w:val="clear"/>
                <w:rtl w:val="0"/>
              </w:rPr>
              <w:t xml:space="preserve">X ˚C for 15s*</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sz w:val="20"/>
                <w:szCs w:val="20"/>
              </w:rPr>
            </w:pPr>
            <w:r w:rsidDel="00000000" w:rsidR="00000000" w:rsidRPr="00000000">
              <w:rPr>
                <w:sz w:val="20"/>
                <w:szCs w:val="20"/>
                <w:rtl w:val="0"/>
              </w:rPr>
              <w:t xml:space="preserve">65 °C for 5 min</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rPr>
                <w:sz w:val="20"/>
                <w:szCs w:val="20"/>
              </w:rPr>
            </w:pPr>
            <w:r w:rsidDel="00000000" w:rsidR="00000000" w:rsidRPr="00000000">
              <w:rPr>
                <w:sz w:val="20"/>
                <w:szCs w:val="20"/>
                <w:rtl w:val="0"/>
              </w:rPr>
              <w:t xml:space="preserve">65˚C for 10 mins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rPr>
                <w:sz w:val="20"/>
                <w:szCs w:val="20"/>
              </w:rPr>
            </w:pPr>
            <w:r w:rsidDel="00000000" w:rsidR="00000000" w:rsidRPr="00000000">
              <w:rPr>
                <w:sz w:val="20"/>
                <w:szCs w:val="20"/>
                <w:rtl w:val="0"/>
              </w:rPr>
              <w:t xml:space="preserve">Hold at 10˚C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ind w:left="1440" w:firstLine="0"/>
        <w:rPr>
          <w:shd w:fill="f4cccc" w:val="clear"/>
        </w:rPr>
      </w:pPr>
      <w:r w:rsidDel="00000000" w:rsidR="00000000" w:rsidRPr="00000000">
        <w:rPr>
          <w:shd w:fill="f4cccc" w:val="clear"/>
          <w:rtl w:val="0"/>
        </w:rPr>
        <w:t xml:space="preserve">*X depends on which primer is being used</w:t>
      </w:r>
    </w:p>
    <w:p w:rsidR="00000000" w:rsidDel="00000000" w:rsidP="00000000" w:rsidRDefault="00000000" w:rsidRPr="00000000" w14:paraId="00000218">
      <w:pPr>
        <w:ind w:left="1440" w:firstLine="0"/>
        <w:rPr/>
      </w:pPr>
      <w:r w:rsidDel="00000000" w:rsidR="00000000" w:rsidRPr="00000000">
        <w:rPr>
          <w:rtl w:val="0"/>
        </w:rPr>
      </w:r>
    </w:p>
    <w:p w:rsidR="00000000" w:rsidDel="00000000" w:rsidP="00000000" w:rsidRDefault="00000000" w:rsidRPr="00000000" w14:paraId="00000219">
      <w:pPr>
        <w:ind w:left="1440" w:firstLine="0"/>
        <w:rPr>
          <w:sz w:val="23"/>
          <w:szCs w:val="23"/>
        </w:rPr>
      </w:pPr>
      <w:r w:rsidDel="00000000" w:rsidR="00000000" w:rsidRPr="00000000">
        <w:rPr>
          <w:rtl w:val="0"/>
        </w:rPr>
        <w:t xml:space="preserve">X = 59˚C if using </w:t>
      </w:r>
      <w:r w:rsidDel="00000000" w:rsidR="00000000" w:rsidRPr="00000000">
        <w:rPr>
          <w:sz w:val="23"/>
          <w:szCs w:val="23"/>
          <w:rtl w:val="0"/>
        </w:rPr>
        <w:t xml:space="preserve">Barcoding PCR primer (RLB-01 to RLB-24)</w:t>
      </w:r>
    </w:p>
    <w:p w:rsidR="00000000" w:rsidDel="00000000" w:rsidP="00000000" w:rsidRDefault="00000000" w:rsidRPr="00000000" w14:paraId="0000021A">
      <w:pPr>
        <w:ind w:left="1440" w:firstLine="0"/>
        <w:rPr/>
      </w:pPr>
      <w:r w:rsidDel="00000000" w:rsidR="00000000" w:rsidRPr="00000000">
        <w:rPr>
          <w:rtl w:val="0"/>
        </w:rPr>
        <w:t xml:space="preserve"> </w:t>
      </w:r>
    </w:p>
    <w:p w:rsidR="00000000" w:rsidDel="00000000" w:rsidP="00000000" w:rsidRDefault="00000000" w:rsidRPr="00000000" w14:paraId="0000021B">
      <w:pPr>
        <w:ind w:left="1440" w:firstLine="0"/>
        <w:rPr>
          <w:sz w:val="23"/>
          <w:szCs w:val="23"/>
          <w:highlight w:val="white"/>
        </w:rPr>
      </w:pPr>
      <w:r w:rsidDel="00000000" w:rsidR="00000000" w:rsidRPr="00000000">
        <w:rPr>
          <w:rtl w:val="0"/>
        </w:rPr>
        <w:t xml:space="preserve">X = 53˚C if using </w:t>
      </w:r>
      <w:r w:rsidDel="00000000" w:rsidR="00000000" w:rsidRPr="00000000">
        <w:rPr>
          <w:sz w:val="23"/>
          <w:szCs w:val="23"/>
          <w:highlight w:val="white"/>
          <w:rtl w:val="0"/>
        </w:rPr>
        <w:t xml:space="preserve">End adapter portion of barcoding PCR primer</w:t>
      </w:r>
    </w:p>
    <w:p w:rsidR="00000000" w:rsidDel="00000000" w:rsidP="00000000" w:rsidRDefault="00000000" w:rsidRPr="00000000" w14:paraId="0000021C">
      <w:pPr>
        <w:ind w:left="1440" w:firstLine="0"/>
        <w:rPr>
          <w:sz w:val="23"/>
          <w:szCs w:val="23"/>
          <w:highlight w:val="white"/>
        </w:rPr>
      </w:pPr>
      <w:r w:rsidDel="00000000" w:rsidR="00000000" w:rsidRPr="00000000">
        <w:rPr>
          <w:rtl w:val="0"/>
        </w:rPr>
      </w:r>
    </w:p>
    <w:p w:rsidR="00000000" w:rsidDel="00000000" w:rsidP="00000000" w:rsidRDefault="00000000" w:rsidRPr="00000000" w14:paraId="0000021D">
      <w:pPr>
        <w:ind w:left="1440" w:firstLine="0"/>
        <w:rPr>
          <w:sz w:val="23"/>
          <w:szCs w:val="23"/>
          <w:highlight w:val="white"/>
        </w:rPr>
      </w:pPr>
      <w:r w:rsidDel="00000000" w:rsidR="00000000" w:rsidRPr="00000000">
        <w:rPr>
          <w:sz w:val="23"/>
          <w:szCs w:val="23"/>
          <w:highlight w:val="white"/>
          <w:rtl w:val="0"/>
        </w:rPr>
        <w:t xml:space="preserve">X = 56˚C if using Front adapter portion of barcoding PCR primer</w:t>
      </w:r>
    </w:p>
    <w:p w:rsidR="00000000" w:rsidDel="00000000" w:rsidP="00000000" w:rsidRDefault="00000000" w:rsidRPr="00000000" w14:paraId="0000021E">
      <w:pPr>
        <w:ind w:left="1440" w:firstLine="0"/>
        <w:rPr>
          <w:sz w:val="23"/>
          <w:szCs w:val="23"/>
          <w:highlight w:val="white"/>
        </w:rPr>
      </w:pPr>
      <w:r w:rsidDel="00000000" w:rsidR="00000000" w:rsidRPr="00000000">
        <w:rPr>
          <w:rtl w:val="0"/>
        </w:rPr>
      </w:r>
    </w:p>
    <w:p w:rsidR="00000000" w:rsidDel="00000000" w:rsidP="00000000" w:rsidRDefault="00000000" w:rsidRPr="00000000" w14:paraId="0000021F">
      <w:pPr>
        <w:numPr>
          <w:ilvl w:val="0"/>
          <w:numId w:val="2"/>
        </w:numPr>
        <w:ind w:left="720" w:hanging="360"/>
        <w:rPr>
          <w:sz w:val="23"/>
          <w:szCs w:val="23"/>
          <w:highlight w:val="white"/>
          <w:u w:val="none"/>
        </w:rPr>
      </w:pPr>
      <w:r w:rsidDel="00000000" w:rsidR="00000000" w:rsidRPr="00000000">
        <w:rPr>
          <w:sz w:val="23"/>
          <w:szCs w:val="23"/>
          <w:highlight w:val="white"/>
          <w:rtl w:val="0"/>
        </w:rPr>
        <w:t xml:space="preserve">Run PCR amplified product on a 1% gel with a 1kb ladder control to visualize. The volumes used will depend on the gel electrophoresis system being used.</w:t>
      </w:r>
    </w:p>
    <w:p w:rsidR="00000000" w:rsidDel="00000000" w:rsidP="00000000" w:rsidRDefault="00000000" w:rsidRPr="00000000" w14:paraId="00000220">
      <w:pPr>
        <w:rPr>
          <w:sz w:val="23"/>
          <w:szCs w:val="23"/>
          <w:highlight w:val="white"/>
        </w:rPr>
      </w:pPr>
      <w:r w:rsidDel="00000000" w:rsidR="00000000" w:rsidRPr="00000000">
        <w:rPr>
          <w:rtl w:val="0"/>
        </w:rPr>
      </w:r>
    </w:p>
    <w:p w:rsidR="00000000" w:rsidDel="00000000" w:rsidP="00000000" w:rsidRDefault="00000000" w:rsidRPr="00000000" w14:paraId="00000221">
      <w:pPr>
        <w:rPr>
          <w:sz w:val="23"/>
          <w:szCs w:val="23"/>
          <w:highlight w:val="white"/>
        </w:rPr>
      </w:pPr>
      <w:r w:rsidDel="00000000" w:rsidR="00000000" w:rsidRPr="00000000">
        <w:rPr>
          <w:rtl w:val="0"/>
        </w:rPr>
      </w:r>
    </w:p>
    <w:p w:rsidR="00000000" w:rsidDel="00000000" w:rsidP="00000000" w:rsidRDefault="00000000" w:rsidRPr="00000000" w14:paraId="00000222">
      <w:pPr>
        <w:rPr>
          <w:sz w:val="23"/>
          <w:szCs w:val="23"/>
          <w:highlight w:val="white"/>
        </w:rPr>
      </w:pPr>
      <w:r w:rsidDel="00000000" w:rsidR="00000000" w:rsidRPr="00000000">
        <w:rPr>
          <w:rtl w:val="0"/>
        </w:rPr>
      </w:r>
    </w:p>
    <w:p w:rsidR="00000000" w:rsidDel="00000000" w:rsidP="00000000" w:rsidRDefault="00000000" w:rsidRPr="00000000" w14:paraId="00000223">
      <w:pPr>
        <w:rPr>
          <w:sz w:val="23"/>
          <w:szCs w:val="23"/>
          <w:highlight w:val="white"/>
        </w:rPr>
      </w:pPr>
      <w:r w:rsidDel="00000000" w:rsidR="00000000" w:rsidRPr="00000000">
        <w:rPr>
          <w:rtl w:val="0"/>
        </w:rPr>
      </w:r>
    </w:p>
    <w:p w:rsidR="00000000" w:rsidDel="00000000" w:rsidP="00000000" w:rsidRDefault="00000000" w:rsidRPr="00000000" w14:paraId="00000224">
      <w:pPr>
        <w:rPr>
          <w:sz w:val="23"/>
          <w:szCs w:val="23"/>
          <w:highlight w:val="white"/>
        </w:rPr>
      </w:pPr>
      <w:r w:rsidDel="00000000" w:rsidR="00000000" w:rsidRPr="00000000">
        <w:rPr>
          <w:rtl w:val="0"/>
        </w:rPr>
      </w:r>
    </w:p>
    <w:p w:rsidR="00000000" w:rsidDel="00000000" w:rsidP="00000000" w:rsidRDefault="00000000" w:rsidRPr="00000000" w14:paraId="00000225">
      <w:pPr>
        <w:rPr>
          <w:sz w:val="23"/>
          <w:szCs w:val="23"/>
          <w:highlight w:val="white"/>
        </w:rPr>
      </w:pPr>
      <w:r w:rsidDel="00000000" w:rsidR="00000000" w:rsidRPr="00000000">
        <w:rPr>
          <w:rtl w:val="0"/>
        </w:rPr>
      </w:r>
    </w:p>
    <w:p w:rsidR="00000000" w:rsidDel="00000000" w:rsidP="00000000" w:rsidRDefault="00000000" w:rsidRPr="00000000" w14:paraId="00000226">
      <w:pPr>
        <w:rPr>
          <w:sz w:val="23"/>
          <w:szCs w:val="23"/>
          <w:highlight w:val="white"/>
        </w:rPr>
      </w:pPr>
      <w:r w:rsidDel="00000000" w:rsidR="00000000" w:rsidRPr="00000000">
        <w:rPr>
          <w:rtl w:val="0"/>
        </w:rPr>
      </w:r>
    </w:p>
    <w:p w:rsidR="00000000" w:rsidDel="00000000" w:rsidP="00000000" w:rsidRDefault="00000000" w:rsidRPr="00000000" w14:paraId="00000227">
      <w:pPr>
        <w:rPr>
          <w:sz w:val="23"/>
          <w:szCs w:val="23"/>
          <w:highlight w:val="white"/>
        </w:rPr>
      </w:pPr>
      <w:r w:rsidDel="00000000" w:rsidR="00000000" w:rsidRPr="00000000">
        <w:rPr>
          <w:rtl w:val="0"/>
        </w:rPr>
      </w:r>
    </w:p>
    <w:p w:rsidR="00000000" w:rsidDel="00000000" w:rsidP="00000000" w:rsidRDefault="00000000" w:rsidRPr="00000000" w14:paraId="00000228">
      <w:pPr>
        <w:rPr>
          <w:sz w:val="23"/>
          <w:szCs w:val="23"/>
          <w:highlight w:val="white"/>
        </w:rPr>
      </w:pPr>
      <w:r w:rsidDel="00000000" w:rsidR="00000000" w:rsidRPr="00000000">
        <w:rPr>
          <w:rtl w:val="0"/>
        </w:rPr>
      </w:r>
    </w:p>
    <w:p w:rsidR="00000000" w:rsidDel="00000000" w:rsidP="00000000" w:rsidRDefault="00000000" w:rsidRPr="00000000" w14:paraId="00000229">
      <w:pPr>
        <w:rPr>
          <w:sz w:val="23"/>
          <w:szCs w:val="23"/>
          <w:highlight w:val="white"/>
        </w:rPr>
      </w:pPr>
      <w:r w:rsidDel="00000000" w:rsidR="00000000" w:rsidRPr="00000000">
        <w:rPr>
          <w:rtl w:val="0"/>
        </w:rPr>
      </w:r>
    </w:p>
    <w:p w:rsidR="00000000" w:rsidDel="00000000" w:rsidP="00000000" w:rsidRDefault="00000000" w:rsidRPr="00000000" w14:paraId="0000022A">
      <w:pPr>
        <w:rPr>
          <w:sz w:val="23"/>
          <w:szCs w:val="23"/>
          <w:highlight w:val="white"/>
        </w:rPr>
      </w:pPr>
      <w:r w:rsidDel="00000000" w:rsidR="00000000" w:rsidRPr="00000000">
        <w:rPr>
          <w:rtl w:val="0"/>
        </w:rPr>
      </w:r>
    </w:p>
    <w:p w:rsidR="00000000" w:rsidDel="00000000" w:rsidP="00000000" w:rsidRDefault="00000000" w:rsidRPr="00000000" w14:paraId="0000022B">
      <w:pPr>
        <w:rPr>
          <w:sz w:val="23"/>
          <w:szCs w:val="23"/>
          <w:highlight w:val="white"/>
        </w:rPr>
      </w:pPr>
      <w:r w:rsidDel="00000000" w:rsidR="00000000" w:rsidRPr="00000000">
        <w:rPr>
          <w:rtl w:val="0"/>
        </w:rPr>
      </w:r>
    </w:p>
    <w:p w:rsidR="00000000" w:rsidDel="00000000" w:rsidP="00000000" w:rsidRDefault="00000000" w:rsidRPr="00000000" w14:paraId="0000022C">
      <w:pPr>
        <w:rPr>
          <w:sz w:val="23"/>
          <w:szCs w:val="23"/>
          <w:highlight w:val="white"/>
        </w:rPr>
      </w:pPr>
      <w:r w:rsidDel="00000000" w:rsidR="00000000" w:rsidRPr="00000000">
        <w:rPr>
          <w:rtl w:val="0"/>
        </w:rPr>
      </w:r>
    </w:p>
    <w:p w:rsidR="00000000" w:rsidDel="00000000" w:rsidP="00000000" w:rsidRDefault="00000000" w:rsidRPr="00000000" w14:paraId="0000022D">
      <w:pPr>
        <w:rPr>
          <w:sz w:val="23"/>
          <w:szCs w:val="23"/>
          <w:highlight w:val="white"/>
        </w:rPr>
      </w:pPr>
      <w:r w:rsidDel="00000000" w:rsidR="00000000" w:rsidRPr="00000000">
        <w:rPr>
          <w:rtl w:val="0"/>
        </w:rPr>
      </w:r>
    </w:p>
    <w:p w:rsidR="00000000" w:rsidDel="00000000" w:rsidP="00000000" w:rsidRDefault="00000000" w:rsidRPr="00000000" w14:paraId="0000022E">
      <w:pPr>
        <w:rPr>
          <w:sz w:val="23"/>
          <w:szCs w:val="23"/>
          <w:highlight w:val="white"/>
        </w:rPr>
      </w:pPr>
      <w:r w:rsidDel="00000000" w:rsidR="00000000" w:rsidRPr="00000000">
        <w:rPr>
          <w:rtl w:val="0"/>
        </w:rPr>
      </w:r>
    </w:p>
    <w:p w:rsidR="00000000" w:rsidDel="00000000" w:rsidP="00000000" w:rsidRDefault="00000000" w:rsidRPr="00000000" w14:paraId="0000022F">
      <w:pPr>
        <w:rPr>
          <w:sz w:val="23"/>
          <w:szCs w:val="23"/>
          <w:highlight w:val="white"/>
        </w:rPr>
      </w:pPr>
      <w:r w:rsidDel="00000000" w:rsidR="00000000" w:rsidRPr="00000000">
        <w:rPr>
          <w:rtl w:val="0"/>
        </w:rPr>
      </w:r>
    </w:p>
    <w:p w:rsidR="00000000" w:rsidDel="00000000" w:rsidP="00000000" w:rsidRDefault="00000000" w:rsidRPr="00000000" w14:paraId="00000230">
      <w:pPr>
        <w:rPr>
          <w:sz w:val="23"/>
          <w:szCs w:val="23"/>
          <w:highlight w:val="white"/>
        </w:rPr>
      </w:pPr>
      <w:r w:rsidDel="00000000" w:rsidR="00000000" w:rsidRPr="00000000">
        <w:rPr>
          <w:rtl w:val="0"/>
        </w:rPr>
      </w:r>
    </w:p>
    <w:p w:rsidR="00000000" w:rsidDel="00000000" w:rsidP="00000000" w:rsidRDefault="00000000" w:rsidRPr="00000000" w14:paraId="00000231">
      <w:pPr>
        <w:rPr>
          <w:sz w:val="23"/>
          <w:szCs w:val="23"/>
          <w:highlight w:val="white"/>
        </w:rPr>
      </w:pPr>
      <w:r w:rsidDel="00000000" w:rsidR="00000000" w:rsidRPr="00000000">
        <w:rPr>
          <w:rtl w:val="0"/>
        </w:rPr>
      </w:r>
    </w:p>
    <w:p w:rsidR="00000000" w:rsidDel="00000000" w:rsidP="00000000" w:rsidRDefault="00000000" w:rsidRPr="00000000" w14:paraId="00000232">
      <w:pPr>
        <w:rPr>
          <w:sz w:val="23"/>
          <w:szCs w:val="23"/>
          <w:highlight w:val="white"/>
        </w:rPr>
      </w:pPr>
      <w:r w:rsidDel="00000000" w:rsidR="00000000" w:rsidRPr="00000000">
        <w:rPr>
          <w:rtl w:val="0"/>
        </w:rPr>
      </w:r>
    </w:p>
    <w:p w:rsidR="00000000" w:rsidDel="00000000" w:rsidP="00000000" w:rsidRDefault="00000000" w:rsidRPr="00000000" w14:paraId="00000233">
      <w:pPr>
        <w:rPr>
          <w:sz w:val="23"/>
          <w:szCs w:val="23"/>
          <w:highlight w:val="white"/>
        </w:rPr>
      </w:pPr>
      <w:r w:rsidDel="00000000" w:rsidR="00000000" w:rsidRPr="00000000">
        <w:rPr>
          <w:rtl w:val="0"/>
        </w:rPr>
      </w:r>
    </w:p>
    <w:p w:rsidR="00000000" w:rsidDel="00000000" w:rsidP="00000000" w:rsidRDefault="00000000" w:rsidRPr="00000000" w14:paraId="00000234">
      <w:pPr>
        <w:rPr>
          <w:sz w:val="23"/>
          <w:szCs w:val="23"/>
          <w:highlight w:val="white"/>
        </w:rPr>
      </w:pPr>
      <w:r w:rsidDel="00000000" w:rsidR="00000000" w:rsidRPr="00000000">
        <w:rPr>
          <w:rtl w:val="0"/>
        </w:rPr>
      </w:r>
    </w:p>
    <w:p w:rsidR="00000000" w:rsidDel="00000000" w:rsidP="00000000" w:rsidRDefault="00000000" w:rsidRPr="00000000" w14:paraId="00000235">
      <w:pPr>
        <w:rPr>
          <w:sz w:val="23"/>
          <w:szCs w:val="23"/>
          <w:highlight w:val="white"/>
        </w:rPr>
      </w:pPr>
      <w:r w:rsidDel="00000000" w:rsidR="00000000" w:rsidRPr="00000000">
        <w:rPr>
          <w:rtl w:val="0"/>
        </w:rPr>
      </w:r>
    </w:p>
    <w:p w:rsidR="00000000" w:rsidDel="00000000" w:rsidP="00000000" w:rsidRDefault="00000000" w:rsidRPr="00000000" w14:paraId="00000236">
      <w:pPr>
        <w:rPr>
          <w:sz w:val="23"/>
          <w:szCs w:val="23"/>
          <w:highlight w:val="white"/>
        </w:rPr>
      </w:pPr>
      <w:r w:rsidDel="00000000" w:rsidR="00000000" w:rsidRPr="00000000">
        <w:rPr>
          <w:rtl w:val="0"/>
        </w:rPr>
      </w:r>
    </w:p>
    <w:p w:rsidR="00000000" w:rsidDel="00000000" w:rsidP="00000000" w:rsidRDefault="00000000" w:rsidRPr="00000000" w14:paraId="00000237">
      <w:pPr>
        <w:rPr>
          <w:sz w:val="23"/>
          <w:szCs w:val="23"/>
          <w:highlight w:val="white"/>
        </w:rPr>
      </w:pPr>
      <w:r w:rsidDel="00000000" w:rsidR="00000000" w:rsidRPr="00000000">
        <w:rPr>
          <w:rtl w:val="0"/>
        </w:rPr>
      </w:r>
    </w:p>
    <w:p w:rsidR="00000000" w:rsidDel="00000000" w:rsidP="00000000" w:rsidRDefault="00000000" w:rsidRPr="00000000" w14:paraId="00000238">
      <w:pPr>
        <w:rPr>
          <w:sz w:val="23"/>
          <w:szCs w:val="23"/>
          <w:highlight w:val="white"/>
        </w:rPr>
      </w:pPr>
      <w:r w:rsidDel="00000000" w:rsidR="00000000" w:rsidRPr="00000000">
        <w:rPr>
          <w:rtl w:val="0"/>
        </w:rPr>
      </w:r>
    </w:p>
    <w:p w:rsidR="00000000" w:rsidDel="00000000" w:rsidP="00000000" w:rsidRDefault="00000000" w:rsidRPr="00000000" w14:paraId="00000239">
      <w:pPr>
        <w:rPr>
          <w:sz w:val="23"/>
          <w:szCs w:val="23"/>
          <w:highlight w:val="white"/>
        </w:rPr>
      </w:pPr>
      <w:r w:rsidDel="00000000" w:rsidR="00000000" w:rsidRPr="00000000">
        <w:rPr>
          <w:rtl w:val="0"/>
        </w:rPr>
      </w:r>
    </w:p>
    <w:p w:rsidR="00000000" w:rsidDel="00000000" w:rsidP="00000000" w:rsidRDefault="00000000" w:rsidRPr="00000000" w14:paraId="0000023A">
      <w:pPr>
        <w:rPr>
          <w:sz w:val="23"/>
          <w:szCs w:val="23"/>
          <w:highlight w:val="white"/>
        </w:rPr>
      </w:pPr>
      <w:r w:rsidDel="00000000" w:rsidR="00000000" w:rsidRPr="00000000">
        <w:rPr>
          <w:rtl w:val="0"/>
        </w:rPr>
      </w:r>
    </w:p>
    <w:p w:rsidR="00000000" w:rsidDel="00000000" w:rsidP="00000000" w:rsidRDefault="00000000" w:rsidRPr="00000000" w14:paraId="0000023B">
      <w:pPr>
        <w:rPr>
          <w:sz w:val="23"/>
          <w:szCs w:val="23"/>
          <w:highlight w:val="white"/>
        </w:rPr>
      </w:pPr>
      <w:r w:rsidDel="00000000" w:rsidR="00000000" w:rsidRPr="00000000">
        <w:rPr>
          <w:rtl w:val="0"/>
        </w:rPr>
      </w:r>
    </w:p>
    <w:p w:rsidR="00000000" w:rsidDel="00000000" w:rsidP="00000000" w:rsidRDefault="00000000" w:rsidRPr="00000000" w14:paraId="0000023C">
      <w:pPr>
        <w:rPr>
          <w:sz w:val="23"/>
          <w:szCs w:val="23"/>
          <w:highlight w:val="white"/>
        </w:rPr>
      </w:pPr>
      <w:r w:rsidDel="00000000" w:rsidR="00000000" w:rsidRPr="00000000">
        <w:rPr>
          <w:rtl w:val="0"/>
        </w:rPr>
      </w:r>
    </w:p>
    <w:p w:rsidR="00000000" w:rsidDel="00000000" w:rsidP="00000000" w:rsidRDefault="00000000" w:rsidRPr="00000000" w14:paraId="0000023D">
      <w:pPr>
        <w:rPr>
          <w:sz w:val="23"/>
          <w:szCs w:val="23"/>
          <w:highlight w:val="white"/>
        </w:rPr>
      </w:pPr>
      <w:r w:rsidDel="00000000" w:rsidR="00000000" w:rsidRPr="00000000">
        <w:rPr>
          <w:rtl w:val="0"/>
        </w:rPr>
      </w:r>
    </w:p>
    <w:p w:rsidR="00000000" w:rsidDel="00000000" w:rsidP="00000000" w:rsidRDefault="00000000" w:rsidRPr="00000000" w14:paraId="0000023E">
      <w:pPr>
        <w:rPr>
          <w:sz w:val="23"/>
          <w:szCs w:val="23"/>
          <w:highlight w:val="white"/>
        </w:rPr>
      </w:pPr>
      <w:r w:rsidDel="00000000" w:rsidR="00000000" w:rsidRPr="00000000">
        <w:rPr>
          <w:rtl w:val="0"/>
        </w:rPr>
      </w:r>
    </w:p>
    <w:bookmarkStart w:colFirst="0" w:colLast="0" w:name="t5a7g2ot5h2j" w:id="22"/>
    <w:bookmarkEnd w:id="22"/>
    <w:p w:rsidR="00000000" w:rsidDel="00000000" w:rsidP="00000000" w:rsidRDefault="00000000" w:rsidRPr="00000000" w14:paraId="0000023F">
      <w:pPr>
        <w:rPr>
          <w:b w:val="1"/>
          <w:bCs w:val="1"/>
          <w:sz w:val="28"/>
          <w:szCs w:val="28"/>
          <w:highlight w:val="white"/>
        </w:rPr>
      </w:pPr>
      <w:r w:rsidDel="00000000" w:rsidR="00000000" w:rsidRPr="00000000">
        <w:rPr>
          <w:b w:val="1"/>
          <w:bCs w:val="1"/>
          <w:sz w:val="28"/>
          <w:szCs w:val="28"/>
          <w:highlight w:val="white"/>
          <w:rtl w:val="0"/>
        </w:rPr>
        <w:t xml:space="preserve">Appendix C: Additional Resources</w:t>
      </w:r>
    </w:p>
    <w:p w:rsidR="00000000" w:rsidDel="00000000" w:rsidP="00000000" w:rsidRDefault="00000000" w:rsidRPr="00000000" w14:paraId="00000240">
      <w:pPr>
        <w:rPr>
          <w:sz w:val="23"/>
          <w:szCs w:val="23"/>
          <w:highlight w:val="white"/>
        </w:rPr>
      </w:pPr>
      <w:r w:rsidDel="00000000" w:rsidR="00000000" w:rsidRPr="00000000">
        <w:rPr>
          <w:rtl w:val="0"/>
        </w:rPr>
      </w:r>
    </w:p>
    <w:p w:rsidR="00000000" w:rsidDel="00000000" w:rsidP="00000000" w:rsidRDefault="00000000" w:rsidRPr="00000000" w14:paraId="00000241">
      <w:pPr>
        <w:spacing w:after="60" w:before="60" w:lineRule="auto"/>
        <w:rPr>
          <w:b w:val="1"/>
          <w:bCs w:val="1"/>
          <w:color w:val="1d1c1d"/>
          <w:sz w:val="23"/>
          <w:szCs w:val="23"/>
          <w:highlight w:val="white"/>
        </w:rPr>
      </w:pPr>
      <w:r w:rsidDel="00000000" w:rsidR="00000000" w:rsidRPr="00000000">
        <w:rPr>
          <w:b w:val="1"/>
          <w:bCs w:val="1"/>
          <w:color w:val="1d1c1d"/>
          <w:sz w:val="23"/>
          <w:szCs w:val="23"/>
          <w:highlight w:val="white"/>
          <w:rtl w:val="0"/>
        </w:rPr>
        <w:t xml:space="preserve">CZ ID help center</w:t>
      </w:r>
    </w:p>
    <w:p w:rsidR="00000000" w:rsidDel="00000000" w:rsidP="00000000" w:rsidRDefault="00000000" w:rsidRPr="00000000" w14:paraId="00000242">
      <w:pPr>
        <w:spacing w:after="60" w:before="60" w:lineRule="auto"/>
        <w:rPr>
          <w:i w:val="1"/>
          <w:iCs w:val="1"/>
          <w:color w:val="1264a3"/>
          <w:sz w:val="23"/>
          <w:szCs w:val="23"/>
          <w:highlight w:val="white"/>
        </w:rPr>
      </w:pPr>
      <w:hyperlink r:id="rId31">
        <w:r w:rsidDel="00000000" w:rsidR="00000000" w:rsidRPr="00000000">
          <w:rPr>
            <w:i w:val="1"/>
            <w:iCs w:val="1"/>
            <w:color w:val="1264a3"/>
            <w:sz w:val="23"/>
            <w:szCs w:val="23"/>
            <w:highlight w:val="white"/>
            <w:rtl w:val="0"/>
          </w:rPr>
          <w:t xml:space="preserve">https://help.czid.org</w:t>
        </w:r>
      </w:hyperlink>
      <w:r w:rsidDel="00000000" w:rsidR="00000000" w:rsidRPr="00000000">
        <w:rPr>
          <w:rtl w:val="0"/>
        </w:rPr>
      </w:r>
    </w:p>
    <w:p w:rsidR="00000000" w:rsidDel="00000000" w:rsidP="00000000" w:rsidRDefault="00000000" w:rsidRPr="00000000" w14:paraId="00000243">
      <w:pPr>
        <w:numPr>
          <w:ilvl w:val="0"/>
          <w:numId w:val="12"/>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sz w:val="23"/>
          <w:szCs w:val="23"/>
          <w:highlight w:val="white"/>
        </w:rPr>
      </w:pPr>
      <w:hyperlink r:id="rId32">
        <w:r w:rsidDel="00000000" w:rsidR="00000000" w:rsidRPr="00000000">
          <w:rPr>
            <w:color w:val="1264a3"/>
            <w:sz w:val="23"/>
            <w:szCs w:val="23"/>
            <w:highlight w:val="white"/>
            <w:rtl w:val="0"/>
          </w:rPr>
          <w:t xml:space="preserve">Upload ONT data</w:t>
        </w:r>
      </w:hyperlink>
      <w:r w:rsidDel="00000000" w:rsidR="00000000" w:rsidRPr="00000000">
        <w:rPr>
          <w:rtl w:val="0"/>
        </w:rPr>
      </w:r>
    </w:p>
    <w:p w:rsidR="00000000" w:rsidDel="00000000" w:rsidP="00000000" w:rsidRDefault="00000000" w:rsidRPr="00000000" w14:paraId="00000244">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sz w:val="23"/>
          <w:szCs w:val="23"/>
          <w:highlight w:val="white"/>
        </w:rPr>
      </w:pPr>
      <w:hyperlink r:id="rId33">
        <w:r w:rsidDel="00000000" w:rsidR="00000000" w:rsidRPr="00000000">
          <w:rPr>
            <w:color w:val="1264a3"/>
            <w:sz w:val="23"/>
            <w:szCs w:val="23"/>
            <w:highlight w:val="white"/>
            <w:rtl w:val="0"/>
          </w:rPr>
          <w:t xml:space="preserve">Concatenate files</w:t>
        </w:r>
      </w:hyperlink>
      <w:r w:rsidDel="00000000" w:rsidR="00000000" w:rsidRPr="00000000">
        <w:rPr>
          <w:rtl w:val="0"/>
        </w:rPr>
      </w:r>
    </w:p>
    <w:p w:rsidR="00000000" w:rsidDel="00000000" w:rsidP="00000000" w:rsidRDefault="00000000" w:rsidRPr="00000000" w14:paraId="00000245">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sz w:val="23"/>
          <w:szCs w:val="23"/>
          <w:highlight w:val="white"/>
        </w:rPr>
      </w:pPr>
      <w:hyperlink r:id="rId34">
        <w:r w:rsidDel="00000000" w:rsidR="00000000" w:rsidRPr="00000000">
          <w:rPr>
            <w:color w:val="1264a3"/>
            <w:sz w:val="23"/>
            <w:szCs w:val="23"/>
            <w:highlight w:val="white"/>
            <w:rtl w:val="0"/>
          </w:rPr>
          <w:t xml:space="preserve">Analyze Nanopore Data</w:t>
        </w:r>
      </w:hyperlink>
      <w:r w:rsidDel="00000000" w:rsidR="00000000" w:rsidRPr="00000000">
        <w:rPr>
          <w:rtl w:val="0"/>
        </w:rPr>
      </w:r>
    </w:p>
    <w:p w:rsidR="00000000" w:rsidDel="00000000" w:rsidP="00000000" w:rsidRDefault="00000000" w:rsidRPr="00000000" w14:paraId="00000246">
      <w:pPr>
        <w:numPr>
          <w:ilvl w:val="0"/>
          <w:numId w:val="12"/>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sz w:val="23"/>
          <w:szCs w:val="23"/>
          <w:highlight w:val="white"/>
        </w:rPr>
      </w:pPr>
      <w:hyperlink r:id="rId35">
        <w:r w:rsidDel="00000000" w:rsidR="00000000" w:rsidRPr="00000000">
          <w:rPr>
            <w:color w:val="1264a3"/>
            <w:sz w:val="23"/>
            <w:szCs w:val="23"/>
            <w:highlight w:val="white"/>
            <w:rtl w:val="0"/>
          </w:rPr>
          <w:t xml:space="preserve">Edit Metadata</w:t>
        </w:r>
      </w:hyperlink>
      <w:r w:rsidDel="00000000" w:rsidR="00000000" w:rsidRPr="00000000">
        <w:rPr>
          <w:rtl w:val="0"/>
        </w:rPr>
      </w:r>
    </w:p>
    <w:p w:rsidR="00000000" w:rsidDel="00000000" w:rsidP="00000000" w:rsidRDefault="00000000" w:rsidRPr="00000000" w14:paraId="00000247">
      <w:pPr>
        <w:pBdr>
          <w:top w:color="auto" w:space="0" w:sz="0" w:val="none"/>
          <w:bottom w:color="auto" w:space="0" w:sz="0" w:val="none"/>
          <w:right w:color="auto" w:space="0" w:sz="0" w:val="none"/>
          <w:between w:color="auto" w:space="0" w:sz="0" w:val="none"/>
        </w:pBdr>
        <w:spacing w:after="100" w:before="100" w:lineRule="auto"/>
        <w:ind w:left="720" w:firstLine="0"/>
        <w:rPr>
          <w:color w:val="1d1c1d"/>
          <w:sz w:val="23"/>
          <w:szCs w:val="23"/>
          <w:highlight w:val="white"/>
        </w:rPr>
      </w:pPr>
      <w:r w:rsidDel="00000000" w:rsidR="00000000" w:rsidRPr="00000000">
        <w:rPr>
          <w:rtl w:val="0"/>
        </w:rPr>
      </w:r>
    </w:p>
    <w:p w:rsidR="00000000" w:rsidDel="00000000" w:rsidP="00000000" w:rsidRDefault="00000000" w:rsidRPr="00000000" w14:paraId="00000248">
      <w:pPr>
        <w:spacing w:after="60" w:before="60" w:lineRule="auto"/>
        <w:rPr>
          <w:b w:val="1"/>
          <w:bCs w:val="1"/>
          <w:color w:val="1d1c1d"/>
          <w:sz w:val="23"/>
          <w:szCs w:val="23"/>
          <w:highlight w:val="white"/>
        </w:rPr>
      </w:pPr>
      <w:r w:rsidDel="00000000" w:rsidR="00000000" w:rsidRPr="00000000">
        <w:rPr>
          <w:b w:val="1"/>
          <w:bCs w:val="1"/>
          <w:color w:val="1d1c1d"/>
          <w:sz w:val="23"/>
          <w:szCs w:val="23"/>
          <w:highlight w:val="white"/>
          <w:rtl w:val="0"/>
        </w:rPr>
        <w:t xml:space="preserve">ONT resources</w:t>
      </w:r>
    </w:p>
    <w:p w:rsidR="00000000" w:rsidDel="00000000" w:rsidP="00000000" w:rsidRDefault="00000000" w:rsidRPr="00000000" w14:paraId="00000249">
      <w:pPr>
        <w:numPr>
          <w:ilvl w:val="0"/>
          <w:numId w:val="11"/>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sz w:val="23"/>
          <w:szCs w:val="23"/>
          <w:highlight w:val="white"/>
        </w:rPr>
      </w:pPr>
      <w:r w:rsidDel="00000000" w:rsidR="00000000" w:rsidRPr="00000000">
        <w:rPr>
          <w:color w:val="1d1c1d"/>
          <w:sz w:val="23"/>
          <w:szCs w:val="23"/>
          <w:highlight w:val="white"/>
          <w:rtl w:val="0"/>
        </w:rPr>
        <w:t xml:space="preserve">ONT chemistry overview:</w:t>
      </w:r>
      <w:hyperlink r:id="rId36">
        <w:r w:rsidDel="00000000" w:rsidR="00000000" w:rsidRPr="00000000">
          <w:rPr>
            <w:color w:val="1d1c1d"/>
            <w:sz w:val="23"/>
            <w:szCs w:val="23"/>
            <w:highlight w:val="white"/>
            <w:rtl w:val="0"/>
          </w:rPr>
          <w:t xml:space="preserve"> </w:t>
        </w:r>
      </w:hyperlink>
      <w:hyperlink r:id="rId37">
        <w:r w:rsidDel="00000000" w:rsidR="00000000" w:rsidRPr="00000000">
          <w:rPr>
            <w:color w:val="1264a3"/>
            <w:sz w:val="23"/>
            <w:szCs w:val="23"/>
            <w:highlight w:val="white"/>
            <w:rtl w:val="0"/>
          </w:rPr>
          <w:t xml:space="preserve">Chemistry Technical Document | Oxford Nanopore Technologies</w:t>
        </w:r>
      </w:hyperlink>
      <w:r w:rsidDel="00000000" w:rsidR="00000000" w:rsidRPr="00000000">
        <w:rPr>
          <w:rtl w:val="0"/>
        </w:rPr>
      </w:r>
    </w:p>
    <w:p w:rsidR="00000000" w:rsidDel="00000000" w:rsidP="00000000" w:rsidRDefault="00000000" w:rsidRPr="00000000" w14:paraId="0000024A">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sz w:val="23"/>
          <w:szCs w:val="23"/>
          <w:highlight w:val="white"/>
        </w:rPr>
      </w:pPr>
      <w:r w:rsidDel="00000000" w:rsidR="00000000" w:rsidRPr="00000000">
        <w:rPr>
          <w:color w:val="1d1c1d"/>
          <w:sz w:val="23"/>
          <w:szCs w:val="23"/>
          <w:highlight w:val="white"/>
          <w:rtl w:val="0"/>
        </w:rPr>
        <w:t xml:space="preserve">MinKNOW intro and overview:</w:t>
      </w:r>
      <w:hyperlink r:id="rId38">
        <w:r w:rsidDel="00000000" w:rsidR="00000000" w:rsidRPr="00000000">
          <w:rPr>
            <w:color w:val="1d1c1d"/>
            <w:sz w:val="23"/>
            <w:szCs w:val="23"/>
            <w:highlight w:val="white"/>
            <w:rtl w:val="0"/>
          </w:rPr>
          <w:t xml:space="preserve"> </w:t>
        </w:r>
      </w:hyperlink>
      <w:hyperlink r:id="rId39">
        <w:r w:rsidDel="00000000" w:rsidR="00000000" w:rsidRPr="00000000">
          <w:rPr>
            <w:color w:val="1264a3"/>
            <w:sz w:val="23"/>
            <w:szCs w:val="23"/>
            <w:highlight w:val="white"/>
            <w:rtl w:val="0"/>
          </w:rPr>
          <w:t xml:space="preserve">MinKNOW Technical Document | Oxford Nanopore Technologies</w:t>
        </w:r>
      </w:hyperlink>
      <w:r w:rsidDel="00000000" w:rsidR="00000000" w:rsidRPr="00000000">
        <w:rPr>
          <w:rtl w:val="0"/>
        </w:rPr>
      </w:r>
    </w:p>
    <w:p w:rsidR="00000000" w:rsidDel="00000000" w:rsidP="00000000" w:rsidRDefault="00000000" w:rsidRPr="00000000" w14:paraId="0000024B">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sz w:val="23"/>
          <w:szCs w:val="23"/>
          <w:highlight w:val="white"/>
        </w:rPr>
      </w:pPr>
      <w:r w:rsidDel="00000000" w:rsidR="00000000" w:rsidRPr="00000000">
        <w:rPr>
          <w:color w:val="1d1c1d"/>
          <w:sz w:val="23"/>
          <w:szCs w:val="23"/>
          <w:highlight w:val="white"/>
          <w:rtl w:val="0"/>
        </w:rPr>
        <w:t xml:space="preserve">MinKNOW quick guide:</w:t>
      </w:r>
      <w:hyperlink r:id="rId40">
        <w:r w:rsidDel="00000000" w:rsidR="00000000" w:rsidRPr="00000000">
          <w:rPr>
            <w:color w:val="1d1c1d"/>
            <w:sz w:val="23"/>
            <w:szCs w:val="23"/>
            <w:highlight w:val="white"/>
            <w:rtl w:val="0"/>
          </w:rPr>
          <w:t xml:space="preserve"> </w:t>
        </w:r>
      </w:hyperlink>
      <w:hyperlink r:id="rId41">
        <w:r w:rsidDel="00000000" w:rsidR="00000000" w:rsidRPr="00000000">
          <w:rPr>
            <w:color w:val="1264a3"/>
            <w:sz w:val="23"/>
            <w:szCs w:val="23"/>
            <w:highlight w:val="white"/>
            <w:rtl w:val="0"/>
          </w:rPr>
          <w:t xml:space="preserve">MinKNOW | Oxford Nanopore Technologies</w:t>
        </w:r>
      </w:hyperlink>
      <w:r w:rsidDel="00000000" w:rsidR="00000000" w:rsidRPr="00000000">
        <w:rPr>
          <w:rtl w:val="0"/>
        </w:rPr>
      </w:r>
    </w:p>
    <w:p w:rsidR="00000000" w:rsidDel="00000000" w:rsidP="00000000" w:rsidRDefault="00000000" w:rsidRPr="00000000" w14:paraId="0000024C">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sz w:val="23"/>
          <w:szCs w:val="23"/>
          <w:highlight w:val="white"/>
        </w:rPr>
      </w:pPr>
      <w:r w:rsidDel="00000000" w:rsidR="00000000" w:rsidRPr="00000000">
        <w:rPr>
          <w:color w:val="1d1c1d"/>
          <w:sz w:val="23"/>
          <w:szCs w:val="23"/>
          <w:highlight w:val="white"/>
          <w:rtl w:val="0"/>
        </w:rPr>
        <w:t xml:space="preserve">Basecalling and data analysis:</w:t>
      </w:r>
      <w:hyperlink r:id="rId42">
        <w:r w:rsidDel="00000000" w:rsidR="00000000" w:rsidRPr="00000000">
          <w:rPr>
            <w:color w:val="1d1c1d"/>
            <w:sz w:val="23"/>
            <w:szCs w:val="23"/>
            <w:highlight w:val="white"/>
            <w:rtl w:val="0"/>
          </w:rPr>
          <w:t xml:space="preserve"> </w:t>
        </w:r>
      </w:hyperlink>
      <w:hyperlink r:id="rId43">
        <w:r w:rsidDel="00000000" w:rsidR="00000000" w:rsidRPr="00000000">
          <w:rPr>
            <w:color w:val="1264a3"/>
            <w:sz w:val="23"/>
            <w:szCs w:val="23"/>
            <w:highlight w:val="white"/>
            <w:rtl w:val="0"/>
          </w:rPr>
          <w:t xml:space="preserve">Data analysis | Oxford Nanopore Technologies</w:t>
        </w:r>
      </w:hyperlink>
      <w:r w:rsidDel="00000000" w:rsidR="00000000" w:rsidRPr="00000000">
        <w:rPr>
          <w:rtl w:val="0"/>
        </w:rPr>
      </w:r>
    </w:p>
    <w:p w:rsidR="00000000" w:rsidDel="00000000" w:rsidP="00000000" w:rsidRDefault="00000000" w:rsidRPr="00000000" w14:paraId="0000024D">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sz w:val="23"/>
          <w:szCs w:val="23"/>
          <w:highlight w:val="white"/>
        </w:rPr>
      </w:pPr>
      <w:r w:rsidDel="00000000" w:rsidR="00000000" w:rsidRPr="00000000">
        <w:rPr>
          <w:color w:val="1d1c1d"/>
          <w:sz w:val="23"/>
          <w:szCs w:val="23"/>
          <w:highlight w:val="white"/>
          <w:rtl w:val="0"/>
        </w:rPr>
        <w:t xml:space="preserve">Barcode + adapter sequences:</w:t>
      </w:r>
      <w:hyperlink r:id="rId44">
        <w:r w:rsidDel="00000000" w:rsidR="00000000" w:rsidRPr="00000000">
          <w:rPr>
            <w:color w:val="1d1c1d"/>
            <w:sz w:val="23"/>
            <w:szCs w:val="23"/>
            <w:highlight w:val="white"/>
            <w:rtl w:val="0"/>
          </w:rPr>
          <w:t xml:space="preserve"> </w:t>
        </w:r>
      </w:hyperlink>
      <w:hyperlink r:id="rId45">
        <w:r w:rsidDel="00000000" w:rsidR="00000000" w:rsidRPr="00000000">
          <w:rPr>
            <w:color w:val="1264a3"/>
            <w:sz w:val="23"/>
            <w:szCs w:val="23"/>
            <w:highlight w:val="white"/>
            <w:rtl w:val="0"/>
          </w:rPr>
          <w:t xml:space="preserve">Chemistry Technical Document | Oxford Nanopore Technologies</w:t>
        </w:r>
      </w:hyperlink>
      <w:r w:rsidDel="00000000" w:rsidR="00000000" w:rsidRPr="00000000">
        <w:rPr>
          <w:color w:val="1d1c1d"/>
          <w:sz w:val="23"/>
          <w:szCs w:val="23"/>
          <w:highlight w:val="white"/>
          <w:rtl w:val="0"/>
        </w:rPr>
        <w:t xml:space="preserve"> (search “RLB” to quickly find the right section)</w:t>
      </w:r>
    </w:p>
    <w:p w:rsidR="00000000" w:rsidDel="00000000" w:rsidP="00000000" w:rsidRDefault="00000000" w:rsidRPr="00000000" w14:paraId="0000024E">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sz w:val="23"/>
          <w:szCs w:val="23"/>
          <w:highlight w:val="white"/>
        </w:rPr>
      </w:pPr>
      <w:r w:rsidDel="00000000" w:rsidR="00000000" w:rsidRPr="00000000">
        <w:rPr>
          <w:color w:val="1d1c1d"/>
          <w:sz w:val="23"/>
          <w:szCs w:val="23"/>
          <w:highlight w:val="white"/>
          <w:rtl w:val="0"/>
        </w:rPr>
        <w:t xml:space="preserve">R10 flow cell loading:</w:t>
      </w:r>
      <w:hyperlink r:id="rId46">
        <w:r w:rsidDel="00000000" w:rsidR="00000000" w:rsidRPr="00000000">
          <w:rPr>
            <w:color w:val="1d1c1d"/>
            <w:sz w:val="23"/>
            <w:szCs w:val="23"/>
            <w:highlight w:val="white"/>
            <w:rtl w:val="0"/>
          </w:rPr>
          <w:t xml:space="preserve"> </w:t>
        </w:r>
      </w:hyperlink>
      <w:hyperlink r:id="rId47">
        <w:r w:rsidDel="00000000" w:rsidR="00000000" w:rsidRPr="00000000">
          <w:rPr>
            <w:color w:val="1264a3"/>
            <w:sz w:val="23"/>
            <w:szCs w:val="23"/>
            <w:highlight w:val="white"/>
            <w:rtl w:val="0"/>
          </w:rPr>
          <w:t xml:space="preserve">Rapid sequencing DNA - PCR Barcoding Kit 24 V14 (SQK-RPB114.24) (RPB_9191_v114_revD_16Oct2024) | Oxford Nanopore Technologies</w:t>
        </w:r>
      </w:hyperlink>
      <w:r w:rsidDel="00000000" w:rsidR="00000000" w:rsidRPr="00000000">
        <w:rPr>
          <w:rtl w:val="0"/>
        </w:rPr>
      </w:r>
    </w:p>
    <w:p w:rsidR="00000000" w:rsidDel="00000000" w:rsidP="00000000" w:rsidRDefault="00000000" w:rsidRPr="00000000" w14:paraId="0000024F">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sz w:val="23"/>
          <w:szCs w:val="23"/>
          <w:highlight w:val="white"/>
        </w:rPr>
      </w:pPr>
      <w:r w:rsidDel="00000000" w:rsidR="00000000" w:rsidRPr="00000000">
        <w:rPr>
          <w:color w:val="1d1c1d"/>
          <w:sz w:val="23"/>
          <w:szCs w:val="23"/>
          <w:highlight w:val="white"/>
          <w:rtl w:val="0"/>
        </w:rPr>
        <w:t xml:space="preserve">Post-run flow cell wash:</w:t>
      </w:r>
      <w:hyperlink r:id="rId48">
        <w:r w:rsidDel="00000000" w:rsidR="00000000" w:rsidRPr="00000000">
          <w:rPr>
            <w:color w:val="1d1c1d"/>
            <w:sz w:val="23"/>
            <w:szCs w:val="23"/>
            <w:highlight w:val="white"/>
            <w:rtl w:val="0"/>
          </w:rPr>
          <w:t xml:space="preserve"> </w:t>
        </w:r>
      </w:hyperlink>
      <w:hyperlink r:id="rId49">
        <w:r w:rsidDel="00000000" w:rsidR="00000000" w:rsidRPr="00000000">
          <w:rPr>
            <w:color w:val="1264a3"/>
            <w:sz w:val="23"/>
            <w:szCs w:val="23"/>
            <w:highlight w:val="white"/>
            <w:rtl w:val="0"/>
          </w:rPr>
          <w:t xml:space="preserve">Flow Cell Wash Kit (EXP-WSH004 or EXP-WSH004-XL) (WFC_9120_v1_revQ_08Dec2020) | Oxford Nanopore Technologies</w:t>
        </w:r>
      </w:hyperlink>
      <w:r w:rsidDel="00000000" w:rsidR="00000000" w:rsidRPr="00000000">
        <w:rPr>
          <w:rtl w:val="0"/>
        </w:rPr>
      </w:r>
    </w:p>
    <w:p w:rsidR="00000000" w:rsidDel="00000000" w:rsidP="00000000" w:rsidRDefault="00000000" w:rsidRPr="00000000" w14:paraId="00000250">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sz w:val="23"/>
          <w:szCs w:val="23"/>
          <w:highlight w:val="white"/>
        </w:rPr>
      </w:pPr>
      <w:r w:rsidDel="00000000" w:rsidR="00000000" w:rsidRPr="00000000">
        <w:rPr>
          <w:color w:val="1d1c1d"/>
          <w:sz w:val="23"/>
          <w:szCs w:val="23"/>
          <w:highlight w:val="white"/>
          <w:rtl w:val="0"/>
        </w:rPr>
        <w:t xml:space="preserve">Mk1b computer requirements:</w:t>
      </w:r>
      <w:hyperlink r:id="rId50">
        <w:r w:rsidDel="00000000" w:rsidR="00000000" w:rsidRPr="00000000">
          <w:rPr>
            <w:color w:val="1d1c1d"/>
            <w:sz w:val="23"/>
            <w:szCs w:val="23"/>
            <w:highlight w:val="white"/>
            <w:rtl w:val="0"/>
          </w:rPr>
          <w:t xml:space="preserve"> </w:t>
        </w:r>
      </w:hyperlink>
      <w:hyperlink r:id="rId51">
        <w:r w:rsidDel="00000000" w:rsidR="00000000" w:rsidRPr="00000000">
          <w:rPr>
            <w:color w:val="1264a3"/>
            <w:sz w:val="23"/>
            <w:szCs w:val="23"/>
            <w:highlight w:val="white"/>
            <w:rtl w:val="0"/>
          </w:rPr>
          <w:t xml:space="preserve">MinION Mk1B IT requirements | Oxford Nanopore Technologies</w:t>
        </w:r>
      </w:hyperlink>
      <w:r w:rsidDel="00000000" w:rsidR="00000000" w:rsidRPr="00000000">
        <w:rPr>
          <w:rtl w:val="0"/>
        </w:rPr>
      </w:r>
    </w:p>
    <w:p w:rsidR="00000000" w:rsidDel="00000000" w:rsidP="00000000" w:rsidRDefault="00000000" w:rsidRPr="00000000" w14:paraId="00000251">
      <w:pPr>
        <w:numPr>
          <w:ilvl w:val="0"/>
          <w:numId w:val="11"/>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sz w:val="23"/>
          <w:szCs w:val="23"/>
          <w:highlight w:val="white"/>
        </w:rPr>
      </w:pPr>
      <w:r w:rsidDel="00000000" w:rsidR="00000000" w:rsidRPr="00000000">
        <w:rPr>
          <w:b w:val="1"/>
          <w:bCs w:val="1"/>
          <w:color w:val="1d1c1d"/>
          <w:sz w:val="23"/>
          <w:szCs w:val="23"/>
          <w:highlight w:val="white"/>
          <w:rtl w:val="0"/>
        </w:rPr>
        <w:t xml:space="preserve">Rapid metagenomic sequencing for surveillance of bacterial, fungal and viral pathogens using SQK-RPB114.24:</w:t>
      </w:r>
      <w:hyperlink r:id="rId52">
        <w:r w:rsidDel="00000000" w:rsidR="00000000" w:rsidRPr="00000000">
          <w:rPr>
            <w:b w:val="1"/>
            <w:bCs w:val="1"/>
            <w:color w:val="1d1c1d"/>
            <w:sz w:val="23"/>
            <w:szCs w:val="23"/>
            <w:highlight w:val="white"/>
            <w:rtl w:val="0"/>
          </w:rPr>
          <w:t xml:space="preserve"> </w:t>
        </w:r>
      </w:hyperlink>
      <w:hyperlink r:id="rId53">
        <w:r w:rsidDel="00000000" w:rsidR="00000000" w:rsidRPr="00000000">
          <w:rPr>
            <w:b w:val="1"/>
            <w:bCs w:val="1"/>
            <w:color w:val="1264a3"/>
            <w:sz w:val="23"/>
            <w:szCs w:val="23"/>
            <w:highlight w:val="white"/>
            <w:u w:val="single"/>
            <w:rtl w:val="0"/>
          </w:rPr>
          <w:t xml:space="preserve">Rapid metagenomic sequencing for surveillance of bacterial, fungal and viral pathogens using SQK-RPB114.24</w:t>
        </w:r>
      </w:hyperlink>
      <w:r w:rsidDel="00000000" w:rsidR="00000000" w:rsidRPr="00000000">
        <w:rPr>
          <w:rtl w:val="0"/>
        </w:rPr>
      </w:r>
    </w:p>
    <w:p w:rsidR="00000000" w:rsidDel="00000000" w:rsidP="00000000" w:rsidRDefault="00000000" w:rsidRPr="00000000" w14:paraId="00000252">
      <w:pPr>
        <w:spacing w:after="60" w:before="60" w:lineRule="auto"/>
        <w:rPr>
          <w:color w:val="1d1c1d"/>
          <w:sz w:val="23"/>
          <w:szCs w:val="23"/>
          <w:highlight w:val="white"/>
        </w:rPr>
      </w:pPr>
      <w:r w:rsidDel="00000000" w:rsidR="00000000" w:rsidRPr="00000000">
        <w:rPr>
          <w:rtl w:val="0"/>
        </w:rPr>
      </w:r>
    </w:p>
    <w:p w:rsidR="00000000" w:rsidDel="00000000" w:rsidP="00000000" w:rsidRDefault="00000000" w:rsidRPr="00000000" w14:paraId="00000253">
      <w:pPr>
        <w:spacing w:after="60" w:before="60" w:lineRule="auto"/>
        <w:rPr>
          <w:b w:val="1"/>
          <w:bCs w:val="1"/>
          <w:color w:val="1d1c1d"/>
          <w:sz w:val="23"/>
          <w:szCs w:val="23"/>
          <w:highlight w:val="white"/>
        </w:rPr>
      </w:pPr>
      <w:r w:rsidDel="00000000" w:rsidR="00000000" w:rsidRPr="00000000">
        <w:rPr>
          <w:b w:val="1"/>
          <w:bCs w:val="1"/>
          <w:color w:val="1d1c1d"/>
          <w:sz w:val="23"/>
          <w:szCs w:val="23"/>
          <w:highlight w:val="white"/>
          <w:rtl w:val="0"/>
        </w:rPr>
        <w:t xml:space="preserve">Papers</w:t>
      </w:r>
    </w:p>
    <w:p w:rsidR="00000000" w:rsidDel="00000000" w:rsidP="00000000" w:rsidRDefault="00000000" w:rsidRPr="00000000" w14:paraId="00000254">
      <w:pPr>
        <w:numPr>
          <w:ilvl w:val="0"/>
          <w:numId w:val="8"/>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sz w:val="23"/>
          <w:szCs w:val="23"/>
          <w:highlight w:val="white"/>
        </w:rPr>
      </w:pPr>
      <w:r w:rsidDel="00000000" w:rsidR="00000000" w:rsidRPr="00000000">
        <w:rPr>
          <w:color w:val="1d1c1d"/>
          <w:sz w:val="23"/>
          <w:szCs w:val="23"/>
          <w:highlight w:val="white"/>
          <w:rtl w:val="0"/>
        </w:rPr>
        <w:t xml:space="preserve">Gauthier, et al. JID 2024:</w:t>
      </w:r>
      <w:hyperlink r:id="rId54">
        <w:r w:rsidDel="00000000" w:rsidR="00000000" w:rsidRPr="00000000">
          <w:rPr>
            <w:color w:val="1d1c1d"/>
            <w:sz w:val="23"/>
            <w:szCs w:val="23"/>
            <w:highlight w:val="white"/>
            <w:rtl w:val="0"/>
          </w:rPr>
          <w:t xml:space="preserve"> </w:t>
        </w:r>
      </w:hyperlink>
      <w:hyperlink r:id="rId55">
        <w:r w:rsidDel="00000000" w:rsidR="00000000" w:rsidRPr="00000000">
          <w:rPr>
            <w:color w:val="1264a3"/>
            <w:sz w:val="23"/>
            <w:szCs w:val="23"/>
            <w:highlight w:val="white"/>
            <w:rtl w:val="0"/>
          </w:rPr>
          <w:t xml:space="preserve">Validation of an Automated, End-to-End Metagenomic Sequencing Assay for Agnostic Detection of Respiratory Viruses</w:t>
        </w:r>
      </w:hyperlink>
      <w:r w:rsidDel="00000000" w:rsidR="00000000" w:rsidRPr="00000000">
        <w:rPr>
          <w:rtl w:val="0"/>
        </w:rPr>
      </w:r>
    </w:p>
    <w:p w:rsidR="00000000" w:rsidDel="00000000" w:rsidP="00000000" w:rsidRDefault="00000000" w:rsidRPr="00000000" w14:paraId="00000255">
      <w:pPr>
        <w:numPr>
          <w:ilvl w:val="0"/>
          <w:numId w:val="8"/>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sz w:val="23"/>
          <w:szCs w:val="23"/>
          <w:highlight w:val="white"/>
        </w:rPr>
      </w:pPr>
      <w:r w:rsidDel="00000000" w:rsidR="00000000" w:rsidRPr="00000000">
        <w:rPr>
          <w:color w:val="1d1c1d"/>
          <w:sz w:val="23"/>
          <w:szCs w:val="23"/>
          <w:highlight w:val="white"/>
          <w:rtl w:val="0"/>
        </w:rPr>
        <w:t xml:space="preserve">Simmonds, et al. BioRxiv 2024:</w:t>
      </w:r>
      <w:hyperlink r:id="rId56">
        <w:r w:rsidDel="00000000" w:rsidR="00000000" w:rsidRPr="00000000">
          <w:rPr>
            <w:color w:val="1d1c1d"/>
            <w:sz w:val="23"/>
            <w:szCs w:val="23"/>
            <w:highlight w:val="white"/>
            <w:rtl w:val="0"/>
          </w:rPr>
          <w:t xml:space="preserve"> </w:t>
        </w:r>
      </w:hyperlink>
      <w:hyperlink r:id="rId57">
        <w:r w:rsidDel="00000000" w:rsidR="00000000" w:rsidRPr="00000000">
          <w:rPr>
            <w:color w:val="1264a3"/>
            <w:sz w:val="23"/>
            <w:szCs w:val="23"/>
            <w:highlight w:val="white"/>
            <w:rtl w:val="0"/>
          </w:rPr>
          <w:t xml:space="preserve">CZ ID: a cloud-based, no-code platform enabling advanced long read metagenomic analysis</w:t>
        </w:r>
      </w:hyperlink>
      <w:r w:rsidDel="00000000" w:rsidR="00000000" w:rsidRPr="00000000">
        <w:rPr>
          <w:rtl w:val="0"/>
        </w:rPr>
      </w:r>
    </w:p>
    <w:p w:rsidR="00000000" w:rsidDel="00000000" w:rsidP="00000000" w:rsidRDefault="00000000" w:rsidRPr="00000000" w14:paraId="00000256">
      <w:pPr>
        <w:rPr>
          <w:sz w:val="23"/>
          <w:szCs w:val="23"/>
          <w:highlight w:val="white"/>
        </w:rPr>
      </w:pPr>
      <w:r w:rsidDel="00000000" w:rsidR="00000000" w:rsidRPr="00000000">
        <w:rPr>
          <w:rtl w:val="0"/>
        </w:rPr>
      </w:r>
    </w:p>
    <w:p w:rsidR="00000000" w:rsidDel="00000000" w:rsidP="00000000" w:rsidRDefault="00000000" w:rsidRPr="00000000" w14:paraId="00000257">
      <w:pPr>
        <w:rPr>
          <w:sz w:val="23"/>
          <w:szCs w:val="23"/>
          <w:highlight w:val="white"/>
        </w:rPr>
      </w:pPr>
      <w:r w:rsidDel="00000000" w:rsidR="00000000" w:rsidRPr="00000000">
        <w:rPr>
          <w:rtl w:val="0"/>
        </w:rPr>
      </w:r>
    </w:p>
    <w:p w:rsidR="00000000" w:rsidDel="00000000" w:rsidP="00000000" w:rsidRDefault="00000000" w:rsidRPr="00000000" w14:paraId="00000258">
      <w:pPr>
        <w:rPr>
          <w:sz w:val="23"/>
          <w:szCs w:val="23"/>
          <w:highlight w:val="white"/>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bookmarkStart w:colFirst="0" w:colLast="0" w:name="8v5yso80xy8c" w:id="23"/>
    <w:bookmarkEnd w:id="23"/>
    <w:p w:rsidR="00000000" w:rsidDel="00000000" w:rsidP="00000000" w:rsidRDefault="00000000" w:rsidRPr="00000000" w14:paraId="0000025A">
      <w:pPr>
        <w:pStyle w:val="Heading1"/>
        <w:rPr/>
      </w:pPr>
      <w:bookmarkStart w:colFirst="0" w:colLast="0" w:name="_pfijitfplzmc" w:id="24"/>
      <w:bookmarkEnd w:id="24"/>
      <w:r w:rsidDel="00000000" w:rsidR="00000000" w:rsidRPr="00000000">
        <w:rPr>
          <w:b w:val="1"/>
          <w:bCs w:val="1"/>
          <w:rtl w:val="0"/>
        </w:rPr>
        <w:t xml:space="preserve">Appendix </w:t>
      </w:r>
      <w:r w:rsidDel="00000000" w:rsidR="00000000" w:rsidRPr="00000000">
        <w:rPr>
          <w:rtl w:val="0"/>
        </w:rPr>
        <w:t xml:space="preserve">D</w:t>
      </w:r>
      <w:r w:rsidDel="00000000" w:rsidR="00000000" w:rsidRPr="00000000">
        <w:rPr>
          <w:rtl w:val="0"/>
        </w:rPr>
        <w:t xml:space="preserve">: Document revision history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740"/>
        <w:gridCol w:w="4950"/>
        <w:tblGridChange w:id="0">
          <w:tblGrid>
            <w:gridCol w:w="2670"/>
            <w:gridCol w:w="1740"/>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b w:val="1"/>
                <w:bCs w:val="1"/>
              </w:rPr>
            </w:pPr>
            <w:r w:rsidDel="00000000" w:rsidR="00000000" w:rsidRPr="00000000">
              <w:rPr>
                <w:b w:val="1"/>
                <w:bCs w:val="1"/>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b w:val="1"/>
                <w:bCs w:val="1"/>
              </w:rPr>
            </w:pPr>
            <w:r w:rsidDel="00000000" w:rsidR="00000000" w:rsidRPr="00000000">
              <w:rPr>
                <w:b w:val="1"/>
                <w:bCs w:val="1"/>
                <w:rtl w:val="0"/>
              </w:rPr>
              <w:t xml:space="preserve">Description of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Diagnostic PCR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1/16/2025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Added in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Diagnostic PCR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t xml:space="preserve">6/16/2025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Added detail for gel visualization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Updated RNA mNGS protocol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1/8/2026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Updated to follow ONT’s version of SMART-9N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Appendix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3/2/2026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Additional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mNGS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3/2/2026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Addition of steps after sequencing: concatenation of FASTQs, mid-read filtering, ONT heatmap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r>
          </w:p>
        </w:tc>
      </w:tr>
    </w:tbl>
    <w:p w:rsidR="00000000" w:rsidDel="00000000" w:rsidP="00000000" w:rsidRDefault="00000000" w:rsidRPr="00000000" w14:paraId="00000272">
      <w:pPr>
        <w:rPr/>
      </w:pPr>
      <w:r w:rsidDel="00000000" w:rsidR="00000000" w:rsidRPr="00000000">
        <w:rPr>
          <w:rtl w:val="0"/>
        </w:rPr>
      </w:r>
    </w:p>
    <w:sectPr>
      <w:headerReference r:id="rId58" w:type="default"/>
      <w:footerReference r:id="rId5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jc w:val="center"/>
      <w:rPr/>
    </w:pPr>
    <w:r w:rsidDel="00000000" w:rsidR="00000000" w:rsidRPr="00000000">
      <w:rPr>
        <w:rtl w:val="0"/>
      </w:rPr>
      <w:t xml:space="preserve">For research use only. Not for use in clinical diagnostics.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rPr/>
    </w:pPr>
    <w:r w:rsidDel="00000000" w:rsidR="00000000" w:rsidRPr="00000000">
      <w:rPr>
        <w:rtl w:val="0"/>
      </w:rPr>
      <w:t xml:space="preserve">ONT Metagenomics </w:t>
    </w:r>
  </w:p>
  <w:p w:rsidR="00000000" w:rsidDel="00000000" w:rsidP="00000000" w:rsidRDefault="00000000" w:rsidRPr="00000000" w14:paraId="00000274">
    <w:pPr>
      <w:ind w:left="0" w:firstLine="0"/>
      <w:jc w:val="right"/>
      <w:rPr/>
    </w:pPr>
    <w:r w:rsidDel="00000000" w:rsidR="00000000" w:rsidRPr="00000000">
      <w:rPr>
        <w:rtl w:val="0"/>
      </w:rPr>
      <w:t xml:space="preserve">Last Updated: March 2,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anoporetech.com/document/experiment-companion-minknow" TargetMode="External"/><Relationship Id="rId42" Type="http://schemas.openxmlformats.org/officeDocument/2006/relationships/hyperlink" Target="https://nanoporetech.com/document/data-analysis" TargetMode="External"/><Relationship Id="rId41" Type="http://schemas.openxmlformats.org/officeDocument/2006/relationships/hyperlink" Target="https://nanoporetech.com/document/experiment-companion-minknow" TargetMode="External"/><Relationship Id="rId44" Type="http://schemas.openxmlformats.org/officeDocument/2006/relationships/hyperlink" Target="https://nanoporetech.com/document/chemistry-technical-document#barcode-sequences=" TargetMode="External"/><Relationship Id="rId43" Type="http://schemas.openxmlformats.org/officeDocument/2006/relationships/hyperlink" Target="https://nanoporetech.com/document/data-analysis" TargetMode="External"/><Relationship Id="rId46" Type="http://schemas.openxmlformats.org/officeDocument/2006/relationships/hyperlink" Target="https://nanoporetech.com/document/rapid-sequencing-dna-v14-pcr-barcoding-sqk-rpb114-24#priming-and-loading-the-spoton-flow-cell=" TargetMode="External"/><Relationship Id="rId45" Type="http://schemas.openxmlformats.org/officeDocument/2006/relationships/hyperlink" Target="https://nanoporetech.com/document/chemistry-technical-document#barcode-sequen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anoporetech.com/document/rapid-sequencing-metagenomics-sqk-rpb114-24" TargetMode="External"/><Relationship Id="rId48" Type="http://schemas.openxmlformats.org/officeDocument/2006/relationships/hyperlink" Target="https://nanoporetech.com/document/flow-cell-wash-kit-exp-wsh004" TargetMode="External"/><Relationship Id="rId47" Type="http://schemas.openxmlformats.org/officeDocument/2006/relationships/hyperlink" Target="https://nanoporetech.com/document/rapid-sequencing-dna-v14-pcr-barcoding-sqk-rpb114-24#priming-and-loading-the-spoton-flow-cell=" TargetMode="External"/><Relationship Id="rId49" Type="http://schemas.openxmlformats.org/officeDocument/2006/relationships/hyperlink" Target="https://nanoporetech.com/document/flow-cell-wash-kit-exp-wsh004" TargetMode="External"/><Relationship Id="rId5" Type="http://schemas.openxmlformats.org/officeDocument/2006/relationships/styles" Target="styles.xml"/><Relationship Id="rId6" Type="http://schemas.openxmlformats.org/officeDocument/2006/relationships/hyperlink" Target="https://docs.google.com/document/d/1RtNQc1D4or_ys7OxCCBjh4SDIdy7JaI4IE7if8EkHgE/edit#bookmark=id.ie7jj5g6q2f7" TargetMode="External"/><Relationship Id="rId7" Type="http://schemas.openxmlformats.org/officeDocument/2006/relationships/hyperlink" Target="https://store.nanoporetech.com/us/rapid-pcr-barcoding-kit-24-v14.html" TargetMode="External"/><Relationship Id="rId8" Type="http://schemas.openxmlformats.org/officeDocument/2006/relationships/hyperlink" Target="https://store.nanoporetech.com/us/rapid-pcr-barcoding-kit-24-v14.html" TargetMode="External"/><Relationship Id="rId31" Type="http://schemas.openxmlformats.org/officeDocument/2006/relationships/hyperlink" Target="https://help.czid.org" TargetMode="External"/><Relationship Id="rId30" Type="http://schemas.openxmlformats.org/officeDocument/2006/relationships/hyperlink" Target="https://www.protocols.io/view/viral-metagenomics-using-smart-9n-amplification-an-j8nlke5wwl5r/v1/materials" TargetMode="External"/><Relationship Id="rId33" Type="http://schemas.openxmlformats.org/officeDocument/2006/relationships/hyperlink" Target="https://chanzuckerberg.zendesk.com/hc/en-us/articles/360051806072-Concatenate-Sequence-Files" TargetMode="External"/><Relationship Id="rId32" Type="http://schemas.openxmlformats.org/officeDocument/2006/relationships/hyperlink" Target="https://chanzuckerberg.zendesk.com/hc/en-us/articles/13830756964372-Upload-Nanopore-Data" TargetMode="External"/><Relationship Id="rId35" Type="http://schemas.openxmlformats.org/officeDocument/2006/relationships/hyperlink" Target="https://chanzuckerberg.zendesk.com/hc/en-us/articles/14204462135060-Edit-Metadata" TargetMode="External"/><Relationship Id="rId34" Type="http://schemas.openxmlformats.org/officeDocument/2006/relationships/hyperlink" Target="https://chanzuckerberg.zendesk.com/hc/en-us/articles/13832912199188-Analyze-Nanopore-Data" TargetMode="External"/><Relationship Id="rId37" Type="http://schemas.openxmlformats.org/officeDocument/2006/relationships/hyperlink" Target="https://nanoporetech.com/document/chemistry-technical-document" TargetMode="External"/><Relationship Id="rId36" Type="http://schemas.openxmlformats.org/officeDocument/2006/relationships/hyperlink" Target="https://nanoporetech.com/document/chemistry-technical-document" TargetMode="External"/><Relationship Id="rId39" Type="http://schemas.openxmlformats.org/officeDocument/2006/relationships/hyperlink" Target="https://nanoporetech.com/document/minknow-tech-doc" TargetMode="External"/><Relationship Id="rId38" Type="http://schemas.openxmlformats.org/officeDocument/2006/relationships/hyperlink" Target="https://nanoporetech.com/document/minknow-tech-doc" TargetMode="External"/><Relationship Id="rId20" Type="http://schemas.openxmlformats.org/officeDocument/2006/relationships/hyperlink" Target="https://www.agilent.com/cs/library/usermanuals/public/High%20Sensitivity_DNA_KG.pdf" TargetMode="External"/><Relationship Id="rId22" Type="http://schemas.openxmlformats.org/officeDocument/2006/relationships/hyperlink" Target="https://www.qiagen.com/us/resources/download.aspx?id=da6aa695-c90a-438d-b061-27810ad158bb&amp;lang=en" TargetMode="External"/><Relationship Id="rId21" Type="http://schemas.openxmlformats.org/officeDocument/2006/relationships/hyperlink" Target="https://www.agilent.com/cs/library/usermanuals/public/quick-guide-dnf-474-hs-ngs-fragment-kit-96-capillary-M5312-92474.pdf" TargetMode="External"/><Relationship Id="rId24" Type="http://schemas.openxmlformats.org/officeDocument/2006/relationships/image" Target="media/image2.png"/><Relationship Id="rId23" Type="http://schemas.openxmlformats.org/officeDocument/2006/relationships/image" Target="media/image1.png"/><Relationship Id="rId26" Type="http://schemas.openxmlformats.org/officeDocument/2006/relationships/hyperlink" Target="https://chanzuckerberg.zendesk.com/hc/en-us/articles/360051806072-Concatenate-Sequence-Files" TargetMode="External"/><Relationship Id="rId25" Type="http://schemas.openxmlformats.org/officeDocument/2006/relationships/hyperlink" Target="https://nanoporetech.com/document/rapid-sequencing-dna-v14-pcr-barcoding-sqk-rpb114-24#priming-and-loading-the-spoton-flow-cell" TargetMode="External"/><Relationship Id="rId28" Type="http://schemas.openxmlformats.org/officeDocument/2006/relationships/hyperlink" Target="https://github.com/gowtham-thakku/ont-heatmap" TargetMode="External"/><Relationship Id="rId27" Type="http://schemas.openxmlformats.org/officeDocument/2006/relationships/hyperlink" Target="https://github.com/gowtham-thakku/barcode-trimmer" TargetMode="External"/><Relationship Id="rId29" Type="http://schemas.openxmlformats.org/officeDocument/2006/relationships/hyperlink" Target="https://docs.google.com/spreadsheets/d/1LbtShn4FByDF43b8CMsB6Lgr6rcz26FAkKd8BcRVxzw" TargetMode="External"/><Relationship Id="rId51" Type="http://schemas.openxmlformats.org/officeDocument/2006/relationships/hyperlink" Target="https://nanoporetech.com/document/requirements/minion-it-reqs" TargetMode="External"/><Relationship Id="rId50" Type="http://schemas.openxmlformats.org/officeDocument/2006/relationships/hyperlink" Target="https://nanoporetech.com/document/requirements/minion-it-reqs" TargetMode="External"/><Relationship Id="rId53" Type="http://schemas.openxmlformats.org/officeDocument/2006/relationships/hyperlink" Target="https://nanoporetech.com/document/rapid-sequencing-metagenomics-sqk-rpb114-24" TargetMode="External"/><Relationship Id="rId52" Type="http://schemas.openxmlformats.org/officeDocument/2006/relationships/hyperlink" Target="https://nanoporetech.com/document/rapid-sequencing-metagenomics-sqk-rpb114-24" TargetMode="External"/><Relationship Id="rId11" Type="http://schemas.openxmlformats.org/officeDocument/2006/relationships/hyperlink" Target="https://docs.google.com/document/d/1RtNQc1D4or_ys7OxCCBjh4SDIdy7JaI4IE7if8EkHgE/edit#bookmark=id.ie7jj5g6q2f7" TargetMode="External"/><Relationship Id="rId55" Type="http://schemas.openxmlformats.org/officeDocument/2006/relationships/hyperlink" Target="https://watermark.silverchair.com/jiae226.pdf?token=AQECAHi208BE49Ooan9kkhW_Ercy7Dm3ZL_9Cf3qfKAc485ysgAAA2kwggNlBgkqhkiG9w0BBwagggNWMIIDUgIBADCCA0sGCSqGSIb3DQEHATAeBglghkgBZQMEAS4wEQQMFgWk4nSr0jHUs3uoAgEQgIIDHLPuQlZKjfjGjWUaOLPZE63oY7xvDI1cY78GoK88kWgUPTyM9Z8UGmqf6wUFdXUGMtlYt4dOhQMAvPQcakGARRrhWqqdN9EZGwu5Cwhg39I7VAlLPm4elVCpP-Ky5yIQQKz7x98NxFGt23dukMbplOJytrutsieMIRdKSM7ruJuh6kp9E_nOVL7P0ESG7Z2H_Y2RAjvCTZIhoY7STizZaGBqQlDeTWPGS6ChSViN-59NXG-QkTfVxnSiggATdh-7tp2lFVby6trC0rJ7ZrGYi0yzrgIH6qksySue23ESQpjW6UZg1QxXdDkwWrcLdyMmrPZXYbmAQNrHbobnxtwbImVN9wkkTD6j5E7Ge-Ww8Y3fBGHqECboFXh9MYL4R56b7dhWkK3fy0VePjOVME0IlDWtptv9p-rpayScU2WZ6797F-avC0T5TAU8JW-g7uJc71431bA3CE_Yl0nwLvtt4iYUyjBZ5QE4mG84V7wXxB4qWHn0_dgxZoYoRC50w9VgEq_fWQwEy_79pss--b-_Rp7IDMosRzII1Bhka1Zrn2sDiU5CD6r0Ui66uXiqmtnMGzStKb5YtbIP-b8FC9bi8wQ31X0iMB_0manxl2_g_9P2Gafbv4yhM49WGdqd1CK63dS3XfaEzWdxbZFXYCcl4zXFNyXHtFno5x8unSJckvJFNfg4-r2jyIeNXAS8ni1AxqGGmSuJ-k822jJbTlKSaaK5dFlBx-fsqaxCHqey4u7P8q2bw9krtB5JZ_zr6Smb_RprEtZ1zoBB4gxqRXtzlOnWYImp3AgVg0GZob1iUoumTDAkGlzRZA1OUecd27NUpxSFBoxUFKKLmQsL9msPBP9h3dpvYCxnFOLFzTrxv_NXGOkx1IjIWXSBxTzbSSOKLYVf4R2buRgod1_OvE552d3aj0nvhcrvM13gDcdxFSaMtvF8GNOdDHKsVFWfHfTnsNIMq-wxRDUd69wOhC5ku1-8GMusw1UmXXhMNOi5EUDDsx5xBTpjBxeje_0ThFXeeRe01quJbCwI6MllEiIeTjRuIQweFPAzPWuwRDk" TargetMode="External"/><Relationship Id="rId10" Type="http://schemas.openxmlformats.org/officeDocument/2006/relationships/hyperlink" Target="https://www.protocols.io/view/viral-metagenomics-using-smart-9n-amplification-an-j8nlke5wwl5r/v1" TargetMode="External"/><Relationship Id="rId54" Type="http://schemas.openxmlformats.org/officeDocument/2006/relationships/hyperlink" Target="https://watermark.silverchair.com/jiae226.pdf?token=AQECAHi208BE49Ooan9kkhW_Ercy7Dm3ZL_9Cf3qfKAc485ysgAAA2kwggNlBgkqhkiG9w0BBwagggNWMIIDUgIBADCCA0sGCSqGSIb3DQEHATAeBglghkgBZQMEAS4wEQQMFgWk4nSr0jHUs3uoAgEQgIIDHLPuQlZKjfjGjWUaOLPZE63oY7xvDI1cY78GoK88kWgUPTyM9Z8UGmqf6wUFdXUGMtlYt4dOhQMAvPQcakGARRrhWqqdN9EZGwu5Cwhg39I7VAlLPm4elVCpP-Ky5yIQQKz7x98NxFGt23dukMbplOJytrutsieMIRdKSM7ruJuh6kp9E_nOVL7P0ESG7Z2H_Y2RAjvCTZIhoY7STizZaGBqQlDeTWPGS6ChSViN-59NXG-QkTfVxnSiggATdh-7tp2lFVby6trC0rJ7ZrGYi0yzrgIH6qksySue23ESQpjW6UZg1QxXdDkwWrcLdyMmrPZXYbmAQNrHbobnxtwbImVN9wkkTD6j5E7Ge-Ww8Y3fBGHqECboFXh9MYL4R56b7dhWkK3fy0VePjOVME0IlDWtptv9p-rpayScU2WZ6797F-avC0T5TAU8JW-g7uJc71431bA3CE_Yl0nwLvtt4iYUyjBZ5QE4mG84V7wXxB4qWHn0_dgxZoYoRC50w9VgEq_fWQwEy_79pss--b-_Rp7IDMosRzII1Bhka1Zrn2sDiU5CD6r0Ui66uXiqmtnMGzStKb5YtbIP-b8FC9bi8wQ31X0iMB_0manxl2_g_9P2Gafbv4yhM49WGdqd1CK63dS3XfaEzWdxbZFXYCcl4zXFNyXHtFno5x8unSJckvJFNfg4-r2jyIeNXAS8ni1AxqGGmSuJ-k822jJbTlKSaaK5dFlBx-fsqaxCHqey4u7P8q2bw9krtB5JZ_zr6Smb_RprEtZ1zoBB4gxqRXtzlOnWYImp3AgVg0GZob1iUoumTDAkGlzRZA1OUecd27NUpxSFBoxUFKKLmQsL9msPBP9h3dpvYCxnFOLFzTrxv_NXGOkx1IjIWXSBxTzbSSOKLYVf4R2buRgod1_OvE552d3aj0nvhcrvM13gDcdxFSaMtvF8GNOdDHKsVFWfHfTnsNIMq-wxRDUd69wOhC5ku1-8GMusw1UmXXhMNOi5EUDDsx5xBTpjBxeje_0ThFXeeRe01quJbCwI6MllEiIeTjRuIQweFPAzPWuwRDk" TargetMode="External"/><Relationship Id="rId13" Type="http://schemas.openxmlformats.org/officeDocument/2006/relationships/hyperlink" Target="https://docs.google.com/document/d/1RtNQc1D4or_ys7OxCCBjh4SDIdy7JaI4IE7if8EkHgE/edit#bookmark=id.vb4yj6mk3dp7" TargetMode="External"/><Relationship Id="rId57" Type="http://schemas.openxmlformats.org/officeDocument/2006/relationships/hyperlink" Target="https://www.biorxiv.org/content/10.1101/2024.02.29.579666v1" TargetMode="External"/><Relationship Id="rId12" Type="http://schemas.openxmlformats.org/officeDocument/2006/relationships/hyperlink" Target="https://docs.google.com/document/d/1RtNQc1D4or_ys7OxCCBjh4SDIdy7JaI4IE7if8EkHgE/edit#bookmark=id.66mndty672ps" TargetMode="External"/><Relationship Id="rId56" Type="http://schemas.openxmlformats.org/officeDocument/2006/relationships/hyperlink" Target="https://www.biorxiv.org/content/10.1101/2024.02.29.579666v1" TargetMode="External"/><Relationship Id="rId15" Type="http://schemas.openxmlformats.org/officeDocument/2006/relationships/hyperlink" Target="https://store.nanoporetech.com/us/rapid-pcr-barcoding-kit-24-v14.html" TargetMode="External"/><Relationship Id="rId59" Type="http://schemas.openxmlformats.org/officeDocument/2006/relationships/footer" Target="footer1.xml"/><Relationship Id="rId14" Type="http://schemas.openxmlformats.org/officeDocument/2006/relationships/hyperlink" Target="https://docs.google.com/document/d/1RtNQc1D4or_ys7OxCCBjh4SDIdy7JaI4IE7if8EkHgE/edit#bookmark=id.66mndty672ps" TargetMode="External"/><Relationship Id="rId58" Type="http://schemas.openxmlformats.org/officeDocument/2006/relationships/header" Target="header1.xml"/><Relationship Id="rId17" Type="http://schemas.openxmlformats.org/officeDocument/2006/relationships/hyperlink" Target="https://nanoporetech.com/document/rapid-sequencing-metagenomics-sqk-rpb114-24" TargetMode="External"/><Relationship Id="rId16" Type="http://schemas.openxmlformats.org/officeDocument/2006/relationships/hyperlink" Target="https://store.nanoporetech.com/us/rapid-pcr-barcoding-kit-24-v14.html" TargetMode="External"/><Relationship Id="rId19" Type="http://schemas.openxmlformats.org/officeDocument/2006/relationships/hyperlink" Target="https://www.agilent.com/cs/library/usermanuals/public/ScreenTape_HSD5000_QG.pdf" TargetMode="External"/><Relationship Id="rId18" Type="http://schemas.openxmlformats.org/officeDocument/2006/relationships/hyperlink" Target="https://www.protocols.io/view/viral-metagenomics-using-smart-9n-amplification-an-j8nlke5wwl5r/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