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6595" w14:textId="2BB912DF" w:rsidR="00692A76" w:rsidRPr="004D20D5" w:rsidRDefault="004D20D5">
      <w:pPr>
        <w:spacing w:after="0"/>
        <w:rPr>
          <w:rFonts w:ascii="Cambria" w:eastAsia="Cambria" w:hAnsi="Cambria" w:cs="Cambria"/>
          <w:b/>
          <w:bCs/>
        </w:rPr>
      </w:pPr>
      <w:r w:rsidRPr="004D20D5">
        <w:rPr>
          <w:rFonts w:ascii="Cambria" w:eastAsia="Cambria" w:hAnsi="Cambria" w:cs="Cambria"/>
          <w:b/>
          <w:bCs/>
        </w:rPr>
        <w:t>Name : Gowtham S</w:t>
      </w:r>
    </w:p>
    <w:p w14:paraId="3D4017C8" w14:textId="2DD818C4" w:rsidR="004D20D5" w:rsidRPr="004D20D5" w:rsidRDefault="004D20D5">
      <w:pPr>
        <w:spacing w:after="0"/>
        <w:rPr>
          <w:b/>
          <w:bCs/>
        </w:rPr>
      </w:pPr>
      <w:r w:rsidRPr="004D20D5">
        <w:rPr>
          <w:rFonts w:ascii="Cambria" w:eastAsia="Cambria" w:hAnsi="Cambria" w:cs="Cambria"/>
          <w:b/>
          <w:bCs/>
        </w:rPr>
        <w:t>Roll no : 24BAD028</w:t>
      </w:r>
    </w:p>
    <w:tbl>
      <w:tblPr>
        <w:tblStyle w:val="TableGrid"/>
        <w:tblpPr w:leftFromText="180" w:rightFromText="180" w:vertAnchor="text" w:horzAnchor="margin" w:tblpY="64"/>
        <w:tblW w:w="9018" w:type="dxa"/>
        <w:tblInd w:w="0" w:type="dxa"/>
        <w:tblCellMar>
          <w:top w:w="42" w:type="dxa"/>
          <w:left w:w="108" w:type="dxa"/>
          <w:bottom w:w="0" w:type="dxa"/>
          <w:right w:w="115" w:type="dxa"/>
        </w:tblCellMar>
        <w:tblLook w:val="04A0" w:firstRow="1" w:lastRow="0" w:firstColumn="1" w:lastColumn="0" w:noHBand="0" w:noVBand="1"/>
      </w:tblPr>
      <w:tblGrid>
        <w:gridCol w:w="2264"/>
        <w:gridCol w:w="6754"/>
      </w:tblGrid>
      <w:tr w:rsidR="004D20D5" w14:paraId="1C59EA4B" w14:textId="77777777" w:rsidTr="004D20D5">
        <w:trPr>
          <w:trHeight w:val="269"/>
        </w:trPr>
        <w:tc>
          <w:tcPr>
            <w:tcW w:w="2264" w:type="dxa"/>
            <w:tcBorders>
              <w:top w:val="single" w:sz="4" w:space="0" w:color="000000"/>
              <w:left w:val="single" w:sz="4" w:space="0" w:color="000000"/>
              <w:bottom w:val="single" w:sz="4" w:space="0" w:color="000000"/>
              <w:right w:val="single" w:sz="4" w:space="0" w:color="000000"/>
            </w:tcBorders>
          </w:tcPr>
          <w:p w14:paraId="47D2B039" w14:textId="77777777" w:rsidR="004D20D5" w:rsidRDefault="004D20D5" w:rsidP="004D20D5">
            <w:pPr>
              <w:spacing w:after="0"/>
            </w:pPr>
            <w:r>
              <w:rPr>
                <w:rFonts w:ascii="Cambria" w:eastAsia="Cambria" w:hAnsi="Cambria" w:cs="Cambria"/>
                <w:b/>
              </w:rPr>
              <w:t xml:space="preserve">EXPT NO:8 </w:t>
            </w:r>
          </w:p>
        </w:tc>
        <w:tc>
          <w:tcPr>
            <w:tcW w:w="6754" w:type="dxa"/>
            <w:vMerge w:val="restart"/>
            <w:tcBorders>
              <w:top w:val="single" w:sz="4" w:space="0" w:color="000000"/>
              <w:left w:val="single" w:sz="4" w:space="0" w:color="000000"/>
              <w:bottom w:val="single" w:sz="4" w:space="0" w:color="000000"/>
              <w:right w:val="single" w:sz="4" w:space="0" w:color="000000"/>
            </w:tcBorders>
          </w:tcPr>
          <w:p w14:paraId="78BF5392" w14:textId="77777777" w:rsidR="004D20D5" w:rsidRDefault="004D20D5" w:rsidP="004D20D5">
            <w:pPr>
              <w:spacing w:after="0"/>
              <w:ind w:left="4"/>
              <w:jc w:val="center"/>
            </w:pPr>
            <w:r>
              <w:rPr>
                <w:rFonts w:ascii="Cambria" w:eastAsia="Cambria" w:hAnsi="Cambria" w:cs="Cambria"/>
                <w:b/>
              </w:rPr>
              <w:t xml:space="preserve">FORECASTING AND PREDICTIVE ANALYTICS USING TABLEAU </w:t>
            </w:r>
          </w:p>
          <w:p w14:paraId="5EF5F236" w14:textId="77777777" w:rsidR="004D20D5" w:rsidRDefault="004D20D5" w:rsidP="004D20D5">
            <w:pPr>
              <w:spacing w:after="0"/>
              <w:ind w:left="5"/>
              <w:jc w:val="center"/>
            </w:pPr>
            <w:r>
              <w:rPr>
                <w:rFonts w:ascii="Cambria" w:eastAsia="Cambria" w:hAnsi="Cambria" w:cs="Cambria"/>
                <w:b/>
              </w:rPr>
              <w:t xml:space="preserve">AND POWER BI </w:t>
            </w:r>
          </w:p>
        </w:tc>
      </w:tr>
      <w:tr w:rsidR="004D20D5" w14:paraId="01D6F50A" w14:textId="77777777" w:rsidTr="004D20D5">
        <w:trPr>
          <w:trHeight w:val="266"/>
        </w:trPr>
        <w:tc>
          <w:tcPr>
            <w:tcW w:w="2264" w:type="dxa"/>
            <w:tcBorders>
              <w:top w:val="single" w:sz="4" w:space="0" w:color="000000"/>
              <w:left w:val="single" w:sz="4" w:space="0" w:color="000000"/>
              <w:bottom w:val="single" w:sz="4" w:space="0" w:color="000000"/>
              <w:right w:val="single" w:sz="4" w:space="0" w:color="000000"/>
            </w:tcBorders>
          </w:tcPr>
          <w:p w14:paraId="407E0F92" w14:textId="77777777" w:rsidR="004D20D5" w:rsidRDefault="004D20D5" w:rsidP="004D20D5">
            <w:pPr>
              <w:spacing w:after="0"/>
            </w:pPr>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3F282317" w14:textId="77777777" w:rsidR="004D20D5" w:rsidRDefault="004D20D5" w:rsidP="004D20D5"/>
        </w:tc>
      </w:tr>
    </w:tbl>
    <w:p w14:paraId="492D498B" w14:textId="77777777" w:rsidR="004D20D5" w:rsidRDefault="004D20D5">
      <w:pPr>
        <w:spacing w:after="1" w:line="258" w:lineRule="auto"/>
        <w:ind w:left="-5" w:hanging="10"/>
        <w:rPr>
          <w:rFonts w:ascii="Cambria" w:eastAsia="Cambria" w:hAnsi="Cambria" w:cs="Cambria"/>
          <w:b/>
        </w:rPr>
      </w:pPr>
    </w:p>
    <w:p w14:paraId="31FE70E7" w14:textId="77777777" w:rsidR="004D20D5" w:rsidRDefault="004D20D5" w:rsidP="004D20D5">
      <w:pPr>
        <w:spacing w:after="1" w:line="258" w:lineRule="auto"/>
        <w:rPr>
          <w:rFonts w:ascii="Cambria" w:eastAsia="Cambria" w:hAnsi="Cambria" w:cs="Cambria"/>
          <w:b/>
        </w:rPr>
      </w:pPr>
    </w:p>
    <w:p w14:paraId="5118015C" w14:textId="6314DA10" w:rsidR="00692A76"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w:t>
      </w:r>
    </w:p>
    <w:p w14:paraId="7753CBCC" w14:textId="77777777" w:rsidR="004D20D5" w:rsidRDefault="004D20D5">
      <w:pPr>
        <w:spacing w:after="1" w:line="258" w:lineRule="auto"/>
        <w:ind w:left="-5" w:hanging="10"/>
      </w:pPr>
    </w:p>
    <w:p w14:paraId="20F9068F" w14:textId="77777777" w:rsidR="00692A76" w:rsidRDefault="00000000">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1DFB6BA3" w14:textId="711A8039" w:rsidR="00692A76" w:rsidRDefault="00000000" w:rsidP="004D20D5">
      <w:pPr>
        <w:spacing w:after="158"/>
      </w:pPr>
      <w:r>
        <w:rPr>
          <w:rFonts w:ascii="Cambria" w:eastAsia="Cambria" w:hAnsi="Cambria" w:cs="Cambria"/>
        </w:rPr>
        <w:t xml:space="preserve"> </w:t>
      </w:r>
      <w:r w:rsidR="004D20D5">
        <w:tab/>
      </w:r>
      <w:r w:rsidR="004D20D5" w:rsidRPr="004D20D5">
        <w:t>Forecasting is the process of predicting future business trends or outcomes using historical data and statistical methods.</w:t>
      </w:r>
      <w:r>
        <w:rPr>
          <w:rFonts w:ascii="Cambria" w:eastAsia="Cambria" w:hAnsi="Cambria" w:cs="Cambria"/>
        </w:rPr>
        <w:t xml:space="preserve"> </w:t>
      </w:r>
    </w:p>
    <w:p w14:paraId="00241D1F" w14:textId="77777777" w:rsidR="004D20D5" w:rsidRDefault="004D20D5" w:rsidP="004D20D5">
      <w:pPr>
        <w:spacing w:after="158"/>
      </w:pPr>
    </w:p>
    <w:p w14:paraId="515D0755" w14:textId="77777777" w:rsidR="00692A76" w:rsidRDefault="00000000">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7E8DBA5D" w14:textId="32A076A2" w:rsidR="00692A76" w:rsidRDefault="004D20D5">
      <w:pPr>
        <w:spacing w:after="158"/>
        <w:rPr>
          <w:rFonts w:ascii="Cambria" w:eastAsia="Cambria" w:hAnsi="Cambria" w:cs="Cambria"/>
          <w:bCs/>
        </w:rPr>
      </w:pPr>
      <w:r w:rsidRPr="004D20D5">
        <w:rPr>
          <w:rFonts w:ascii="Cambria" w:eastAsia="Cambria" w:hAnsi="Cambria" w:cs="Cambria"/>
          <w:bCs/>
        </w:rPr>
        <w:t>Descriptive analytics explains what happened in the past, while predictive analytics estimates what is likely to happen in the future.</w:t>
      </w:r>
      <w:r w:rsidR="00000000" w:rsidRPr="004D20D5">
        <w:rPr>
          <w:rFonts w:ascii="Cambria" w:eastAsia="Cambria" w:hAnsi="Cambria" w:cs="Cambria"/>
          <w:bCs/>
        </w:rPr>
        <w:t xml:space="preserve"> </w:t>
      </w:r>
    </w:p>
    <w:p w14:paraId="6B330DE0" w14:textId="77777777" w:rsidR="004D20D5" w:rsidRPr="004D20D5" w:rsidRDefault="004D20D5">
      <w:pPr>
        <w:spacing w:after="158"/>
        <w:rPr>
          <w:bCs/>
        </w:rPr>
      </w:pPr>
    </w:p>
    <w:p w14:paraId="36656E50" w14:textId="7B819E55" w:rsidR="00692A76" w:rsidRDefault="00000000" w:rsidP="004D20D5">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08FBBFAB" w14:textId="0493ED27" w:rsidR="004D20D5" w:rsidRPr="004D20D5" w:rsidRDefault="004D20D5" w:rsidP="004D20D5">
      <w:pPr>
        <w:pStyle w:val="ListParagraph"/>
        <w:numPr>
          <w:ilvl w:val="0"/>
          <w:numId w:val="8"/>
        </w:numPr>
        <w:spacing w:after="158"/>
      </w:pPr>
      <w:r w:rsidRPr="004D20D5">
        <w:t xml:space="preserve">Time-series forecasting </w:t>
      </w:r>
    </w:p>
    <w:p w14:paraId="4CB75553" w14:textId="5557BF54" w:rsidR="00692A76" w:rsidRDefault="004D20D5" w:rsidP="004D20D5">
      <w:pPr>
        <w:pStyle w:val="ListParagraph"/>
        <w:numPr>
          <w:ilvl w:val="0"/>
          <w:numId w:val="8"/>
        </w:numPr>
        <w:spacing w:after="158"/>
      </w:pPr>
      <w:r w:rsidRPr="004D20D5">
        <w:t>Moving average</w:t>
      </w:r>
      <w:r w:rsidR="00000000" w:rsidRPr="004D20D5">
        <w:rPr>
          <w:rFonts w:ascii="Cambria" w:eastAsia="Cambria" w:hAnsi="Cambria" w:cs="Cambria"/>
          <w:b/>
        </w:rPr>
        <w:t xml:space="preserve"> </w:t>
      </w:r>
    </w:p>
    <w:p w14:paraId="305124EC" w14:textId="77777777" w:rsidR="00692A76" w:rsidRDefault="00000000">
      <w:pPr>
        <w:spacing w:after="158"/>
      </w:pPr>
      <w:r>
        <w:rPr>
          <w:rFonts w:ascii="Cambria" w:eastAsia="Cambria" w:hAnsi="Cambria" w:cs="Cambria"/>
        </w:rPr>
        <w:t xml:space="preserve"> </w:t>
      </w:r>
    </w:p>
    <w:p w14:paraId="57875329" w14:textId="4270E627" w:rsidR="00692A76" w:rsidRDefault="00000000" w:rsidP="004D20D5">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23198E48" w14:textId="25226EDE" w:rsidR="00692A76" w:rsidRDefault="00000000" w:rsidP="004D20D5">
      <w:pPr>
        <w:spacing w:after="158"/>
        <w:rPr>
          <w:rFonts w:ascii="Cambria" w:eastAsia="Cambria" w:hAnsi="Cambria" w:cs="Cambria"/>
        </w:rPr>
      </w:pPr>
      <w:r>
        <w:rPr>
          <w:rFonts w:ascii="Cambria" w:eastAsia="Cambria" w:hAnsi="Cambria" w:cs="Cambria"/>
          <w:b/>
        </w:rPr>
        <w:t xml:space="preserve"> </w:t>
      </w:r>
      <w:r w:rsidR="004D20D5">
        <w:rPr>
          <w:rFonts w:ascii="Cambria" w:eastAsia="Cambria" w:hAnsi="Cambria" w:cs="Cambria"/>
          <w:b/>
        </w:rPr>
        <w:tab/>
      </w:r>
      <w:r w:rsidR="004D20D5" w:rsidRPr="004D20D5">
        <w:t>Proper data granularity ensures that data is available at the right level, such as daily or monthly, helping the forecasting model identify trends accurately.</w:t>
      </w:r>
      <w:r>
        <w:rPr>
          <w:rFonts w:ascii="Cambria" w:eastAsia="Cambria" w:hAnsi="Cambria" w:cs="Cambria"/>
        </w:rPr>
        <w:t xml:space="preserve"> </w:t>
      </w:r>
    </w:p>
    <w:p w14:paraId="54D9085B" w14:textId="77777777" w:rsidR="004D20D5" w:rsidRDefault="004D20D5" w:rsidP="004D20D5">
      <w:pPr>
        <w:spacing w:after="158"/>
      </w:pPr>
    </w:p>
    <w:p w14:paraId="52DF1FF3" w14:textId="37BA0FD8" w:rsidR="00692A76" w:rsidRDefault="00000000" w:rsidP="004D20D5">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4C017108" w14:textId="65E3B86F" w:rsidR="004D20D5" w:rsidRPr="004D20D5" w:rsidRDefault="004D20D5" w:rsidP="004D20D5">
      <w:pPr>
        <w:pStyle w:val="ListParagraph"/>
        <w:numPr>
          <w:ilvl w:val="0"/>
          <w:numId w:val="4"/>
        </w:numPr>
        <w:spacing w:after="0"/>
        <w:rPr>
          <w:rFonts w:ascii="Cambria" w:eastAsia="Cambria" w:hAnsi="Cambria" w:cs="Cambria"/>
        </w:rPr>
      </w:pPr>
      <w:r w:rsidRPr="004D20D5">
        <w:rPr>
          <w:rFonts w:ascii="Cambria" w:eastAsia="Cambria" w:hAnsi="Cambria" w:cs="Cambria"/>
        </w:rPr>
        <w:t xml:space="preserve">Different data formats or structures </w:t>
      </w:r>
    </w:p>
    <w:p w14:paraId="0FE5B7ED" w14:textId="6579AFB9" w:rsidR="00692A76" w:rsidRPr="004D20D5" w:rsidRDefault="004D20D5" w:rsidP="004D20D5">
      <w:pPr>
        <w:pStyle w:val="ListParagraph"/>
        <w:numPr>
          <w:ilvl w:val="0"/>
          <w:numId w:val="4"/>
        </w:numPr>
        <w:spacing w:after="0"/>
        <w:rPr>
          <w:rFonts w:ascii="Cambria" w:eastAsia="Cambria" w:hAnsi="Cambria" w:cs="Cambria"/>
          <w:b/>
        </w:rPr>
      </w:pPr>
      <w:r w:rsidRPr="004D20D5">
        <w:rPr>
          <w:rFonts w:ascii="Cambria" w:eastAsia="Cambria" w:hAnsi="Cambria" w:cs="Cambria"/>
        </w:rPr>
        <w:t>Mismatched data granularity or inconsistent values between sources</w:t>
      </w:r>
      <w:r w:rsidR="00000000" w:rsidRPr="004D20D5">
        <w:rPr>
          <w:rFonts w:ascii="Cambria" w:eastAsia="Cambria" w:hAnsi="Cambria" w:cs="Cambria"/>
          <w:b/>
        </w:rPr>
        <w:t xml:space="preserve"> </w:t>
      </w:r>
    </w:p>
    <w:p w14:paraId="7F569EF8" w14:textId="77777777" w:rsidR="004D20D5" w:rsidRDefault="004D20D5" w:rsidP="004D20D5">
      <w:pPr>
        <w:spacing w:after="0"/>
      </w:pPr>
    </w:p>
    <w:p w14:paraId="310B8575" w14:textId="77777777" w:rsidR="004D20D5" w:rsidRDefault="004D20D5">
      <w:pPr>
        <w:spacing w:after="159" w:line="258" w:lineRule="auto"/>
        <w:ind w:left="-5" w:hanging="10"/>
        <w:rPr>
          <w:rFonts w:ascii="Cambria" w:eastAsia="Cambria" w:hAnsi="Cambria" w:cs="Cambria"/>
          <w:b/>
        </w:rPr>
      </w:pPr>
    </w:p>
    <w:p w14:paraId="7ACDAAC7" w14:textId="413BDFF5" w:rsidR="00692A76" w:rsidRDefault="00000000">
      <w:pPr>
        <w:spacing w:after="159" w:line="258" w:lineRule="auto"/>
        <w:ind w:left="-5" w:hanging="10"/>
      </w:pPr>
      <w:r>
        <w:rPr>
          <w:rFonts w:ascii="Cambria" w:eastAsia="Cambria" w:hAnsi="Cambria" w:cs="Cambria"/>
          <w:b/>
        </w:rPr>
        <w:t xml:space="preserve">IN-LAB EXERCISE: </w:t>
      </w:r>
    </w:p>
    <w:p w14:paraId="3F1D9086" w14:textId="77777777" w:rsidR="00692A76" w:rsidRDefault="00000000">
      <w:pPr>
        <w:spacing w:after="1" w:line="258" w:lineRule="auto"/>
        <w:ind w:left="-5" w:hanging="10"/>
      </w:pPr>
      <w:r>
        <w:rPr>
          <w:rFonts w:ascii="Cambria" w:eastAsia="Cambria" w:hAnsi="Cambria" w:cs="Cambria"/>
          <w:b/>
        </w:rPr>
        <w:t xml:space="preserve">OBJECTIVE: </w:t>
      </w:r>
    </w:p>
    <w:p w14:paraId="6C3E44CF" w14:textId="77777777" w:rsidR="00692A76" w:rsidRDefault="00000000">
      <w:pPr>
        <w:spacing w:after="163" w:line="248" w:lineRule="auto"/>
        <w:ind w:left="10" w:right="172" w:hanging="10"/>
      </w:pPr>
      <w:r>
        <w:rPr>
          <w:rFonts w:ascii="Cambria" w:eastAsia="Cambria" w:hAnsi="Cambria" w:cs="Cambria"/>
        </w:rPr>
        <w:t>To perform time series forecasting and predictive analytics on historical sales data using Tableau and Power BI, and visualize future trends for informed decision-making.</w:t>
      </w:r>
      <w:r>
        <w:rPr>
          <w:rFonts w:ascii="Cambria" w:eastAsia="Cambria" w:hAnsi="Cambria" w:cs="Cambria"/>
          <w:b/>
        </w:rPr>
        <w:t xml:space="preserve"> PROCEDURE: </w:t>
      </w:r>
    </w:p>
    <w:p w14:paraId="2BE2BB20" w14:textId="77777777" w:rsidR="00692A76"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34319344" w14:textId="77777777" w:rsidR="00692A76"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6CEB6CF8" w14:textId="77777777" w:rsidR="00692A76"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1EC05B0F" w14:textId="77777777" w:rsidR="00692A76" w:rsidRDefault="00000000">
      <w:pPr>
        <w:numPr>
          <w:ilvl w:val="2"/>
          <w:numId w:val="2"/>
        </w:numPr>
        <w:spacing w:after="151" w:line="263" w:lineRule="auto"/>
        <w:ind w:right="86" w:hanging="360"/>
      </w:pPr>
      <w:r>
        <w:rPr>
          <w:rFonts w:ascii="Cambria" w:eastAsia="Cambria" w:hAnsi="Cambria" w:cs="Cambria"/>
        </w:rPr>
        <w:lastRenderedPageBreak/>
        <w:t xml:space="preserve">Dataset 2: Promotions Data (Excel) → Promotion ID, Region, Promotion Start Date, Promotion End Date, Discount </w:t>
      </w:r>
    </w:p>
    <w:p w14:paraId="547216C1" w14:textId="77777777" w:rsidR="00692A76" w:rsidRDefault="00000000">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37DFCED1" w14:textId="77777777" w:rsidR="00692A76"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200E0690" w14:textId="77777777" w:rsidR="00692A76"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551E8599" w14:textId="77777777" w:rsidR="00692A76"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0EF81CC5" w14:textId="77777777" w:rsidR="00692A76" w:rsidRDefault="00000000">
      <w:pPr>
        <w:numPr>
          <w:ilvl w:val="0"/>
          <w:numId w:val="2"/>
        </w:numPr>
        <w:spacing w:after="159" w:line="258" w:lineRule="auto"/>
        <w:ind w:hanging="231"/>
      </w:pPr>
      <w:r>
        <w:rPr>
          <w:rFonts w:ascii="Cambria" w:eastAsia="Cambria" w:hAnsi="Cambria" w:cs="Cambria"/>
          <w:b/>
        </w:rPr>
        <w:t>Data Integration and Modeling:</w:t>
      </w:r>
      <w:r>
        <w:rPr>
          <w:rFonts w:ascii="Cambria" w:eastAsia="Cambria" w:hAnsi="Cambria" w:cs="Cambria"/>
        </w:rPr>
        <w:t xml:space="preserve"> </w:t>
      </w:r>
    </w:p>
    <w:p w14:paraId="5F747167" w14:textId="77777777" w:rsidR="00692A76"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112F7355" w14:textId="77777777" w:rsidR="00692A76"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64684178" w14:textId="77777777" w:rsidR="00692A76"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0EA47E46" w14:textId="77777777" w:rsidR="00692A76"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578D0990" w14:textId="77777777" w:rsidR="00692A76"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58B4B3C0" w14:textId="77777777" w:rsidR="00692A76"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2760AFCF" w14:textId="77777777" w:rsidR="00692A76"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4345509F" w14:textId="77777777" w:rsidR="00692A76"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5532B4FC" w14:textId="77777777" w:rsidR="00692A76"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1555FD7E" w14:textId="77777777" w:rsidR="00692A76"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1EEA8B5D" w14:textId="77777777" w:rsidR="00692A76"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26F1384B" w14:textId="77777777" w:rsidR="00692A76"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0F094FFE" w14:textId="77777777" w:rsidR="00692A76"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734E8655" w14:textId="77777777" w:rsidR="00692A76"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26845A86" w14:textId="77777777" w:rsidR="00692A76" w:rsidRDefault="00000000">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3E919308" w14:textId="77777777" w:rsidR="00692A76"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71C27744" w14:textId="77777777" w:rsidR="00692A76" w:rsidRDefault="00000000">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4C6651FB" w14:textId="77777777" w:rsidR="00692A76" w:rsidRDefault="00000000">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0C63E1C7" w14:textId="77777777" w:rsidR="00692A76"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6ED94FBB" w14:textId="77777777" w:rsidR="00692A76"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21D49ADE" w14:textId="77777777" w:rsidR="00692A76" w:rsidRPr="004D20D5"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01034303" w14:textId="77777777" w:rsidR="004D20D5" w:rsidRDefault="004D20D5" w:rsidP="004D20D5">
      <w:pPr>
        <w:spacing w:after="163" w:line="248" w:lineRule="auto"/>
        <w:ind w:right="172"/>
      </w:pPr>
    </w:p>
    <w:p w14:paraId="356AAE76" w14:textId="77777777" w:rsidR="004D20D5" w:rsidRDefault="004D20D5" w:rsidP="004D20D5">
      <w:pPr>
        <w:spacing w:after="163" w:line="248" w:lineRule="auto"/>
        <w:ind w:right="172"/>
        <w:rPr>
          <w:b/>
          <w:bCs/>
          <w:sz w:val="24"/>
          <w:szCs w:val="28"/>
        </w:rPr>
      </w:pPr>
    </w:p>
    <w:p w14:paraId="14C4A7A5" w14:textId="220BAFF9" w:rsidR="004D20D5" w:rsidRDefault="004D20D5" w:rsidP="004D20D5">
      <w:pPr>
        <w:spacing w:after="163" w:line="248" w:lineRule="auto"/>
        <w:ind w:right="172"/>
        <w:rPr>
          <w:b/>
          <w:bCs/>
          <w:sz w:val="24"/>
          <w:szCs w:val="28"/>
        </w:rPr>
      </w:pPr>
      <w:r w:rsidRPr="004D20D5">
        <w:rPr>
          <w:b/>
          <w:bCs/>
          <w:sz w:val="24"/>
          <w:szCs w:val="28"/>
        </w:rPr>
        <w:lastRenderedPageBreak/>
        <w:t xml:space="preserve">PowerBI Screenshots : </w:t>
      </w:r>
    </w:p>
    <w:p w14:paraId="299734EF" w14:textId="22C67D06"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6E2C03B5" wp14:editId="64BACF1F">
            <wp:extent cx="5710555" cy="2480310"/>
            <wp:effectExtent l="0" t="0" r="4445" b="0"/>
            <wp:docPr id="200829643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0555" cy="2480310"/>
                    </a:xfrm>
                    <a:prstGeom prst="rect">
                      <a:avLst/>
                    </a:prstGeom>
                    <a:noFill/>
                    <a:ln>
                      <a:noFill/>
                    </a:ln>
                  </pic:spPr>
                </pic:pic>
              </a:graphicData>
            </a:graphic>
          </wp:inline>
        </w:drawing>
      </w:r>
    </w:p>
    <w:p w14:paraId="3B35C0E9" w14:textId="49676995"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4CC1A077" wp14:editId="1809C215">
            <wp:extent cx="5710555" cy="601345"/>
            <wp:effectExtent l="0" t="0" r="4445" b="8255"/>
            <wp:docPr id="11061268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555" cy="601345"/>
                    </a:xfrm>
                    <a:prstGeom prst="rect">
                      <a:avLst/>
                    </a:prstGeom>
                    <a:noFill/>
                    <a:ln>
                      <a:noFill/>
                    </a:ln>
                  </pic:spPr>
                </pic:pic>
              </a:graphicData>
            </a:graphic>
          </wp:inline>
        </w:drawing>
      </w:r>
    </w:p>
    <w:p w14:paraId="35296D66" w14:textId="605B3FA6"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1BD77ED5" wp14:editId="74A478CA">
            <wp:extent cx="5710555" cy="2850515"/>
            <wp:effectExtent l="0" t="0" r="4445" b="6985"/>
            <wp:docPr id="15781300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0555" cy="2850515"/>
                    </a:xfrm>
                    <a:prstGeom prst="rect">
                      <a:avLst/>
                    </a:prstGeom>
                    <a:noFill/>
                    <a:ln>
                      <a:noFill/>
                    </a:ln>
                  </pic:spPr>
                </pic:pic>
              </a:graphicData>
            </a:graphic>
          </wp:inline>
        </w:drawing>
      </w:r>
    </w:p>
    <w:p w14:paraId="7218D4AE" w14:textId="7018F9C5"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0B485CB2" wp14:editId="56B4C5E6">
            <wp:extent cx="5710555" cy="486410"/>
            <wp:effectExtent l="0" t="0" r="4445" b="8890"/>
            <wp:docPr id="118227795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0555" cy="486410"/>
                    </a:xfrm>
                    <a:prstGeom prst="rect">
                      <a:avLst/>
                    </a:prstGeom>
                    <a:noFill/>
                    <a:ln>
                      <a:noFill/>
                    </a:ln>
                  </pic:spPr>
                </pic:pic>
              </a:graphicData>
            </a:graphic>
          </wp:inline>
        </w:drawing>
      </w:r>
    </w:p>
    <w:p w14:paraId="7E091261" w14:textId="3EDC6A1F"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180474FF" wp14:editId="7387E155">
            <wp:extent cx="5710555" cy="847090"/>
            <wp:effectExtent l="0" t="0" r="4445" b="0"/>
            <wp:docPr id="9437571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0555" cy="847090"/>
                    </a:xfrm>
                    <a:prstGeom prst="rect">
                      <a:avLst/>
                    </a:prstGeom>
                    <a:noFill/>
                    <a:ln>
                      <a:noFill/>
                    </a:ln>
                  </pic:spPr>
                </pic:pic>
              </a:graphicData>
            </a:graphic>
          </wp:inline>
        </w:drawing>
      </w:r>
    </w:p>
    <w:p w14:paraId="3F9D54DE" w14:textId="5E572ADE" w:rsidR="004D20D5" w:rsidRPr="004D20D5" w:rsidRDefault="004D20D5" w:rsidP="004D20D5">
      <w:pPr>
        <w:spacing w:after="163" w:line="248" w:lineRule="auto"/>
        <w:ind w:right="172"/>
        <w:rPr>
          <w:b/>
          <w:bCs/>
          <w:sz w:val="24"/>
          <w:szCs w:val="28"/>
        </w:rPr>
      </w:pPr>
      <w:r w:rsidRPr="004D20D5">
        <w:rPr>
          <w:b/>
          <w:bCs/>
          <w:sz w:val="24"/>
          <w:szCs w:val="28"/>
        </w:rPr>
        <w:lastRenderedPageBreak/>
        <w:drawing>
          <wp:inline distT="0" distB="0" distL="0" distR="0" wp14:anchorId="581F30BB" wp14:editId="25F90C3C">
            <wp:extent cx="5710555" cy="1307465"/>
            <wp:effectExtent l="0" t="0" r="4445" b="6985"/>
            <wp:docPr id="66957275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0555" cy="1307465"/>
                    </a:xfrm>
                    <a:prstGeom prst="rect">
                      <a:avLst/>
                    </a:prstGeom>
                    <a:noFill/>
                    <a:ln>
                      <a:noFill/>
                    </a:ln>
                  </pic:spPr>
                </pic:pic>
              </a:graphicData>
            </a:graphic>
          </wp:inline>
        </w:drawing>
      </w:r>
    </w:p>
    <w:p w14:paraId="2FD20F00" w14:textId="3BDB6A7F"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1434273D" wp14:editId="242DA26E">
            <wp:extent cx="5710555" cy="3302000"/>
            <wp:effectExtent l="0" t="0" r="4445" b="0"/>
            <wp:docPr id="72068147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0555" cy="3302000"/>
                    </a:xfrm>
                    <a:prstGeom prst="rect">
                      <a:avLst/>
                    </a:prstGeom>
                    <a:noFill/>
                    <a:ln>
                      <a:noFill/>
                    </a:ln>
                  </pic:spPr>
                </pic:pic>
              </a:graphicData>
            </a:graphic>
          </wp:inline>
        </w:drawing>
      </w:r>
    </w:p>
    <w:p w14:paraId="638F5753" w14:textId="77777777" w:rsidR="004D20D5" w:rsidRDefault="004D20D5" w:rsidP="004D20D5">
      <w:pPr>
        <w:spacing w:after="163" w:line="248" w:lineRule="auto"/>
        <w:ind w:right="172"/>
        <w:rPr>
          <w:b/>
          <w:bCs/>
          <w:sz w:val="24"/>
          <w:szCs w:val="28"/>
        </w:rPr>
      </w:pPr>
    </w:p>
    <w:p w14:paraId="45A05FFD" w14:textId="77777777" w:rsidR="004D20D5" w:rsidRDefault="004D20D5" w:rsidP="004D20D5">
      <w:pPr>
        <w:spacing w:after="163" w:line="248" w:lineRule="auto"/>
        <w:ind w:right="172"/>
        <w:rPr>
          <w:b/>
          <w:bCs/>
          <w:sz w:val="24"/>
          <w:szCs w:val="28"/>
        </w:rPr>
      </w:pPr>
    </w:p>
    <w:p w14:paraId="799F6E24" w14:textId="5F354C32" w:rsidR="004D20D5" w:rsidRDefault="004D20D5" w:rsidP="004D20D5">
      <w:pPr>
        <w:spacing w:after="163" w:line="248" w:lineRule="auto"/>
        <w:ind w:right="172"/>
        <w:rPr>
          <w:b/>
          <w:bCs/>
          <w:sz w:val="24"/>
          <w:szCs w:val="28"/>
        </w:rPr>
      </w:pPr>
      <w:r>
        <w:rPr>
          <w:b/>
          <w:bCs/>
          <w:sz w:val="24"/>
          <w:szCs w:val="28"/>
        </w:rPr>
        <w:t>Tableau Screenshots :</w:t>
      </w:r>
    </w:p>
    <w:p w14:paraId="684ED5B7" w14:textId="36B1D4B1" w:rsidR="004D20D5" w:rsidRDefault="004D20D5" w:rsidP="004D20D5">
      <w:pPr>
        <w:spacing w:after="163" w:line="248" w:lineRule="auto"/>
        <w:ind w:right="172"/>
        <w:rPr>
          <w:b/>
          <w:bCs/>
          <w:sz w:val="24"/>
          <w:szCs w:val="28"/>
        </w:rPr>
      </w:pPr>
      <w:r w:rsidRPr="004D20D5">
        <w:rPr>
          <w:b/>
          <w:bCs/>
          <w:sz w:val="24"/>
          <w:szCs w:val="28"/>
        </w:rPr>
        <w:drawing>
          <wp:inline distT="0" distB="0" distL="0" distR="0" wp14:anchorId="1B06A0AD" wp14:editId="3627FA15">
            <wp:extent cx="5710555" cy="2165985"/>
            <wp:effectExtent l="0" t="0" r="4445" b="5715"/>
            <wp:docPr id="12646310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0555" cy="2165985"/>
                    </a:xfrm>
                    <a:prstGeom prst="rect">
                      <a:avLst/>
                    </a:prstGeom>
                    <a:noFill/>
                    <a:ln>
                      <a:noFill/>
                    </a:ln>
                  </pic:spPr>
                </pic:pic>
              </a:graphicData>
            </a:graphic>
          </wp:inline>
        </w:drawing>
      </w:r>
    </w:p>
    <w:p w14:paraId="6DF1D8B4" w14:textId="3AF5CE14" w:rsidR="004D20D5" w:rsidRPr="004D20D5" w:rsidRDefault="004D20D5" w:rsidP="004D20D5">
      <w:pPr>
        <w:spacing w:after="163" w:line="248" w:lineRule="auto"/>
        <w:ind w:right="172"/>
        <w:rPr>
          <w:b/>
          <w:bCs/>
          <w:sz w:val="24"/>
          <w:szCs w:val="28"/>
        </w:rPr>
      </w:pPr>
      <w:r w:rsidRPr="004D20D5">
        <w:rPr>
          <w:b/>
          <w:bCs/>
          <w:sz w:val="24"/>
          <w:szCs w:val="28"/>
        </w:rPr>
        <w:lastRenderedPageBreak/>
        <w:drawing>
          <wp:inline distT="0" distB="0" distL="0" distR="0" wp14:anchorId="6095F03D" wp14:editId="7F56D88B">
            <wp:extent cx="5710555" cy="1879600"/>
            <wp:effectExtent l="0" t="0" r="4445" b="6350"/>
            <wp:docPr id="192890570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1879600"/>
                    </a:xfrm>
                    <a:prstGeom prst="rect">
                      <a:avLst/>
                    </a:prstGeom>
                    <a:noFill/>
                    <a:ln>
                      <a:noFill/>
                    </a:ln>
                  </pic:spPr>
                </pic:pic>
              </a:graphicData>
            </a:graphic>
          </wp:inline>
        </w:drawing>
      </w:r>
    </w:p>
    <w:p w14:paraId="6DB28D00" w14:textId="7742A17D" w:rsidR="004D20D5" w:rsidRDefault="004D20D5" w:rsidP="004D20D5">
      <w:pPr>
        <w:spacing w:after="163" w:line="248" w:lineRule="auto"/>
        <w:ind w:right="172"/>
        <w:rPr>
          <w:b/>
          <w:bCs/>
          <w:sz w:val="24"/>
          <w:szCs w:val="28"/>
        </w:rPr>
      </w:pPr>
      <w:r w:rsidRPr="004D20D5">
        <w:rPr>
          <w:b/>
          <w:bCs/>
          <w:sz w:val="24"/>
          <w:szCs w:val="28"/>
        </w:rPr>
        <w:drawing>
          <wp:inline distT="0" distB="0" distL="0" distR="0" wp14:anchorId="3D25C991" wp14:editId="71A8E413">
            <wp:extent cx="5710555" cy="1877060"/>
            <wp:effectExtent l="0" t="0" r="4445" b="8890"/>
            <wp:docPr id="214700301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0555" cy="1877060"/>
                    </a:xfrm>
                    <a:prstGeom prst="rect">
                      <a:avLst/>
                    </a:prstGeom>
                    <a:noFill/>
                    <a:ln>
                      <a:noFill/>
                    </a:ln>
                  </pic:spPr>
                </pic:pic>
              </a:graphicData>
            </a:graphic>
          </wp:inline>
        </w:drawing>
      </w:r>
    </w:p>
    <w:p w14:paraId="3855B39F" w14:textId="1C8B1154" w:rsidR="004D20D5" w:rsidRPr="004D20D5" w:rsidRDefault="004D20D5" w:rsidP="004D20D5">
      <w:pPr>
        <w:spacing w:after="163" w:line="248" w:lineRule="auto"/>
        <w:ind w:right="172"/>
        <w:rPr>
          <w:b/>
          <w:bCs/>
          <w:sz w:val="24"/>
          <w:szCs w:val="28"/>
        </w:rPr>
      </w:pPr>
      <w:r w:rsidRPr="004D20D5">
        <w:rPr>
          <w:b/>
          <w:bCs/>
          <w:sz w:val="24"/>
          <w:szCs w:val="28"/>
        </w:rPr>
        <w:drawing>
          <wp:inline distT="0" distB="0" distL="0" distR="0" wp14:anchorId="37FB220A" wp14:editId="5B95CA9F">
            <wp:extent cx="5710555" cy="4559300"/>
            <wp:effectExtent l="0" t="0" r="4445" b="0"/>
            <wp:docPr id="20566895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0555" cy="4559300"/>
                    </a:xfrm>
                    <a:prstGeom prst="rect">
                      <a:avLst/>
                    </a:prstGeom>
                    <a:noFill/>
                    <a:ln>
                      <a:noFill/>
                    </a:ln>
                  </pic:spPr>
                </pic:pic>
              </a:graphicData>
            </a:graphic>
          </wp:inline>
        </w:drawing>
      </w:r>
    </w:p>
    <w:p w14:paraId="3D6B8F85" w14:textId="77777777" w:rsidR="004D20D5" w:rsidRPr="004D20D5" w:rsidRDefault="004D20D5" w:rsidP="004D20D5">
      <w:pPr>
        <w:spacing w:after="163" w:line="248" w:lineRule="auto"/>
        <w:ind w:right="172"/>
        <w:rPr>
          <w:b/>
          <w:bCs/>
          <w:sz w:val="24"/>
          <w:szCs w:val="28"/>
        </w:rPr>
      </w:pPr>
    </w:p>
    <w:p w14:paraId="45E52F78" w14:textId="77777777" w:rsidR="004D20D5" w:rsidRPr="004D20D5" w:rsidRDefault="004D20D5" w:rsidP="004D20D5">
      <w:pPr>
        <w:spacing w:after="163" w:line="248" w:lineRule="auto"/>
        <w:ind w:right="172"/>
        <w:rPr>
          <w:b/>
          <w:bCs/>
          <w:sz w:val="24"/>
          <w:szCs w:val="28"/>
        </w:rPr>
      </w:pPr>
    </w:p>
    <w:p w14:paraId="7445F9B5" w14:textId="77777777" w:rsidR="00692A76"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3B898466" w14:textId="77777777" w:rsidR="00692A76"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25A90969" w14:textId="77777777" w:rsidR="00692A76"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60DAB824" w14:textId="77777777" w:rsidR="00692A76" w:rsidRDefault="00000000">
      <w:pPr>
        <w:spacing w:after="155"/>
      </w:pPr>
      <w:r>
        <w:rPr>
          <w:rFonts w:ascii="Cambria" w:eastAsia="Cambria" w:hAnsi="Cambria" w:cs="Cambria"/>
        </w:rPr>
        <w:t xml:space="preserve"> </w:t>
      </w:r>
    </w:p>
    <w:p w14:paraId="41D7235B" w14:textId="5E52EFD1" w:rsidR="00692A76" w:rsidRDefault="00000000">
      <w:pPr>
        <w:spacing w:after="159" w:line="258" w:lineRule="auto"/>
        <w:ind w:left="-5" w:hanging="10"/>
      </w:pPr>
      <w:r>
        <w:rPr>
          <w:rFonts w:ascii="Cambria" w:eastAsia="Cambria" w:hAnsi="Cambria" w:cs="Cambria"/>
          <w:b/>
        </w:rPr>
        <w:t xml:space="preserve">POST-LAB QUESTIONS </w:t>
      </w:r>
    </w:p>
    <w:p w14:paraId="75743192" w14:textId="77777777" w:rsidR="00692A76" w:rsidRDefault="00000000">
      <w:pPr>
        <w:numPr>
          <w:ilvl w:val="0"/>
          <w:numId w:val="3"/>
        </w:numPr>
        <w:spacing w:after="1" w:line="258"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5B4B1F09" w14:textId="57F230EC" w:rsidR="00692A76" w:rsidRDefault="00000000" w:rsidP="004D20D5">
      <w:pPr>
        <w:spacing w:after="158"/>
      </w:pPr>
      <w:r>
        <w:rPr>
          <w:rFonts w:ascii="Cambria" w:eastAsia="Cambria" w:hAnsi="Cambria" w:cs="Cambria"/>
        </w:rPr>
        <w:t xml:space="preserve">   </w:t>
      </w:r>
      <w:r w:rsidR="004D20D5">
        <w:tab/>
      </w:r>
      <w:r w:rsidR="004D20D5" w:rsidRPr="004D20D5">
        <w:t>Forecasting helped estimate future sales trends, allowing businesses to plan inventory, budgets, and resources more effectively.</w:t>
      </w:r>
      <w:r>
        <w:rPr>
          <w:rFonts w:ascii="Cambria" w:eastAsia="Cambria" w:hAnsi="Cambria" w:cs="Cambria"/>
        </w:rPr>
        <w:t xml:space="preserve"> </w:t>
      </w:r>
    </w:p>
    <w:p w14:paraId="6BF28C49" w14:textId="77777777" w:rsidR="00692A76" w:rsidRDefault="00000000">
      <w:pPr>
        <w:spacing w:after="155"/>
      </w:pPr>
      <w:r>
        <w:rPr>
          <w:rFonts w:ascii="Cambria" w:eastAsia="Cambria" w:hAnsi="Cambria" w:cs="Cambria"/>
        </w:rPr>
        <w:t xml:space="preserve"> </w:t>
      </w:r>
    </w:p>
    <w:p w14:paraId="52FCBB90" w14:textId="77777777" w:rsidR="00692A76" w:rsidRDefault="00000000">
      <w:pPr>
        <w:numPr>
          <w:ilvl w:val="0"/>
          <w:numId w:val="3"/>
        </w:numPr>
        <w:spacing w:after="1" w:line="258"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40432D70" w14:textId="10A0BD8D" w:rsidR="00692A76" w:rsidRDefault="00000000" w:rsidP="004D20D5">
      <w:pPr>
        <w:spacing w:after="155"/>
      </w:pPr>
      <w:r>
        <w:rPr>
          <w:rFonts w:ascii="Cambria" w:eastAsia="Cambria" w:hAnsi="Cambria" w:cs="Cambria"/>
        </w:rPr>
        <w:t xml:space="preserve"> </w:t>
      </w:r>
      <w:r w:rsidR="004D20D5">
        <w:tab/>
      </w:r>
      <w:r w:rsidR="004D20D5" w:rsidRPr="004D20D5">
        <w:t xml:space="preserve">We used </w:t>
      </w:r>
      <w:r w:rsidR="004D20D5" w:rsidRPr="004D20D5">
        <w:rPr>
          <w:b/>
          <w:bCs/>
        </w:rPr>
        <w:t>Exponential Smoothing</w:t>
      </w:r>
      <w:r w:rsidR="004D20D5" w:rsidRPr="004D20D5">
        <w:t xml:space="preserve"> in Tableau. It was suitable because the dataset contains sales values over regular time intervals and shows trends over time.</w:t>
      </w:r>
      <w:r>
        <w:rPr>
          <w:rFonts w:ascii="Cambria" w:eastAsia="Cambria" w:hAnsi="Cambria" w:cs="Cambria"/>
        </w:rPr>
        <w:t xml:space="preserve"> </w:t>
      </w:r>
    </w:p>
    <w:p w14:paraId="6C32F8D4" w14:textId="77777777" w:rsidR="00692A76" w:rsidRDefault="00000000">
      <w:pPr>
        <w:spacing w:after="155"/>
      </w:pPr>
      <w:r>
        <w:rPr>
          <w:rFonts w:ascii="Cambria" w:eastAsia="Cambria" w:hAnsi="Cambria" w:cs="Cambria"/>
        </w:rPr>
        <w:t xml:space="preserve"> </w:t>
      </w:r>
    </w:p>
    <w:p w14:paraId="7A80C05E" w14:textId="77777777" w:rsidR="00692A76" w:rsidRDefault="00000000">
      <w:pPr>
        <w:numPr>
          <w:ilvl w:val="0"/>
          <w:numId w:val="3"/>
        </w:numPr>
        <w:spacing w:after="1" w:line="258"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2BF7018D" w14:textId="606A3DE1" w:rsidR="00692A76" w:rsidRDefault="00000000" w:rsidP="004D20D5">
      <w:pPr>
        <w:spacing w:after="155"/>
        <w:rPr>
          <w:rFonts w:ascii="Cambria" w:eastAsia="Cambria" w:hAnsi="Cambria" w:cs="Cambria"/>
        </w:rPr>
      </w:pPr>
      <w:r>
        <w:rPr>
          <w:rFonts w:ascii="Cambria" w:eastAsia="Cambria" w:hAnsi="Cambria" w:cs="Cambria"/>
        </w:rPr>
        <w:t xml:space="preserve"> </w:t>
      </w:r>
      <w:r w:rsidR="004D20D5">
        <w:tab/>
      </w:r>
      <w:r w:rsidR="004D20D5" w:rsidRPr="004D20D5">
        <w:t>There were some missing sales and region values and duplicate records. These were removed during data cleaning. The sales data had regular daily time intervals, so there was no major issue with irregular intervals.</w:t>
      </w:r>
      <w:r>
        <w:rPr>
          <w:rFonts w:ascii="Cambria" w:eastAsia="Cambria" w:hAnsi="Cambria" w:cs="Cambria"/>
        </w:rPr>
        <w:t xml:space="preserve"> </w:t>
      </w:r>
    </w:p>
    <w:p w14:paraId="0F19D6FC" w14:textId="77777777" w:rsidR="004D20D5" w:rsidRDefault="004D20D5" w:rsidP="004D20D5">
      <w:pPr>
        <w:spacing w:after="155"/>
      </w:pPr>
    </w:p>
    <w:p w14:paraId="3E03585D" w14:textId="77777777" w:rsidR="00692A76" w:rsidRDefault="00000000">
      <w:pPr>
        <w:numPr>
          <w:ilvl w:val="0"/>
          <w:numId w:val="3"/>
        </w:numPr>
        <w:spacing w:after="1" w:line="258"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47994771" w14:textId="14D21C25" w:rsidR="00692A76" w:rsidRDefault="00000000" w:rsidP="004D20D5">
      <w:pPr>
        <w:spacing w:after="158"/>
      </w:pPr>
      <w:r>
        <w:rPr>
          <w:rFonts w:ascii="Cambria" w:eastAsia="Cambria" w:hAnsi="Cambria" w:cs="Cambria"/>
        </w:rPr>
        <w:t xml:space="preserve"> </w:t>
      </w:r>
      <w:r w:rsidR="004D20D5">
        <w:tab/>
      </w:r>
      <w:r w:rsidR="004D20D5" w:rsidRPr="004D20D5">
        <w:rPr>
          <w:rFonts w:ascii="Cambria" w:eastAsia="Cambria" w:hAnsi="Cambria" w:cs="Cambria"/>
        </w:rPr>
        <w:t>It helps retailers predict demand, manage inventory, plan promotions, optimize pricing, and make better sales decisions.</w:t>
      </w:r>
      <w:r>
        <w:rPr>
          <w:rFonts w:ascii="Cambria" w:eastAsia="Cambria" w:hAnsi="Cambria" w:cs="Cambria"/>
        </w:rPr>
        <w:t xml:space="preserve"> </w:t>
      </w:r>
    </w:p>
    <w:p w14:paraId="5E56A26D" w14:textId="77777777" w:rsidR="00692A76" w:rsidRDefault="00000000">
      <w:pPr>
        <w:spacing w:after="155"/>
      </w:pPr>
      <w:r>
        <w:rPr>
          <w:rFonts w:ascii="Cambria" w:eastAsia="Cambria" w:hAnsi="Cambria" w:cs="Cambria"/>
        </w:rPr>
        <w:t xml:space="preserve"> </w:t>
      </w:r>
    </w:p>
    <w:p w14:paraId="3CA20A69" w14:textId="77777777" w:rsidR="00692A76" w:rsidRDefault="00000000">
      <w:pPr>
        <w:numPr>
          <w:ilvl w:val="0"/>
          <w:numId w:val="3"/>
        </w:numPr>
        <w:spacing w:after="2" w:line="258"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059E577B" w14:textId="3DB8C684" w:rsidR="00692A76" w:rsidRDefault="00000000" w:rsidP="004D20D5">
      <w:pPr>
        <w:spacing w:after="155"/>
      </w:pPr>
      <w:r>
        <w:rPr>
          <w:rFonts w:ascii="Cambria" w:eastAsia="Cambria" w:hAnsi="Cambria" w:cs="Cambria"/>
        </w:rPr>
        <w:t xml:space="preserve">  </w:t>
      </w:r>
      <w:r w:rsidR="004D20D5">
        <w:tab/>
      </w:r>
      <w:r w:rsidR="004D20D5" w:rsidRPr="004D20D5">
        <w:t>Competitor pricing, customer demand, economic indicators, holidays, weather conditions, advertising spending, and customer purchase behavior could improve forecast accuracy.</w:t>
      </w:r>
      <w:r>
        <w:rPr>
          <w:rFonts w:ascii="Cambria" w:eastAsia="Cambria" w:hAnsi="Cambria" w:cs="Cambria"/>
        </w:rPr>
        <w:t xml:space="preserve"> </w:t>
      </w:r>
    </w:p>
    <w:p w14:paraId="268EB631" w14:textId="77777777" w:rsidR="00692A76" w:rsidRDefault="00000000">
      <w:pPr>
        <w:spacing w:after="155"/>
      </w:pPr>
      <w:r>
        <w:rPr>
          <w:rFonts w:ascii="Cambria" w:eastAsia="Cambria" w:hAnsi="Cambria" w:cs="Cambria"/>
        </w:rPr>
        <w:t xml:space="preserve"> </w:t>
      </w:r>
    </w:p>
    <w:p w14:paraId="4BF04B98" w14:textId="77777777" w:rsidR="00692A76" w:rsidRDefault="00000000">
      <w:pPr>
        <w:spacing w:after="1" w:line="258" w:lineRule="auto"/>
        <w:ind w:left="-5" w:hanging="10"/>
      </w:pPr>
      <w:r>
        <w:rPr>
          <w:rFonts w:ascii="Cambria" w:eastAsia="Cambria" w:hAnsi="Cambria" w:cs="Cambria"/>
          <w:b/>
        </w:rPr>
        <w:t xml:space="preserve">RESULT: </w:t>
      </w:r>
    </w:p>
    <w:p w14:paraId="5C90DF3B" w14:textId="77777777" w:rsidR="00692A76" w:rsidRDefault="00000000">
      <w:pPr>
        <w:spacing w:after="0" w:line="248" w:lineRule="auto"/>
        <w:ind w:left="10" w:right="172" w:hanging="10"/>
      </w:pPr>
      <w:r>
        <w:rPr>
          <w:rFonts w:ascii="Cambria" w:eastAsia="Cambria" w:hAnsi="Cambria" w:cs="Cambria"/>
        </w:rPr>
        <w:t>The historical sales and promotions datasets were successfully cleaned, integrated, and modeled in Tableau and Power BI. Forecasting techniques provided predicted sales trends, growth percentages, and region-wise performance expectations. The resulting dashboards allowed managers to visualize actual vs. forecasted sales, enabling better planning and datadriven decision-making.</w:t>
      </w:r>
      <w:r>
        <w:rPr>
          <w:rFonts w:ascii="Cambria" w:eastAsia="Cambria" w:hAnsi="Cambria" w:cs="Cambria"/>
          <w:b/>
        </w:rPr>
        <w:t xml:space="preserve"> </w:t>
      </w:r>
    </w:p>
    <w:p w14:paraId="3CD0D28B" w14:textId="77777777" w:rsidR="00692A76" w:rsidRDefault="00000000">
      <w:pPr>
        <w:spacing w:after="0"/>
        <w:ind w:left="80"/>
        <w:jc w:val="center"/>
      </w:pPr>
      <w:r>
        <w:rPr>
          <w:rFonts w:ascii="Cambria" w:eastAsia="Cambria" w:hAnsi="Cambria" w:cs="Cambria"/>
          <w:b/>
        </w:rPr>
        <w:t xml:space="preserve"> </w:t>
      </w:r>
    </w:p>
    <w:p w14:paraId="3229FEDB" w14:textId="77777777" w:rsidR="00692A76" w:rsidRDefault="00000000">
      <w:pPr>
        <w:spacing w:after="0"/>
        <w:ind w:left="80"/>
        <w:jc w:val="center"/>
      </w:pPr>
      <w:r>
        <w:rPr>
          <w:rFonts w:ascii="Cambria" w:eastAsia="Cambria" w:hAnsi="Cambria" w:cs="Cambria"/>
          <w:b/>
        </w:rPr>
        <w:t xml:space="preserve"> </w:t>
      </w:r>
    </w:p>
    <w:p w14:paraId="1022E1AA" w14:textId="77777777" w:rsidR="00692A76" w:rsidRDefault="00000000">
      <w:pPr>
        <w:spacing w:after="0"/>
        <w:ind w:left="80"/>
        <w:jc w:val="center"/>
      </w:pPr>
      <w:r>
        <w:rPr>
          <w:rFonts w:ascii="Cambria" w:eastAsia="Cambria" w:hAnsi="Cambria" w:cs="Cambria"/>
          <w:b/>
        </w:rPr>
        <w:t xml:space="preserve"> </w:t>
      </w:r>
    </w:p>
    <w:p w14:paraId="253802E3" w14:textId="77777777" w:rsidR="00692A76" w:rsidRDefault="00000000">
      <w:pPr>
        <w:spacing w:after="0"/>
        <w:ind w:left="80"/>
        <w:jc w:val="center"/>
      </w:pPr>
      <w:r>
        <w:rPr>
          <w:rFonts w:ascii="Cambria" w:eastAsia="Cambria" w:hAnsi="Cambria" w:cs="Cambria"/>
          <w:b/>
        </w:rPr>
        <w:lastRenderedPageBreak/>
        <w:t xml:space="preserve"> </w:t>
      </w:r>
    </w:p>
    <w:p w14:paraId="70D386EB" w14:textId="77777777" w:rsidR="00692A76" w:rsidRDefault="00000000">
      <w:pPr>
        <w:spacing w:after="0"/>
        <w:ind w:left="80"/>
        <w:jc w:val="center"/>
      </w:pPr>
      <w:r>
        <w:rPr>
          <w:rFonts w:ascii="Cambria" w:eastAsia="Cambria" w:hAnsi="Cambria" w:cs="Cambria"/>
          <w:b/>
        </w:rPr>
        <w:t xml:space="preserve"> </w:t>
      </w:r>
    </w:p>
    <w:p w14:paraId="7DEBD802" w14:textId="77777777" w:rsidR="00692A76" w:rsidRDefault="00000000">
      <w:pPr>
        <w:spacing w:after="0"/>
        <w:ind w:left="80"/>
        <w:jc w:val="center"/>
      </w:pPr>
      <w:r>
        <w:rPr>
          <w:rFonts w:ascii="Cambria" w:eastAsia="Cambria" w:hAnsi="Cambria" w:cs="Cambria"/>
          <w:b/>
        </w:rPr>
        <w:t xml:space="preserve"> </w:t>
      </w:r>
    </w:p>
    <w:p w14:paraId="5BCAC1A1" w14:textId="77777777" w:rsidR="00692A76" w:rsidRDefault="00000000">
      <w:pPr>
        <w:spacing w:after="0"/>
        <w:ind w:left="80"/>
        <w:jc w:val="center"/>
      </w:pPr>
      <w:r>
        <w:rPr>
          <w:rFonts w:ascii="Cambria" w:eastAsia="Cambria" w:hAnsi="Cambria" w:cs="Cambria"/>
          <w:b/>
        </w:rPr>
        <w:t xml:space="preserve"> </w:t>
      </w:r>
    </w:p>
    <w:p w14:paraId="0C7335E7" w14:textId="77777777" w:rsidR="00692A76" w:rsidRDefault="00000000">
      <w:pPr>
        <w:spacing w:after="0"/>
        <w:ind w:left="80"/>
        <w:jc w:val="center"/>
      </w:pPr>
      <w:r>
        <w:rPr>
          <w:rFonts w:ascii="Cambria" w:eastAsia="Cambria" w:hAnsi="Cambria" w:cs="Cambria"/>
          <w:b/>
        </w:rPr>
        <w:t xml:space="preserve"> </w:t>
      </w:r>
    </w:p>
    <w:p w14:paraId="3AE78E6C" w14:textId="77777777" w:rsidR="00692A76" w:rsidRDefault="00000000">
      <w:pPr>
        <w:spacing w:after="0"/>
        <w:ind w:left="80"/>
        <w:jc w:val="center"/>
      </w:pPr>
      <w:r>
        <w:rPr>
          <w:rFonts w:ascii="Cambria" w:eastAsia="Cambria" w:hAnsi="Cambria" w:cs="Cambria"/>
          <w:b/>
        </w:rPr>
        <w:t xml:space="preserve"> </w:t>
      </w:r>
    </w:p>
    <w:p w14:paraId="604FA537" w14:textId="77777777" w:rsidR="00692A76" w:rsidRDefault="00000000">
      <w:pPr>
        <w:spacing w:after="0"/>
        <w:ind w:left="34"/>
        <w:jc w:val="center"/>
      </w:pPr>
      <w:r>
        <w:rPr>
          <w:rFonts w:ascii="Cambria" w:eastAsia="Cambria" w:hAnsi="Cambria" w:cs="Cambria"/>
          <w:b/>
        </w:rPr>
        <w:t xml:space="preserve">ASSESSMENT </w:t>
      </w:r>
    </w:p>
    <w:p w14:paraId="6A8222F8" w14:textId="77777777" w:rsidR="00692A76"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692A76" w14:paraId="7A606DA2" w14:textId="77777777">
        <w:trPr>
          <w:trHeight w:val="545"/>
        </w:trPr>
        <w:tc>
          <w:tcPr>
            <w:tcW w:w="2432" w:type="dxa"/>
            <w:tcBorders>
              <w:top w:val="single" w:sz="12" w:space="0" w:color="000000"/>
              <w:left w:val="single" w:sz="12" w:space="0" w:color="000000"/>
              <w:bottom w:val="single" w:sz="12" w:space="0" w:color="000000"/>
              <w:right w:val="nil"/>
            </w:tcBorders>
          </w:tcPr>
          <w:p w14:paraId="1D8464D4" w14:textId="77777777" w:rsidR="00692A76" w:rsidRDefault="00000000">
            <w:pPr>
              <w:spacing w:after="0"/>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7B1CDF98"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1DBACE78" w14:textId="77777777" w:rsidR="00692A76" w:rsidRDefault="00000000">
            <w:pPr>
              <w:spacing w:after="0"/>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228F9C00" w14:textId="77777777" w:rsidR="00692A76" w:rsidRDefault="00000000">
            <w:pPr>
              <w:spacing w:after="0"/>
              <w:jc w:val="center"/>
            </w:pPr>
            <w:r>
              <w:rPr>
                <w:rFonts w:ascii="Cambria" w:eastAsia="Cambria" w:hAnsi="Cambria" w:cs="Cambria"/>
                <w:b/>
              </w:rPr>
              <w:t xml:space="preserve">Marks Awarded </w:t>
            </w:r>
          </w:p>
        </w:tc>
      </w:tr>
      <w:tr w:rsidR="00692A76" w14:paraId="4469A678" w14:textId="77777777">
        <w:trPr>
          <w:trHeight w:val="367"/>
        </w:trPr>
        <w:tc>
          <w:tcPr>
            <w:tcW w:w="2432" w:type="dxa"/>
            <w:tcBorders>
              <w:top w:val="single" w:sz="12" w:space="0" w:color="000000"/>
              <w:left w:val="single" w:sz="12" w:space="0" w:color="000000"/>
              <w:bottom w:val="single" w:sz="12" w:space="0" w:color="000000"/>
              <w:right w:val="nil"/>
            </w:tcBorders>
          </w:tcPr>
          <w:p w14:paraId="605AE48C" w14:textId="77777777" w:rsidR="00692A76" w:rsidRDefault="00000000">
            <w:pPr>
              <w:spacing w:after="0"/>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19FEC313"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5D8E7F2D" w14:textId="77777777" w:rsidR="00692A76" w:rsidRDefault="00000000">
            <w:pPr>
              <w:spacing w:after="0"/>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EB1C1EE" w14:textId="77777777" w:rsidR="00692A76" w:rsidRDefault="00000000">
            <w:pPr>
              <w:spacing w:after="0"/>
              <w:ind w:left="14"/>
            </w:pPr>
            <w:r>
              <w:rPr>
                <w:rFonts w:ascii="Cambria" w:eastAsia="Cambria" w:hAnsi="Cambria" w:cs="Cambria"/>
              </w:rPr>
              <w:t xml:space="preserve"> </w:t>
            </w:r>
          </w:p>
        </w:tc>
      </w:tr>
      <w:tr w:rsidR="00692A76" w14:paraId="7880DDD5" w14:textId="77777777">
        <w:trPr>
          <w:trHeight w:val="430"/>
        </w:trPr>
        <w:tc>
          <w:tcPr>
            <w:tcW w:w="2432" w:type="dxa"/>
            <w:tcBorders>
              <w:top w:val="single" w:sz="12" w:space="0" w:color="000000"/>
              <w:left w:val="single" w:sz="12" w:space="0" w:color="000000"/>
              <w:bottom w:val="single" w:sz="12" w:space="0" w:color="000000"/>
              <w:right w:val="nil"/>
            </w:tcBorders>
          </w:tcPr>
          <w:p w14:paraId="24242FB9" w14:textId="77777777" w:rsidR="00692A76" w:rsidRDefault="00000000">
            <w:pPr>
              <w:spacing w:after="0"/>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B4795CA"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244A2819" w14:textId="77777777" w:rsidR="00692A76"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BF10605" w14:textId="77777777" w:rsidR="00692A76" w:rsidRDefault="00000000">
            <w:pPr>
              <w:spacing w:after="0"/>
              <w:ind w:left="14"/>
            </w:pPr>
            <w:r>
              <w:rPr>
                <w:rFonts w:ascii="Cambria" w:eastAsia="Cambria" w:hAnsi="Cambria" w:cs="Cambria"/>
              </w:rPr>
              <w:t xml:space="preserve"> </w:t>
            </w:r>
          </w:p>
        </w:tc>
      </w:tr>
      <w:tr w:rsidR="00692A76" w14:paraId="1BACA08C" w14:textId="77777777">
        <w:trPr>
          <w:trHeight w:val="427"/>
        </w:trPr>
        <w:tc>
          <w:tcPr>
            <w:tcW w:w="2432" w:type="dxa"/>
            <w:tcBorders>
              <w:top w:val="single" w:sz="12" w:space="0" w:color="000000"/>
              <w:left w:val="single" w:sz="12" w:space="0" w:color="000000"/>
              <w:bottom w:val="single" w:sz="12" w:space="0" w:color="000000"/>
              <w:right w:val="nil"/>
            </w:tcBorders>
          </w:tcPr>
          <w:p w14:paraId="02CB236D" w14:textId="77777777" w:rsidR="00692A76" w:rsidRDefault="00000000">
            <w:pPr>
              <w:spacing w:after="0"/>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61AC791"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0C66DDA6" w14:textId="77777777" w:rsidR="00692A76" w:rsidRDefault="00000000">
            <w:pPr>
              <w:spacing w:after="0"/>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151D6DC" w14:textId="77777777" w:rsidR="00692A76" w:rsidRDefault="00000000">
            <w:pPr>
              <w:spacing w:after="0"/>
              <w:ind w:left="14"/>
            </w:pPr>
            <w:r>
              <w:rPr>
                <w:rFonts w:ascii="Cambria" w:eastAsia="Cambria" w:hAnsi="Cambria" w:cs="Cambria"/>
              </w:rPr>
              <w:t xml:space="preserve"> </w:t>
            </w:r>
          </w:p>
        </w:tc>
      </w:tr>
      <w:tr w:rsidR="00692A76" w14:paraId="48B4CB93" w14:textId="77777777">
        <w:trPr>
          <w:trHeight w:val="384"/>
        </w:trPr>
        <w:tc>
          <w:tcPr>
            <w:tcW w:w="2432" w:type="dxa"/>
            <w:tcBorders>
              <w:top w:val="single" w:sz="12" w:space="0" w:color="000000"/>
              <w:left w:val="single" w:sz="12" w:space="0" w:color="000000"/>
              <w:bottom w:val="single" w:sz="12" w:space="0" w:color="000000"/>
              <w:right w:val="nil"/>
            </w:tcBorders>
          </w:tcPr>
          <w:p w14:paraId="4897E08B" w14:textId="77777777" w:rsidR="00692A76" w:rsidRDefault="00000000">
            <w:pPr>
              <w:spacing w:after="0"/>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058E0B7E"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355B8FD4" w14:textId="77777777" w:rsidR="00692A76"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4A9948E" w14:textId="77777777" w:rsidR="00692A76" w:rsidRDefault="00000000">
            <w:pPr>
              <w:spacing w:after="0"/>
              <w:ind w:left="14"/>
            </w:pPr>
            <w:r>
              <w:rPr>
                <w:rFonts w:ascii="Cambria" w:eastAsia="Cambria" w:hAnsi="Cambria" w:cs="Cambria"/>
              </w:rPr>
              <w:t xml:space="preserve"> </w:t>
            </w:r>
          </w:p>
        </w:tc>
      </w:tr>
      <w:tr w:rsidR="00692A76" w14:paraId="10963C32" w14:textId="77777777">
        <w:trPr>
          <w:trHeight w:val="449"/>
        </w:trPr>
        <w:tc>
          <w:tcPr>
            <w:tcW w:w="2432" w:type="dxa"/>
            <w:tcBorders>
              <w:top w:val="single" w:sz="12" w:space="0" w:color="000000"/>
              <w:left w:val="single" w:sz="12" w:space="0" w:color="000000"/>
              <w:bottom w:val="single" w:sz="12" w:space="0" w:color="000000"/>
              <w:right w:val="nil"/>
            </w:tcBorders>
          </w:tcPr>
          <w:p w14:paraId="5AF2A4E3" w14:textId="77777777" w:rsidR="00692A76" w:rsidRDefault="00692A76"/>
        </w:tc>
        <w:tc>
          <w:tcPr>
            <w:tcW w:w="646" w:type="dxa"/>
            <w:tcBorders>
              <w:top w:val="single" w:sz="12" w:space="0" w:color="000000"/>
              <w:left w:val="nil"/>
              <w:bottom w:val="single" w:sz="12" w:space="0" w:color="000000"/>
              <w:right w:val="single" w:sz="12" w:space="0" w:color="000000"/>
            </w:tcBorders>
          </w:tcPr>
          <w:p w14:paraId="29AC742E" w14:textId="77777777" w:rsidR="00692A76" w:rsidRDefault="00000000">
            <w:pPr>
              <w:spacing w:after="0"/>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57F1C8C6" w14:textId="77777777" w:rsidR="00692A76" w:rsidRDefault="00000000">
            <w:pPr>
              <w:spacing w:after="0"/>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1B03961" w14:textId="77777777" w:rsidR="00692A76" w:rsidRDefault="00000000">
            <w:pPr>
              <w:spacing w:after="0"/>
              <w:ind w:left="14"/>
            </w:pPr>
            <w:r>
              <w:rPr>
                <w:rFonts w:ascii="Cambria" w:eastAsia="Cambria" w:hAnsi="Cambria" w:cs="Cambria"/>
              </w:rPr>
              <w:t xml:space="preserve"> </w:t>
            </w:r>
          </w:p>
        </w:tc>
      </w:tr>
      <w:tr w:rsidR="00692A76" w14:paraId="792FD315" w14:textId="77777777">
        <w:trPr>
          <w:trHeight w:val="698"/>
        </w:trPr>
        <w:tc>
          <w:tcPr>
            <w:tcW w:w="2432" w:type="dxa"/>
            <w:tcBorders>
              <w:top w:val="single" w:sz="12" w:space="0" w:color="000000"/>
              <w:left w:val="single" w:sz="12" w:space="0" w:color="000000"/>
              <w:bottom w:val="single" w:sz="12" w:space="0" w:color="000000"/>
              <w:right w:val="nil"/>
            </w:tcBorders>
          </w:tcPr>
          <w:p w14:paraId="6E900AAD" w14:textId="77777777" w:rsidR="00692A76" w:rsidRDefault="00000000">
            <w:pPr>
              <w:spacing w:after="0"/>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6F677C0" w14:textId="77777777" w:rsidR="00692A76" w:rsidRDefault="00000000">
            <w:pPr>
              <w:spacing w:after="0"/>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585CBF9D" w14:textId="77777777" w:rsidR="00692A76" w:rsidRDefault="00000000">
            <w:pPr>
              <w:spacing w:after="0"/>
              <w:ind w:left="14"/>
            </w:pPr>
            <w:r>
              <w:rPr>
                <w:rFonts w:ascii="Cambria" w:eastAsia="Cambria" w:hAnsi="Cambria" w:cs="Cambria"/>
              </w:rPr>
              <w:t xml:space="preserve"> </w:t>
            </w:r>
          </w:p>
        </w:tc>
      </w:tr>
    </w:tbl>
    <w:p w14:paraId="3AC1BFCB" w14:textId="77777777" w:rsidR="00A16DC0" w:rsidRDefault="00A16DC0"/>
    <w:sectPr w:rsidR="00A16DC0">
      <w:headerReference w:type="even" r:id="rId18"/>
      <w:headerReference w:type="default" r:id="rId19"/>
      <w:footerReference w:type="even" r:id="rId20"/>
      <w:footerReference w:type="default" r:id="rId21"/>
      <w:headerReference w:type="first" r:id="rId22"/>
      <w:footerReference w:type="first" r:id="rId23"/>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B6CA7" w14:textId="77777777" w:rsidR="00A16DC0" w:rsidRDefault="00A16DC0">
      <w:pPr>
        <w:spacing w:after="0" w:line="240" w:lineRule="auto"/>
      </w:pPr>
      <w:r>
        <w:separator/>
      </w:r>
    </w:p>
  </w:endnote>
  <w:endnote w:type="continuationSeparator" w:id="0">
    <w:p w14:paraId="21C95EEC" w14:textId="77777777" w:rsidR="00A16DC0" w:rsidRDefault="00A16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D10C" w14:textId="77777777" w:rsidR="00692A76"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7BFE81F7" wp14:editId="6DCCD624">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28BA" w14:textId="77777777" w:rsidR="00692A76" w:rsidRDefault="00000000">
    <w:pPr>
      <w:spacing w:after="0"/>
      <w:ind w:left="-1440" w:right="10434"/>
    </w:pPr>
    <w:r>
      <w:rPr>
        <w:noProof/>
      </w:rPr>
      <mc:AlternateContent>
        <mc:Choice Requires="wpg">
          <w:drawing>
            <wp:anchor distT="0" distB="0" distL="114300" distR="114300" simplePos="0" relativeHeight="251665408" behindDoc="0" locked="0" layoutInCell="1" allowOverlap="1" wp14:anchorId="66401531" wp14:editId="4379EB37">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7E05" w14:textId="77777777" w:rsidR="00692A76"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5E522025" wp14:editId="0FA80CED">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BAEB" w14:textId="77777777" w:rsidR="00A16DC0" w:rsidRDefault="00A16DC0">
      <w:pPr>
        <w:spacing w:after="0" w:line="240" w:lineRule="auto"/>
      </w:pPr>
      <w:r>
        <w:separator/>
      </w:r>
    </w:p>
  </w:footnote>
  <w:footnote w:type="continuationSeparator" w:id="0">
    <w:p w14:paraId="65A369DB" w14:textId="77777777" w:rsidR="00A16DC0" w:rsidRDefault="00A16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8A59" w14:textId="77777777" w:rsidR="00692A76"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357F06F0" wp14:editId="653A082A">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22554B8" w14:textId="77777777" w:rsidR="00692A76" w:rsidRDefault="00000000">
    <w:r>
      <w:rPr>
        <w:noProof/>
      </w:rPr>
      <mc:AlternateContent>
        <mc:Choice Requires="wpg">
          <w:drawing>
            <wp:anchor distT="0" distB="0" distL="114300" distR="114300" simplePos="0" relativeHeight="251659264" behindDoc="1" locked="0" layoutInCell="1" allowOverlap="1" wp14:anchorId="7E58316F" wp14:editId="186D6B09">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1613" w14:textId="77777777" w:rsidR="00692A76"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38AFE78D" wp14:editId="4F52D74D">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1F4B9A9" w14:textId="77777777" w:rsidR="00692A76" w:rsidRDefault="00000000">
    <w:r>
      <w:rPr>
        <w:noProof/>
      </w:rPr>
      <mc:AlternateContent>
        <mc:Choice Requires="wpg">
          <w:drawing>
            <wp:anchor distT="0" distB="0" distL="114300" distR="114300" simplePos="0" relativeHeight="251661312" behindDoc="1" locked="0" layoutInCell="1" allowOverlap="1" wp14:anchorId="381A7EF6" wp14:editId="6B8582F9">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FD2E" w14:textId="77777777" w:rsidR="00692A76"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374184D5" wp14:editId="6791AFC6">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6D6B0D8" w14:textId="77777777" w:rsidR="00692A76" w:rsidRDefault="00000000">
    <w:r>
      <w:rPr>
        <w:noProof/>
      </w:rPr>
      <mc:AlternateContent>
        <mc:Choice Requires="wpg">
          <w:drawing>
            <wp:anchor distT="0" distB="0" distL="114300" distR="114300" simplePos="0" relativeHeight="251663360" behindDoc="1" locked="0" layoutInCell="1" allowOverlap="1" wp14:anchorId="5B113B4F" wp14:editId="3F1D339F">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B51"/>
    <w:multiLevelType w:val="hybridMultilevel"/>
    <w:tmpl w:val="94C4BF46"/>
    <w:lvl w:ilvl="0" w:tplc="806E783C">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F1EDA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F63E1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A04B72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BC8F54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2ADA2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8A92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DE124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8C319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B86DF7"/>
    <w:multiLevelType w:val="hybridMultilevel"/>
    <w:tmpl w:val="C0343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2648D"/>
    <w:multiLevelType w:val="hybridMultilevel"/>
    <w:tmpl w:val="BD70F330"/>
    <w:lvl w:ilvl="0" w:tplc="40090001">
      <w:start w:val="1"/>
      <w:numFmt w:val="bullet"/>
      <w:lvlText w:val=""/>
      <w:lvlJc w:val="left"/>
      <w:pPr>
        <w:ind w:left="951" w:hanging="360"/>
      </w:pPr>
      <w:rPr>
        <w:rFonts w:ascii="Symbol" w:hAnsi="Symbol" w:hint="default"/>
      </w:rPr>
    </w:lvl>
    <w:lvl w:ilvl="1" w:tplc="FFFFFFFF" w:tentative="1">
      <w:start w:val="1"/>
      <w:numFmt w:val="bullet"/>
      <w:lvlText w:val="o"/>
      <w:lvlJc w:val="left"/>
      <w:pPr>
        <w:ind w:left="1983" w:hanging="360"/>
      </w:pPr>
      <w:rPr>
        <w:rFonts w:ascii="Courier New" w:hAnsi="Courier New" w:cs="Courier New" w:hint="default"/>
      </w:rPr>
    </w:lvl>
    <w:lvl w:ilvl="2" w:tplc="FFFFFFFF" w:tentative="1">
      <w:start w:val="1"/>
      <w:numFmt w:val="bullet"/>
      <w:lvlText w:val=""/>
      <w:lvlJc w:val="left"/>
      <w:pPr>
        <w:ind w:left="2703" w:hanging="360"/>
      </w:pPr>
      <w:rPr>
        <w:rFonts w:ascii="Wingdings" w:hAnsi="Wingdings" w:hint="default"/>
      </w:rPr>
    </w:lvl>
    <w:lvl w:ilvl="3" w:tplc="FFFFFFFF" w:tentative="1">
      <w:start w:val="1"/>
      <w:numFmt w:val="bullet"/>
      <w:lvlText w:val=""/>
      <w:lvlJc w:val="left"/>
      <w:pPr>
        <w:ind w:left="3423" w:hanging="360"/>
      </w:pPr>
      <w:rPr>
        <w:rFonts w:ascii="Symbol" w:hAnsi="Symbol" w:hint="default"/>
      </w:rPr>
    </w:lvl>
    <w:lvl w:ilvl="4" w:tplc="FFFFFFFF" w:tentative="1">
      <w:start w:val="1"/>
      <w:numFmt w:val="bullet"/>
      <w:lvlText w:val="o"/>
      <w:lvlJc w:val="left"/>
      <w:pPr>
        <w:ind w:left="4143" w:hanging="360"/>
      </w:pPr>
      <w:rPr>
        <w:rFonts w:ascii="Courier New" w:hAnsi="Courier New" w:cs="Courier New" w:hint="default"/>
      </w:rPr>
    </w:lvl>
    <w:lvl w:ilvl="5" w:tplc="FFFFFFFF" w:tentative="1">
      <w:start w:val="1"/>
      <w:numFmt w:val="bullet"/>
      <w:lvlText w:val=""/>
      <w:lvlJc w:val="left"/>
      <w:pPr>
        <w:ind w:left="4863" w:hanging="360"/>
      </w:pPr>
      <w:rPr>
        <w:rFonts w:ascii="Wingdings" w:hAnsi="Wingdings" w:hint="default"/>
      </w:rPr>
    </w:lvl>
    <w:lvl w:ilvl="6" w:tplc="FFFFFFFF" w:tentative="1">
      <w:start w:val="1"/>
      <w:numFmt w:val="bullet"/>
      <w:lvlText w:val=""/>
      <w:lvlJc w:val="left"/>
      <w:pPr>
        <w:ind w:left="5583" w:hanging="360"/>
      </w:pPr>
      <w:rPr>
        <w:rFonts w:ascii="Symbol" w:hAnsi="Symbol" w:hint="default"/>
      </w:rPr>
    </w:lvl>
    <w:lvl w:ilvl="7" w:tplc="FFFFFFFF" w:tentative="1">
      <w:start w:val="1"/>
      <w:numFmt w:val="bullet"/>
      <w:lvlText w:val="o"/>
      <w:lvlJc w:val="left"/>
      <w:pPr>
        <w:ind w:left="6303" w:hanging="360"/>
      </w:pPr>
      <w:rPr>
        <w:rFonts w:ascii="Courier New" w:hAnsi="Courier New" w:cs="Courier New" w:hint="default"/>
      </w:rPr>
    </w:lvl>
    <w:lvl w:ilvl="8" w:tplc="FFFFFFFF" w:tentative="1">
      <w:start w:val="1"/>
      <w:numFmt w:val="bullet"/>
      <w:lvlText w:val=""/>
      <w:lvlJc w:val="left"/>
      <w:pPr>
        <w:ind w:left="7023" w:hanging="360"/>
      </w:pPr>
      <w:rPr>
        <w:rFonts w:ascii="Wingdings" w:hAnsi="Wingdings" w:hint="default"/>
      </w:rPr>
    </w:lvl>
  </w:abstractNum>
  <w:abstractNum w:abstractNumId="3" w15:restartNumberingAfterBreak="0">
    <w:nsid w:val="3911771C"/>
    <w:multiLevelType w:val="hybridMultilevel"/>
    <w:tmpl w:val="9670E06C"/>
    <w:lvl w:ilvl="0" w:tplc="34AE793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D76DF7E">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46E273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F00930E">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172629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A727AF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C046F9C">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E3872E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F36F16E">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633DCA"/>
    <w:multiLevelType w:val="hybridMultilevel"/>
    <w:tmpl w:val="0D641FB6"/>
    <w:lvl w:ilvl="0" w:tplc="FCF26E9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3CE8DB8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F425632">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AE2518C">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B6641B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D4AD6A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02502FC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1C456A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ECFAC7C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8407BF"/>
    <w:multiLevelType w:val="hybridMultilevel"/>
    <w:tmpl w:val="A20041BE"/>
    <w:lvl w:ilvl="0" w:tplc="78EC73D4">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C316E6"/>
    <w:multiLevelType w:val="hybridMultilevel"/>
    <w:tmpl w:val="6714C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3C7EA5"/>
    <w:multiLevelType w:val="hybridMultilevel"/>
    <w:tmpl w:val="283610BE"/>
    <w:lvl w:ilvl="0" w:tplc="78EC73D4">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43864194">
    <w:abstractNumId w:val="4"/>
  </w:num>
  <w:num w:numId="2" w16cid:durableId="1748573849">
    <w:abstractNumId w:val="0"/>
  </w:num>
  <w:num w:numId="3" w16cid:durableId="2025277291">
    <w:abstractNumId w:val="3"/>
  </w:num>
  <w:num w:numId="4" w16cid:durableId="310640749">
    <w:abstractNumId w:val="1"/>
  </w:num>
  <w:num w:numId="5" w16cid:durableId="829835203">
    <w:abstractNumId w:val="6"/>
  </w:num>
  <w:num w:numId="6" w16cid:durableId="96217832">
    <w:abstractNumId w:val="7"/>
  </w:num>
  <w:num w:numId="7" w16cid:durableId="395324030">
    <w:abstractNumId w:val="5"/>
  </w:num>
  <w:num w:numId="8" w16cid:durableId="1142504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76"/>
    <w:rsid w:val="00352790"/>
    <w:rsid w:val="003E0DCA"/>
    <w:rsid w:val="004D20D5"/>
    <w:rsid w:val="00692A76"/>
    <w:rsid w:val="00A16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0B40"/>
  <w15:docId w15:val="{CBA8ADBC-A9FF-4984-B867-CA1687B6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2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Gowtham S 24BAD028</cp:lastModifiedBy>
  <cp:revision>2</cp:revision>
  <dcterms:created xsi:type="dcterms:W3CDTF">2026-08-15T08:15:00Z</dcterms:created>
  <dcterms:modified xsi:type="dcterms:W3CDTF">2026-08-15T08:15:00Z</dcterms:modified>
</cp:coreProperties>
</file>