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2937"/>
          <w:sz w:val="34"/>
          <w:szCs w:val="34"/>
        </w:rPr>
        <w:t xml:space="preserve">GOWTHAM ALASAKANI</w:t>
      </w:r>
    </w:p>
    <w:p>
      <w:pPr>
        <w:spacing w:after="60"/>
        <w:jc w:val="center"/>
      </w:pPr>
      <w:r>
        <w:rPr>
          <w:rFonts w:ascii="Calibri" w:cs="Calibri" w:eastAsia="Calibri" w:hAnsi="Calibri"/>
          <w:color w:val="444444"/>
          <w:sz w:val="18"/>
          <w:szCs w:val="18"/>
        </w:rPr>
        <w:t xml:space="preserve">+1 (704) 201-3496  |  Gowthamalasakani20@gmail.com  |  gowthamalasakani.me  |  Charlotte, NC</w:t>
      </w:r>
    </w:p>
    <w:p>
      <w:pPr>
        <w:pBdr>
          <w:bottom w:val="single" w:color="2563EB" w:sz="6" w:space="1"/>
        </w:pBdr>
        <w:spacing w:after="80" w:before="20"/>
      </w:pPr>
    </w:p>
    <w:p>
      <w:pPr>
        <w:pBdr>
          <w:bottom w:val="single" w:color="D1D5DB" w:sz="4" w:space="2"/>
        </w:pBdr>
        <w:spacing w:after="15" w:before="40"/>
      </w:pPr>
      <w:r>
        <w:rPr>
          <w:rFonts w:ascii="Calibri" w:cs="Calibri" w:eastAsia="Calibri" w:hAnsi="Calibri"/>
          <w:b/>
          <w:bCs/>
          <w:color w:val="2563EB"/>
          <w:sz w:val="18"/>
          <w:szCs w:val="18"/>
        </w:rPr>
        <w:t xml:space="preserve">PROFILE SYNOPSIS</w:t>
      </w:r>
    </w:p>
    <w:p>
      <w:pPr>
        <w:spacing w:after="15" w:line="220"/>
      </w:pPr>
      <w:r>
        <w:rPr>
          <w:rFonts w:ascii="Calibri" w:cs="Calibri" w:eastAsia="Calibri" w:hAnsi="Calibri"/>
          <w:sz w:val="17"/>
          <w:szCs w:val="17"/>
        </w:rPr>
        <w:t xml:space="preserve">Data Analyst with hands-on experience in operational data analysis, real-time dashboarding, data validation, and Python/SQL-driven data workflows. Background spans AI infrastructure analytics, industrial sensor data engineering, cloud-based ETL, and machine learning. Skilled at preparing reliable datasets, building automated reporting pipelines, identifying trends and anomalies, and translating analytical findings into clear, actionable business insights. Master's degree in Applied Computer Science.</w:t>
      </w:r>
    </w:p>
    <w:p>
      <w:pPr>
        <w:pBdr>
          <w:bottom w:val="single" w:color="D1D5DB" w:sz="4" w:space="2"/>
        </w:pBdr>
        <w:spacing w:after="15" w:before="40"/>
      </w:pPr>
      <w:r>
        <w:rPr>
          <w:rFonts w:ascii="Calibri" w:cs="Calibri" w:eastAsia="Calibri" w:hAnsi="Calibri"/>
          <w:b/>
          <w:bCs/>
          <w:color w:val="2563EB"/>
          <w:sz w:val="18"/>
          <w:szCs w:val="18"/>
        </w:rPr>
        <w:t xml:space="preserve">TECHNICAL SKILLS</w:t>
      </w:r>
    </w:p>
    <w:p>
      <w:pPr>
        <w:spacing w:after="15" w:line="230"/>
      </w:pPr>
      <w:r>
        <w:rPr>
          <w:rFonts w:ascii="Calibri" w:cs="Calibri" w:eastAsia="Calibri" w:hAnsi="Calibri"/>
          <w:b/>
          <w:bCs/>
          <w:sz w:val="17"/>
          <w:szCs w:val="17"/>
        </w:rPr>
        <w:t xml:space="preserve">Data Analysis: </w:t>
      </w:r>
      <w:r>
        <w:rPr>
          <w:rFonts w:ascii="Calibri" w:cs="Calibri" w:eastAsia="Calibri" w:hAnsi="Calibri"/>
          <w:sz w:val="17"/>
          <w:szCs w:val="17"/>
        </w:rPr>
        <w:t xml:space="preserve">Exploratory Data Analysis, Trend Analysis, Anomaly Detection, Root-Cause Analysis, Data Quality, Data Validation, Statistical Analysis, A/B Testing</w:t>
      </w:r>
    </w:p>
    <w:p>
      <w:pPr>
        <w:spacing w:after="15" w:line="230"/>
      </w:pPr>
      <w:r>
        <w:rPr>
          <w:rFonts w:ascii="Calibri" w:cs="Calibri" w:eastAsia="Calibri" w:hAnsi="Calibri"/>
          <w:b/>
          <w:bCs/>
          <w:sz w:val="17"/>
          <w:szCs w:val="17"/>
        </w:rPr>
        <w:t xml:space="preserve">Programming &amp; Libraries: </w:t>
      </w:r>
      <w:r>
        <w:rPr>
          <w:rFonts w:ascii="Calibri" w:cs="Calibri" w:eastAsia="Calibri" w:hAnsi="Calibri"/>
          <w:sz w:val="17"/>
          <w:szCs w:val="17"/>
        </w:rPr>
        <w:t xml:space="preserve">Python, SQL, Java, JavaScript, Bash, Pandas, NumPy, Scikit-learn, TensorFlow, OpenCV</w:t>
      </w:r>
    </w:p>
    <w:p>
      <w:pPr>
        <w:spacing w:after="15" w:line="230"/>
      </w:pPr>
      <w:r>
        <w:rPr>
          <w:rFonts w:ascii="Calibri" w:cs="Calibri" w:eastAsia="Calibri" w:hAnsi="Calibri"/>
          <w:b/>
          <w:bCs/>
          <w:sz w:val="17"/>
          <w:szCs w:val="17"/>
        </w:rPr>
        <w:t xml:space="preserve">Data Engineering &amp; Databases: </w:t>
      </w:r>
      <w:r>
        <w:rPr>
          <w:rFonts w:ascii="Calibri" w:cs="Calibri" w:eastAsia="Calibri" w:hAnsi="Calibri"/>
          <w:sz w:val="17"/>
          <w:szCs w:val="17"/>
        </w:rPr>
        <w:t xml:space="preserve">ETL/ELT Pipelines, dbt, Apache Spark, Apache Airflow, Real-Time &amp; Time-Series Data Processing, Data Modeling, MySQL, PostgreSQL, MongoDB</w:t>
      </w:r>
    </w:p>
    <w:p>
      <w:pPr>
        <w:spacing w:after="15" w:line="230"/>
      </w:pPr>
      <w:r>
        <w:rPr>
          <w:rFonts w:ascii="Calibri" w:cs="Calibri" w:eastAsia="Calibri" w:hAnsi="Calibri"/>
          <w:b/>
          <w:bCs/>
          <w:sz w:val="17"/>
          <w:szCs w:val="17"/>
        </w:rPr>
        <w:t xml:space="preserve">Cloud &amp; Infrastructure: </w:t>
      </w:r>
      <w:r>
        <w:rPr>
          <w:rFonts w:ascii="Calibri" w:cs="Calibri" w:eastAsia="Calibri" w:hAnsi="Calibri"/>
          <w:sz w:val="17"/>
          <w:szCs w:val="17"/>
        </w:rPr>
        <w:t xml:space="preserve">AWS (S3, EC2, RDS, IAM, CloudWatch), Docker, Jenkins, GitHub Actions, Git, Linux/Windows Administration</w:t>
      </w:r>
    </w:p>
    <w:p>
      <w:pPr>
        <w:spacing w:after="15" w:line="230"/>
      </w:pPr>
      <w:r>
        <w:rPr>
          <w:rFonts w:ascii="Calibri" w:cs="Calibri" w:eastAsia="Calibri" w:hAnsi="Calibri"/>
          <w:b/>
          <w:bCs/>
          <w:sz w:val="17"/>
          <w:szCs w:val="17"/>
        </w:rPr>
        <w:t xml:space="preserve">BI &amp; Reporting: </w:t>
      </w:r>
      <w:r>
        <w:rPr>
          <w:rFonts w:ascii="Calibri" w:cs="Calibri" w:eastAsia="Calibri" w:hAnsi="Calibri"/>
          <w:sz w:val="17"/>
          <w:szCs w:val="17"/>
        </w:rPr>
        <w:t xml:space="preserve">Real-Time Dashboards, Operational Reporting, Data Visualization, Excel (Advanced), KPI Tracking, Technical Documentation, Stakeholder Communication</w:t>
      </w:r>
    </w:p>
    <w:p>
      <w:pPr>
        <w:spacing w:after="15" w:line="230"/>
      </w:pPr>
      <w:r>
        <w:rPr>
          <w:rFonts w:ascii="Calibri" w:cs="Calibri" w:eastAsia="Calibri" w:hAnsi="Calibri"/>
          <w:b/>
          <w:bCs/>
          <w:sz w:val="17"/>
          <w:szCs w:val="17"/>
        </w:rPr>
        <w:t xml:space="preserve">Collaboration: </w:t>
      </w:r>
      <w:r>
        <w:rPr>
          <w:rFonts w:ascii="Calibri" w:cs="Calibri" w:eastAsia="Calibri" w:hAnsi="Calibri"/>
          <w:sz w:val="17"/>
          <w:szCs w:val="17"/>
        </w:rPr>
        <w:t xml:space="preserve">Jira, Agile/Scrum, Cross-Functional Stakeholder Management</w:t>
      </w:r>
    </w:p>
    <w:p>
      <w:pPr>
        <w:pBdr>
          <w:bottom w:val="single" w:color="D1D5DB" w:sz="4" w:space="2"/>
        </w:pBdr>
        <w:spacing w:after="15" w:before="40"/>
      </w:pPr>
      <w:r>
        <w:rPr>
          <w:rFonts w:ascii="Calibri" w:cs="Calibri" w:eastAsia="Calibri" w:hAnsi="Calibri"/>
          <w:b/>
          <w:bCs/>
          <w:color w:val="2563EB"/>
          <w:sz w:val="18"/>
          <w:szCs w:val="18"/>
        </w:rPr>
        <w:t xml:space="preserve">PROFESSIONAL EXPERIENCE</w:t>
      </w:r>
    </w:p>
    <w:p>
      <w:pPr>
        <w:tabs>
          <w:tab w:val="right" w:pos="10512"/>
        </w:tabs>
        <w:spacing w:after="6" w:before="30"/>
      </w:pPr>
      <w:r>
        <w:rPr>
          <w:rFonts w:ascii="Calibri" w:cs="Calibri" w:eastAsia="Calibri" w:hAnsi="Calibri"/>
          <w:b/>
          <w:bCs/>
          <w:sz w:val="19"/>
          <w:szCs w:val="19"/>
        </w:rPr>
        <w:t xml:space="preserve">Data Analyst — </w:t>
      </w:r>
      <w:r>
        <w:rPr>
          <w:rFonts w:ascii="Calibri" w:cs="Calibri" w:eastAsia="Calibri" w:hAnsi="Calibri"/>
          <w:b/>
          <w:bCs/>
          <w:color w:val="444444"/>
          <w:sz w:val="19"/>
          <w:szCs w:val="19"/>
        </w:rPr>
        <w:t xml:space="preserve">Fluidstack</w:t>
      </w:r>
      <w:r>
        <w:rPr>
          <w:rFonts w:ascii="Calibri" w:cs="Calibri" w:eastAsia="Calibri" w:hAnsi="Calibri"/>
          <w:i/>
          <w:iCs/>
          <w:color w:val="444444"/>
          <w:sz w:val="17"/>
          <w:szCs w:val="17"/>
        </w:rPr>
        <w:t xml:space="preserve">	October 2025 – Present | United States</w:t>
      </w:r>
    </w:p>
    <w:p>
      <w:pPr>
        <w:pStyle w:val="ListParagraph"/>
        <w:numPr>
          <w:ilvl w:val="0"/>
          <w:numId w:val="2"/>
        </w:numPr>
        <w:spacing w:after="2" w:line="210"/>
      </w:pPr>
      <w:r>
        <w:rPr>
          <w:rFonts w:ascii="Calibri" w:cs="Calibri" w:eastAsia="Calibri" w:hAnsi="Calibri"/>
          <w:sz w:val="17"/>
          <w:szCs w:val="17"/>
        </w:rPr>
        <w:t xml:space="preserve">Analyze infrastructure and operational datasets using SQL and Python to identify utilization trends, reporting discrepancies, and opportunities to improve resource efficiency.</w:t>
      </w:r>
    </w:p>
    <w:p>
      <w:pPr>
        <w:pStyle w:val="ListParagraph"/>
        <w:numPr>
          <w:ilvl w:val="0"/>
          <w:numId w:val="2"/>
        </w:numPr>
        <w:spacing w:after="2" w:line="210"/>
      </w:pPr>
      <w:r>
        <w:rPr>
          <w:rFonts w:ascii="Calibri" w:cs="Calibri" w:eastAsia="Calibri" w:hAnsi="Calibri"/>
          <w:sz w:val="17"/>
          <w:szCs w:val="17"/>
        </w:rPr>
        <w:t xml:space="preserve">Clean, transform, and validate data from multiple sources, checking for missing values, duplicate records, and inconsistent reporting to maintain data integrity.</w:t>
      </w:r>
    </w:p>
    <w:p>
      <w:pPr>
        <w:pStyle w:val="ListParagraph"/>
        <w:numPr>
          <w:ilvl w:val="0"/>
          <w:numId w:val="2"/>
        </w:numPr>
        <w:spacing w:after="2" w:line="210"/>
      </w:pPr>
      <w:r>
        <w:rPr>
          <w:rFonts w:ascii="Calibri" w:cs="Calibri" w:eastAsia="Calibri" w:hAnsi="Calibri"/>
          <w:sz w:val="17"/>
          <w:szCs w:val="17"/>
        </w:rPr>
        <w:t xml:space="preserve">Develop recurring, near-real-time reports and dashboards to track resource utilization, service availability, and operational performance.</w:t>
      </w:r>
    </w:p>
    <w:p>
      <w:pPr>
        <w:pStyle w:val="ListParagraph"/>
        <w:numPr>
          <w:ilvl w:val="0"/>
          <w:numId w:val="2"/>
        </w:numPr>
        <w:spacing w:after="2" w:line="210"/>
      </w:pPr>
      <w:r>
        <w:rPr>
          <w:rFonts w:ascii="Calibri" w:cs="Calibri" w:eastAsia="Calibri" w:hAnsi="Calibri"/>
          <w:sz w:val="17"/>
          <w:szCs w:val="17"/>
        </w:rPr>
        <w:t xml:space="preserve">Investigate unusual changes in operational metrics and collaborate with technical teams to distinguish data-quality issues from underlying infrastructure problems.</w:t>
      </w:r>
    </w:p>
    <w:p>
      <w:pPr>
        <w:pStyle w:val="ListParagraph"/>
        <w:numPr>
          <w:ilvl w:val="0"/>
          <w:numId w:val="2"/>
        </w:numPr>
        <w:spacing w:after="2" w:line="210"/>
      </w:pPr>
      <w:r>
        <w:rPr>
          <w:rFonts w:ascii="Calibri" w:cs="Calibri" w:eastAsia="Calibri" w:hAnsi="Calibri"/>
          <w:sz w:val="17"/>
          <w:szCs w:val="17"/>
        </w:rPr>
        <w:t xml:space="preserve">Automate recurring data preparation and reporting workflows using Python and Pandas, cutting manual reporting effort and improving turnaround for stakeholders.</w:t>
      </w:r>
    </w:p>
    <w:p>
      <w:pPr>
        <w:pStyle w:val="ListParagraph"/>
        <w:numPr>
          <w:ilvl w:val="0"/>
          <w:numId w:val="2"/>
        </w:numPr>
        <w:spacing w:after="2" w:line="210"/>
      </w:pPr>
      <w:r>
        <w:rPr>
          <w:rFonts w:ascii="Calibri" w:cs="Calibri" w:eastAsia="Calibri" w:hAnsi="Calibri"/>
          <w:sz w:val="17"/>
          <w:szCs w:val="17"/>
        </w:rPr>
        <w:t xml:space="preserve">Translate findings into stakeholder summaries and document metric definitions, validation procedures, and reporting logic to standardize analysis across teams.</w:t>
      </w:r>
    </w:p>
    <w:p>
      <w:pPr>
        <w:pStyle w:val="ListParagraph"/>
        <w:numPr>
          <w:ilvl w:val="0"/>
          <w:numId w:val="2"/>
        </w:numPr>
        <w:spacing w:after="2" w:line="210"/>
      </w:pPr>
      <w:r>
        <w:rPr>
          <w:rFonts w:ascii="Calibri" w:cs="Calibri" w:eastAsia="Calibri" w:hAnsi="Calibri"/>
          <w:sz w:val="17"/>
          <w:szCs w:val="17"/>
        </w:rPr>
        <w:t xml:space="preserve">Partner with engineering and operations teams to define new tracking metrics and refine existing dashboards based on evolving business needs.</w:t>
      </w:r>
    </w:p>
    <w:p>
      <w:pPr>
        <w:pStyle w:val="ListParagraph"/>
        <w:numPr>
          <w:ilvl w:val="0"/>
          <w:numId w:val="2"/>
        </w:numPr>
        <w:spacing w:after="2" w:line="210"/>
      </w:pPr>
      <w:r>
        <w:rPr>
          <w:rFonts w:ascii="Calibri" w:cs="Calibri" w:eastAsia="Calibri" w:hAnsi="Calibri"/>
          <w:sz w:val="17"/>
          <w:szCs w:val="17"/>
        </w:rPr>
        <w:t xml:space="preserve">Present recurring findings and recommendations to technical stakeholders to support data-driven infrastructure decisions.</w:t>
      </w:r>
    </w:p>
    <w:p>
      <w:pPr>
        <w:tabs>
          <w:tab w:val="right" w:pos="10512"/>
        </w:tabs>
        <w:spacing w:after="6" w:before="30"/>
      </w:pPr>
      <w:r>
        <w:rPr>
          <w:rFonts w:ascii="Calibri" w:cs="Calibri" w:eastAsia="Calibri" w:hAnsi="Calibri"/>
          <w:b/>
          <w:bCs/>
          <w:sz w:val="19"/>
          <w:szCs w:val="19"/>
        </w:rPr>
        <w:t xml:space="preserve">Data Engineer — </w:t>
      </w:r>
      <w:r>
        <w:rPr>
          <w:rFonts w:ascii="Calibri" w:cs="Calibri" w:eastAsia="Calibri" w:hAnsi="Calibri"/>
          <w:b/>
          <w:bCs/>
          <w:color w:val="444444"/>
          <w:sz w:val="19"/>
          <w:szCs w:val="19"/>
        </w:rPr>
        <w:t xml:space="preserve">Millennium Intech Private Limited</w:t>
      </w:r>
      <w:r>
        <w:rPr>
          <w:rFonts w:ascii="Calibri" w:cs="Calibri" w:eastAsia="Calibri" w:hAnsi="Calibri"/>
          <w:i/>
          <w:iCs/>
          <w:color w:val="444444"/>
          <w:sz w:val="17"/>
          <w:szCs w:val="17"/>
        </w:rPr>
        <w:t xml:space="preserve">	June 2023 – July 2024 | Chennai, India</w:t>
      </w:r>
    </w:p>
    <w:p>
      <w:pPr>
        <w:pStyle w:val="ListParagraph"/>
        <w:numPr>
          <w:ilvl w:val="0"/>
          <w:numId w:val="2"/>
        </w:numPr>
        <w:spacing w:after="2" w:line="210"/>
      </w:pPr>
      <w:r>
        <w:rPr>
          <w:rFonts w:ascii="Calibri" w:cs="Calibri" w:eastAsia="Calibri" w:hAnsi="Calibri"/>
          <w:sz w:val="17"/>
          <w:szCs w:val="17"/>
        </w:rPr>
        <w:t xml:space="preserve">Developed ETL pipelines using Python, SQL, Apache Spark, Apache Airflow, and AWS (S3, EC2, RDS) to ingest and process 1M+ daily industrial sensor records from manufacturing equipment.</w:t>
      </w:r>
    </w:p>
    <w:p>
      <w:pPr>
        <w:pStyle w:val="ListParagraph"/>
        <w:numPr>
          <w:ilvl w:val="0"/>
          <w:numId w:val="2"/>
        </w:numPr>
        <w:spacing w:after="2" w:line="210"/>
      </w:pPr>
      <w:r>
        <w:rPr>
          <w:rFonts w:ascii="Calibri" w:cs="Calibri" w:eastAsia="Calibri" w:hAnsi="Calibri"/>
          <w:sz w:val="17"/>
          <w:szCs w:val="17"/>
        </w:rPr>
        <w:t xml:space="preserve">Reduced end-to-end pipeline latency by roughly 30–40% through workflow optimization and orchestration improvements in Airflow.</w:t>
      </w:r>
    </w:p>
    <w:p>
      <w:pPr>
        <w:pStyle w:val="ListParagraph"/>
        <w:numPr>
          <w:ilvl w:val="0"/>
          <w:numId w:val="2"/>
        </w:numPr>
        <w:spacing w:after="2" w:line="210"/>
      </w:pPr>
      <w:r>
        <w:rPr>
          <w:rFonts w:ascii="Calibri" w:cs="Calibri" w:eastAsia="Calibri" w:hAnsi="Calibri"/>
          <w:sz w:val="17"/>
          <w:szCs w:val="17"/>
        </w:rPr>
        <w:t xml:space="preserve">Transformed time-series records into analytics-ready datasets supporting real-time operational monitoring, diagnostics, and performance analysis.</w:t>
      </w:r>
    </w:p>
    <w:p>
      <w:pPr>
        <w:pStyle w:val="ListParagraph"/>
        <w:numPr>
          <w:ilvl w:val="0"/>
          <w:numId w:val="2"/>
        </w:numPr>
        <w:spacing w:after="2" w:line="210"/>
      </w:pPr>
      <w:r>
        <w:rPr>
          <w:rFonts w:ascii="Calibri" w:cs="Calibri" w:eastAsia="Calibri" w:hAnsi="Calibri"/>
          <w:sz w:val="17"/>
          <w:szCs w:val="17"/>
        </w:rPr>
        <w:t xml:space="preserve">Applied Pandas, NumPy, and statistical techniques to identify trends and anomalies in industrial automation datasets, flagging deviations for engineering review.</w:t>
      </w:r>
    </w:p>
    <w:p>
      <w:pPr>
        <w:pStyle w:val="ListParagraph"/>
        <w:numPr>
          <w:ilvl w:val="0"/>
          <w:numId w:val="2"/>
        </w:numPr>
        <w:spacing w:after="2" w:line="210"/>
      </w:pPr>
      <w:r>
        <w:rPr>
          <w:rFonts w:ascii="Calibri" w:cs="Calibri" w:eastAsia="Calibri" w:hAnsi="Calibri"/>
          <w:sz w:val="17"/>
          <w:szCs w:val="17"/>
        </w:rPr>
        <w:t xml:space="preserve">Performed data-quality checks and maintained validation documentation to support reliable dashboards and decision-support reporting.</w:t>
      </w:r>
    </w:p>
    <w:p>
      <w:pPr>
        <w:pStyle w:val="ListParagraph"/>
        <w:numPr>
          <w:ilvl w:val="0"/>
          <w:numId w:val="2"/>
        </w:numPr>
        <w:spacing w:after="2" w:line="210"/>
      </w:pPr>
      <w:r>
        <w:rPr>
          <w:rFonts w:ascii="Calibri" w:cs="Calibri" w:eastAsia="Calibri" w:hAnsi="Calibri"/>
          <w:sz w:val="17"/>
          <w:szCs w:val="17"/>
        </w:rPr>
        <w:t xml:space="preserve">Monitored pipeline health using AWS CloudWatch and managed access controls via IAM to ensure secure, reliable data operations.</w:t>
      </w:r>
    </w:p>
    <w:p>
      <w:pPr>
        <w:pStyle w:val="ListParagraph"/>
        <w:numPr>
          <w:ilvl w:val="0"/>
          <w:numId w:val="2"/>
        </w:numPr>
        <w:spacing w:after="2" w:line="210"/>
      </w:pPr>
      <w:r>
        <w:rPr>
          <w:rFonts w:ascii="Calibri" w:cs="Calibri" w:eastAsia="Calibri" w:hAnsi="Calibri"/>
          <w:sz w:val="17"/>
          <w:szCs w:val="17"/>
        </w:rPr>
        <w:t xml:space="preserve">Documented pipeline architecture and data lineage using dbt to support onboarding, auditability, and cross-team knowledge sharing.</w:t>
      </w:r>
    </w:p>
    <w:p>
      <w:pPr>
        <w:tabs>
          <w:tab w:val="right" w:pos="10512"/>
        </w:tabs>
        <w:spacing w:after="6" w:before="30"/>
      </w:pPr>
      <w:r>
        <w:rPr>
          <w:rFonts w:ascii="Calibri" w:cs="Calibri" w:eastAsia="Calibri" w:hAnsi="Calibri"/>
          <w:b/>
          <w:bCs/>
          <w:sz w:val="19"/>
          <w:szCs w:val="19"/>
        </w:rPr>
        <w:t xml:space="preserve">Data Analyst – Machine Learning — </w:t>
      </w:r>
      <w:r>
        <w:rPr>
          <w:rFonts w:ascii="Calibri" w:cs="Calibri" w:eastAsia="Calibri" w:hAnsi="Calibri"/>
          <w:b/>
          <w:bCs/>
          <w:color w:val="444444"/>
          <w:sz w:val="19"/>
          <w:szCs w:val="19"/>
        </w:rPr>
        <w:t xml:space="preserve">Phoenix Global</w:t>
      </w:r>
      <w:r>
        <w:rPr>
          <w:rFonts w:ascii="Calibri" w:cs="Calibri" w:eastAsia="Calibri" w:hAnsi="Calibri"/>
          <w:i/>
          <w:iCs/>
          <w:color w:val="444444"/>
          <w:sz w:val="17"/>
          <w:szCs w:val="17"/>
        </w:rPr>
        <w:t xml:space="preserve">	October 2022 – June 2023 | Hyderabad, India</w:t>
      </w:r>
    </w:p>
    <w:p>
      <w:pPr>
        <w:pStyle w:val="ListParagraph"/>
        <w:numPr>
          <w:ilvl w:val="0"/>
          <w:numId w:val="2"/>
        </w:numPr>
        <w:spacing w:after="2" w:line="210"/>
      </w:pPr>
      <w:r>
        <w:rPr>
          <w:rFonts w:ascii="Calibri" w:cs="Calibri" w:eastAsia="Calibri" w:hAnsi="Calibri"/>
          <w:sz w:val="17"/>
          <w:szCs w:val="17"/>
        </w:rPr>
        <w:t xml:space="preserve">Performed exploratory data analysis, preprocessing, and feature engineering on structured datasets using Python and Pandas.</w:t>
      </w:r>
    </w:p>
    <w:p>
      <w:pPr>
        <w:pStyle w:val="ListParagraph"/>
        <w:numPr>
          <w:ilvl w:val="0"/>
          <w:numId w:val="2"/>
        </w:numPr>
        <w:spacing w:after="2" w:line="210"/>
      </w:pPr>
      <w:r>
        <w:rPr>
          <w:rFonts w:ascii="Calibri" w:cs="Calibri" w:eastAsia="Calibri" w:hAnsi="Calibri"/>
          <w:sz w:val="17"/>
          <w:szCs w:val="17"/>
        </w:rPr>
        <w:t xml:space="preserve">Developed and evaluated supervised machine learning models using Scikit-learn, comparing results against baseline performance.</w:t>
      </w:r>
    </w:p>
    <w:p>
      <w:pPr>
        <w:pStyle w:val="ListParagraph"/>
        <w:numPr>
          <w:ilvl w:val="0"/>
          <w:numId w:val="2"/>
        </w:numPr>
        <w:spacing w:after="2" w:line="210"/>
      </w:pPr>
      <w:r>
        <w:rPr>
          <w:rFonts w:ascii="Calibri" w:cs="Calibri" w:eastAsia="Calibri" w:hAnsi="Calibri"/>
          <w:sz w:val="17"/>
          <w:szCs w:val="17"/>
        </w:rPr>
        <w:t xml:space="preserve">Used AWS EC2 to train and test models and applied statistical evaluation metrics (precision, recall, F1) to assess model reliability.</w:t>
      </w:r>
    </w:p>
    <w:p>
      <w:pPr>
        <w:pStyle w:val="ListParagraph"/>
        <w:numPr>
          <w:ilvl w:val="0"/>
          <w:numId w:val="2"/>
        </w:numPr>
        <w:spacing w:after="2" w:line="210"/>
      </w:pPr>
      <w:r>
        <w:rPr>
          <w:rFonts w:ascii="Calibri" w:cs="Calibri" w:eastAsia="Calibri" w:hAnsi="Calibri"/>
          <w:sz w:val="17"/>
          <w:szCs w:val="17"/>
        </w:rPr>
        <w:t xml:space="preserve">Collaborated with cross-functional team members to interpret analytical results and translate findings into clear business recommendations.</w:t>
      </w:r>
    </w:p>
    <w:p>
      <w:pPr>
        <w:pStyle w:val="ListParagraph"/>
        <w:numPr>
          <w:ilvl w:val="0"/>
          <w:numId w:val="2"/>
        </w:numPr>
        <w:spacing w:after="2" w:line="210"/>
      </w:pPr>
      <w:r>
        <w:rPr>
          <w:rFonts w:ascii="Calibri" w:cs="Calibri" w:eastAsia="Calibri" w:hAnsi="Calibri"/>
          <w:sz w:val="17"/>
          <w:szCs w:val="17"/>
        </w:rPr>
        <w:t xml:space="preserve">Built visual summaries and reports of model performance to communicate results clearly to non-technical stakeholders.</w:t>
      </w:r>
    </w:p>
    <w:p>
      <w:pPr>
        <w:pBdr>
          <w:bottom w:val="single" w:color="D1D5DB" w:sz="4" w:space="2"/>
        </w:pBdr>
        <w:spacing w:after="15" w:before="40"/>
      </w:pPr>
      <w:r>
        <w:rPr>
          <w:rFonts w:ascii="Calibri" w:cs="Calibri" w:eastAsia="Calibri" w:hAnsi="Calibri"/>
          <w:b/>
          <w:bCs/>
          <w:color w:val="2563EB"/>
          <w:sz w:val="18"/>
          <w:szCs w:val="18"/>
        </w:rPr>
        <w:t xml:space="preserve">PROJECT UNDERTAKEN</w:t>
      </w:r>
    </w:p>
    <w:p>
      <w:pPr>
        <w:tabs>
          <w:tab w:val="right" w:pos="10512"/>
        </w:tabs>
        <w:spacing w:after="6" w:before="30"/>
      </w:pPr>
      <w:r>
        <w:rPr>
          <w:rFonts w:ascii="Calibri" w:cs="Calibri" w:eastAsia="Calibri" w:hAnsi="Calibri"/>
          <w:b/>
          <w:bCs/>
          <w:sz w:val="19"/>
          <w:szCs w:val="19"/>
        </w:rPr>
        <w:t xml:space="preserve">Plant Disease Detection — Machine Learning Project — </w:t>
      </w:r>
      <w:r>
        <w:rPr>
          <w:rFonts w:ascii="Calibri" w:cs="Calibri" w:eastAsia="Calibri" w:hAnsi="Calibri"/>
          <w:b/>
          <w:bCs/>
          <w:color w:val="444444"/>
          <w:sz w:val="19"/>
          <w:szCs w:val="19"/>
        </w:rPr>
        <w:t xml:space="preserve">Northwest Missouri State University</w:t>
      </w:r>
      <w:r>
        <w:rPr>
          <w:rFonts w:ascii="Calibri" w:cs="Calibri" w:eastAsia="Calibri" w:hAnsi="Calibri"/>
          <w:i/>
          <w:iCs/>
          <w:color w:val="444444"/>
          <w:sz w:val="17"/>
          <w:szCs w:val="17"/>
        </w:rPr>
        <w:t xml:space="preserve">	May – June 2025 | </w:t>
      </w:r>
    </w:p>
    <w:p>
      <w:pPr>
        <w:pStyle w:val="ListParagraph"/>
        <w:numPr>
          <w:ilvl w:val="0"/>
          <w:numId w:val="2"/>
        </w:numPr>
        <w:spacing w:after="2" w:line="210"/>
      </w:pPr>
      <w:r>
        <w:rPr>
          <w:rFonts w:ascii="Calibri" w:cs="Calibri" w:eastAsia="Calibri" w:hAnsi="Calibri"/>
          <w:sz w:val="17"/>
          <w:szCs w:val="17"/>
        </w:rPr>
        <w:t xml:space="preserve">Built a plant disease classification solution using Python, TensorFlow, and OpenCV, applying image preprocessing and augmentation to improve model robustness.</w:t>
      </w:r>
    </w:p>
    <w:p>
      <w:pPr>
        <w:pStyle w:val="ListParagraph"/>
        <w:numPr>
          <w:ilvl w:val="0"/>
          <w:numId w:val="2"/>
        </w:numPr>
        <w:spacing w:after="2" w:line="210"/>
      </w:pPr>
      <w:r>
        <w:rPr>
          <w:rFonts w:ascii="Calibri" w:cs="Calibri" w:eastAsia="Calibri" w:hAnsi="Calibri"/>
          <w:sz w:val="17"/>
          <w:szCs w:val="17"/>
        </w:rPr>
        <w:t xml:space="preserve">Engineered features from image data using Pandas and NumPy, covering data preparation, feature engineering, model training, and validation.</w:t>
      </w:r>
    </w:p>
    <w:p>
      <w:pPr>
        <w:pStyle w:val="ListParagraph"/>
        <w:numPr>
          <w:ilvl w:val="0"/>
          <w:numId w:val="2"/>
        </w:numPr>
        <w:spacing w:after="2" w:line="210"/>
      </w:pPr>
      <w:r>
        <w:rPr>
          <w:rFonts w:ascii="Calibri" w:cs="Calibri" w:eastAsia="Calibri" w:hAnsi="Calibri"/>
          <w:sz w:val="17"/>
          <w:szCs w:val="17"/>
        </w:rPr>
        <w:t xml:space="preserve">Collected and organized a labeled image dataset across multiple plant disease categories to support supervised model training.</w:t>
      </w:r>
    </w:p>
    <w:p>
      <w:pPr>
        <w:pStyle w:val="ListParagraph"/>
        <w:numPr>
          <w:ilvl w:val="0"/>
          <w:numId w:val="2"/>
        </w:numPr>
        <w:spacing w:after="2" w:line="210"/>
      </w:pPr>
      <w:r>
        <w:rPr>
          <w:rFonts w:ascii="Calibri" w:cs="Calibri" w:eastAsia="Calibri" w:hAnsi="Calibri"/>
          <w:sz w:val="17"/>
          <w:szCs w:val="17"/>
        </w:rPr>
        <w:t xml:space="preserve">Trained and tuned convolutional neural network models, adjusting hyperparameters to improve classification accuracy.</w:t>
      </w:r>
    </w:p>
    <w:p>
      <w:pPr>
        <w:pStyle w:val="ListParagraph"/>
        <w:numPr>
          <w:ilvl w:val="0"/>
          <w:numId w:val="2"/>
        </w:numPr>
        <w:spacing w:after="2" w:line="210"/>
      </w:pPr>
      <w:r>
        <w:rPr>
          <w:rFonts w:ascii="Calibri" w:cs="Calibri" w:eastAsia="Calibri" w:hAnsi="Calibri"/>
          <w:sz w:val="17"/>
          <w:szCs w:val="17"/>
        </w:rPr>
        <w:t xml:space="preserve">Applied data augmentation techniques (rotation, flipping, scaling) to increase training data diversity and reduce overfitting.</w:t>
      </w:r>
    </w:p>
    <w:p>
      <w:pPr>
        <w:pStyle w:val="ListParagraph"/>
        <w:numPr>
          <w:ilvl w:val="0"/>
          <w:numId w:val="2"/>
        </w:numPr>
        <w:spacing w:after="2" w:line="210"/>
      </w:pPr>
      <w:r>
        <w:rPr>
          <w:rFonts w:ascii="Calibri" w:cs="Calibri" w:eastAsia="Calibri" w:hAnsi="Calibri"/>
          <w:sz w:val="17"/>
          <w:szCs w:val="17"/>
        </w:rPr>
        <w:t xml:space="preserve">Built a reproducible preprocessing-to-evaluation pipeline to streamline experimentation and speed up iteration cycles.</w:t>
      </w:r>
    </w:p>
    <w:p>
      <w:pPr>
        <w:pStyle w:val="ListParagraph"/>
        <w:numPr>
          <w:ilvl w:val="0"/>
          <w:numId w:val="2"/>
        </w:numPr>
        <w:spacing w:after="2" w:line="210"/>
      </w:pPr>
      <w:r>
        <w:rPr>
          <w:rFonts w:ascii="Calibri" w:cs="Calibri" w:eastAsia="Calibri" w:hAnsi="Calibri"/>
          <w:sz w:val="17"/>
          <w:szCs w:val="17"/>
        </w:rPr>
        <w:t xml:space="preserve">Evaluated classification results and optimized data-processing workflows to improve model performance and processing efficiency.</w:t>
      </w:r>
    </w:p>
    <w:p>
      <w:pPr>
        <w:pStyle w:val="ListParagraph"/>
        <w:numPr>
          <w:ilvl w:val="0"/>
          <w:numId w:val="2"/>
        </w:numPr>
        <w:spacing w:after="2" w:line="210"/>
      </w:pPr>
      <w:r>
        <w:rPr>
          <w:rFonts w:ascii="Calibri" w:cs="Calibri" w:eastAsia="Calibri" w:hAnsi="Calibri"/>
          <w:sz w:val="17"/>
          <w:szCs w:val="17"/>
        </w:rPr>
        <w:t xml:space="preserve">Compared performance across baseline and tuned model architectures to select the best-performing approach.</w:t>
      </w:r>
    </w:p>
    <w:p>
      <w:pPr>
        <w:pStyle w:val="ListParagraph"/>
        <w:numPr>
          <w:ilvl w:val="0"/>
          <w:numId w:val="2"/>
        </w:numPr>
        <w:spacing w:after="2" w:line="210"/>
      </w:pPr>
      <w:r>
        <w:rPr>
          <w:rFonts w:ascii="Calibri" w:cs="Calibri" w:eastAsia="Calibri" w:hAnsi="Calibri"/>
          <w:sz w:val="17"/>
          <w:szCs w:val="17"/>
        </w:rPr>
        <w:t xml:space="preserve">Used structured dataset expansion and validation to strengthen classification accuracy across plant disease categories.</w:t>
      </w:r>
    </w:p>
    <w:p>
      <w:pPr>
        <w:pStyle w:val="ListParagraph"/>
        <w:numPr>
          <w:ilvl w:val="0"/>
          <w:numId w:val="2"/>
        </w:numPr>
        <w:spacing w:after="2" w:line="210"/>
      </w:pPr>
      <w:r>
        <w:rPr>
          <w:rFonts w:ascii="Calibri" w:cs="Calibri" w:eastAsia="Calibri" w:hAnsi="Calibri"/>
          <w:sz w:val="17"/>
          <w:szCs w:val="17"/>
        </w:rPr>
        <w:t xml:space="preserve">Analyzed misclassified samples to identify weak points in the model and guide further preprocessing improvements.</w:t>
      </w:r>
    </w:p>
    <w:p>
      <w:pPr>
        <w:pStyle w:val="ListParagraph"/>
        <w:numPr>
          <w:ilvl w:val="0"/>
          <w:numId w:val="2"/>
        </w:numPr>
        <w:spacing w:after="2" w:line="210"/>
      </w:pPr>
      <w:r>
        <w:rPr>
          <w:rFonts w:ascii="Calibri" w:cs="Calibri" w:eastAsia="Calibri" w:hAnsi="Calibri"/>
          <w:sz w:val="17"/>
          <w:szCs w:val="17"/>
        </w:rPr>
        <w:t xml:space="preserve">Visualized model performance (accuracy/loss curves, confusion matrix) to communicate results clearly.</w:t>
      </w:r>
    </w:p>
    <w:p>
      <w:pPr>
        <w:pStyle w:val="ListParagraph"/>
        <w:numPr>
          <w:ilvl w:val="0"/>
          <w:numId w:val="2"/>
        </w:numPr>
        <w:spacing w:after="2" w:line="210"/>
      </w:pPr>
      <w:r>
        <w:rPr>
          <w:rFonts w:ascii="Calibri" w:cs="Calibri" w:eastAsia="Calibri" w:hAnsi="Calibri"/>
          <w:sz w:val="17"/>
          <w:szCs w:val="17"/>
        </w:rPr>
        <w:t xml:space="preserve">Documented experimental results and performance comparisons across model iterations to guide further improvements.</w:t>
      </w:r>
    </w:p>
    <w:p>
      <w:pPr>
        <w:pBdr>
          <w:bottom w:val="single" w:color="D1D5DB" w:sz="4" w:space="2"/>
        </w:pBdr>
        <w:spacing w:after="15" w:before="40"/>
      </w:pPr>
      <w:r>
        <w:rPr>
          <w:rFonts w:ascii="Calibri" w:cs="Calibri" w:eastAsia="Calibri" w:hAnsi="Calibri"/>
          <w:b/>
          <w:bCs/>
          <w:color w:val="2563EB"/>
          <w:sz w:val="18"/>
          <w:szCs w:val="18"/>
        </w:rPr>
        <w:t xml:space="preserve">EDUCATION</w:t>
      </w:r>
    </w:p>
    <w:p>
      <w:pPr>
        <w:tabs>
          <w:tab w:val="right" w:pos="10512"/>
        </w:tabs>
        <w:spacing w:after="5"/>
      </w:pPr>
      <w:r>
        <w:rPr>
          <w:rFonts w:ascii="Calibri" w:cs="Calibri" w:eastAsia="Calibri" w:hAnsi="Calibri"/>
          <w:b/>
          <w:bCs/>
          <w:sz w:val="17"/>
          <w:szCs w:val="17"/>
        </w:rPr>
        <w:t xml:space="preserve">Master of Science, Applied Computer Science</w:t>
      </w:r>
      <w:r>
        <w:rPr>
          <w:rFonts w:ascii="Calibri" w:cs="Calibri" w:eastAsia="Calibri" w:hAnsi="Calibri"/>
          <w:i/>
          <w:iCs/>
          <w:color w:val="444444"/>
          <w:sz w:val="16"/>
          <w:szCs w:val="16"/>
        </w:rPr>
        <w:t xml:space="preserve">	August 2024 – December 2025</w:t>
      </w:r>
    </w:p>
    <w:p>
      <w:pPr>
        <w:spacing w:after="30"/>
      </w:pPr>
      <w:r>
        <w:rPr>
          <w:rFonts w:ascii="Calibri" w:cs="Calibri" w:eastAsia="Calibri" w:hAnsi="Calibri"/>
          <w:color w:val="444444"/>
          <w:sz w:val="16"/>
          <w:szCs w:val="16"/>
        </w:rPr>
        <w:t xml:space="preserve">Northwest Missouri State University, Maryville, MO</w:t>
      </w:r>
    </w:p>
    <w:p>
      <w:pPr>
        <w:tabs>
          <w:tab w:val="right" w:pos="10512"/>
        </w:tabs>
        <w:spacing w:after="5"/>
      </w:pPr>
      <w:r>
        <w:rPr>
          <w:rFonts w:ascii="Calibri" w:cs="Calibri" w:eastAsia="Calibri" w:hAnsi="Calibri"/>
          <w:b/>
          <w:bCs/>
          <w:sz w:val="17"/>
          <w:szCs w:val="17"/>
        </w:rPr>
        <w:t xml:space="preserve">Bachelor of Technology, Computer Science and Engineering</w:t>
      </w:r>
      <w:r>
        <w:rPr>
          <w:rFonts w:ascii="Calibri" w:cs="Calibri" w:eastAsia="Calibri" w:hAnsi="Calibri"/>
          <w:i/>
          <w:iCs/>
          <w:color w:val="444444"/>
          <w:sz w:val="16"/>
          <w:szCs w:val="16"/>
        </w:rPr>
        <w:t xml:space="preserve">	September 2020 – May 2024</w:t>
      </w:r>
    </w:p>
    <w:p>
      <w:pPr>
        <w:spacing w:after="0"/>
      </w:pPr>
      <w:r>
        <w:rPr>
          <w:rFonts w:ascii="Calibri" w:cs="Calibri" w:eastAsia="Calibri" w:hAnsi="Calibri"/>
          <w:color w:val="444444"/>
          <w:sz w:val="16"/>
          <w:szCs w:val="16"/>
        </w:rPr>
        <w:t xml:space="preserve">GITAM University, India</w:t>
      </w:r>
    </w:p>
    <w:sectPr>
      <w:pgSz w:w="12240" w:h="15840" w:orient="portrait"/>
      <w:pgMar w:top="170" w:right="460" w:bottom="170" w:left="4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2026-09-16T05:52:19.796Z</dcterms:created>
  <dcterms:modified xsi:type="dcterms:W3CDTF">2026-09-16T05:52:19.796Z</dcterms:modified>
</cp:coreProperties>
</file>

<file path=docProps/custom.xml><?xml version="1.0" encoding="utf-8"?>
<Properties xmlns="http://schemas.openxmlformats.org/officeDocument/2006/custom-properties" xmlns:vt="http://schemas.openxmlformats.org/officeDocument/2006/docPropsVTypes"/>
</file>