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0D" w:rsidRDefault="00D41F9A">
      <w:r>
        <w:t>Topic Covered In Java 7</w:t>
      </w:r>
    </w:p>
    <w:p w:rsidR="009273DE" w:rsidRDefault="009273DE"/>
    <w:tbl>
      <w:tblPr>
        <w:tblW w:w="10018" w:type="dxa"/>
        <w:tblLook w:val="04A0" w:firstRow="1" w:lastRow="0" w:firstColumn="1" w:lastColumn="0" w:noHBand="0" w:noVBand="1"/>
      </w:tblPr>
      <w:tblGrid>
        <w:gridCol w:w="10018"/>
      </w:tblGrid>
      <w:tr w:rsidR="009273DE" w:rsidRPr="009273DE" w:rsidTr="00F011CA">
        <w:trPr>
          <w:trHeight w:val="597"/>
        </w:trPr>
        <w:tc>
          <w:tcPr>
            <w:tcW w:w="10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27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Topic/Activity Name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Rationale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Objectives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Introducing Java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 Identifying the Features of Java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 Java Architecture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Identifying the Building Blocks of a Java Program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 Defining a Class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 Identifying Data Types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 Identifying Class Members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 Defining a Package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Accessing Class Members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  Using Objects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  Using Access Specifiers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Using Access Modifiers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Working with Operators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Arithmetic Operators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Assignment Operators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Comparison Operators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Logical Operators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Working with Conditional Constructs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 Using the if Construct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 Using the if…else Construct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switch Construct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Working with Loop Constructs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 Using the for Construct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Using the while Construct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  Using the do…while Construct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Manipulating Arrays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Creating Arrays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Accessing Arrays  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Manipulating </w:t>
            </w:r>
            <w:proofErr w:type="spellStart"/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Enums</w:t>
            </w:r>
            <w:proofErr w:type="spellEnd"/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Declaring </w:t>
            </w:r>
            <w:proofErr w:type="spellStart"/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Enums</w:t>
            </w:r>
            <w:proofErr w:type="spellEnd"/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Accessing </w:t>
            </w:r>
            <w:proofErr w:type="spellStart"/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Enums</w:t>
            </w:r>
            <w:proofErr w:type="spellEnd"/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Manipulating Strings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Using String Class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Using </w:t>
            </w:r>
            <w:proofErr w:type="spellStart"/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StringBuilder</w:t>
            </w:r>
            <w:proofErr w:type="spellEnd"/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Implementing Inheritance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 Identifying the Various Types of Inheritance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  Inheriting a Class 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Inheriting an Interface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Implementing Polymorphism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Static Polymorphism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  Dynamic Polymorphism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Handling Exceptions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Exploring Exceptions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   Identifying Checked and Unchecked Exceptions 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Implementing Exception Handling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User-defined Exceptions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Using the assert Keyword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Understanding Assertions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Implementing Assertions 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Exploring UI Components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 Identifying UI Components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Creating Inner Class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  Regular Inner Class 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 Static Inner Class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Method-local Inner Class 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Processing Strings Using Regex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  Working with the Pattern and Matcher Classes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Working with Character Classes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Implementing Localization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Localizing Date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Localizing Currency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73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Localizing Text</w:t>
            </w:r>
          </w:p>
        </w:tc>
      </w:tr>
      <w:tr w:rsidR="009273DE" w:rsidRPr="009273DE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273DE" w:rsidRPr="009273DE" w:rsidRDefault="009273DE" w:rsidP="009273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 and generic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Using the Set Interface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HashSet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TreeSet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Using the List Interface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   Working with the Vector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Using the Map Interface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TreeMap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Using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Deque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Interface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Working with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ArrayDeque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Implementing Sorting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Comparable Interface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Comparator Interface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Using Threads in Java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The Basic Concept of Multithreading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Advantages and Disadvantages of Multithreading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The Thread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The Life Cycle of a Thread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Creating Threads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Creating a Thread by Extending the Thread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Creating a Thread by Implementing the Runnable Interface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Working with Input Stream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FileInputStream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BufferedInputStream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FileReader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Using the </w:t>
            </w:r>
            <w:proofErr w:type="spellStart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BufferedReader</w:t>
            </w:r>
            <w:proofErr w:type="spellEnd"/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Introducing NIO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Using the Path Interface and the Paths Class</w:t>
            </w:r>
          </w:p>
        </w:tc>
      </w:tr>
      <w:tr w:rsidR="00D41F9A" w:rsidRPr="00D41F9A" w:rsidTr="00F011CA">
        <w:trPr>
          <w:trHeight w:val="233"/>
        </w:trPr>
        <w:tc>
          <w:tcPr>
            <w:tcW w:w="10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1F9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Identifying the Types of JDBC Drivers</w:t>
            </w:r>
          </w:p>
          <w:p w:rsidR="00D41F9A" w:rsidRDefault="00D41F9A" w:rsidP="00D41F9A">
            <w:r>
              <w:t>Project Developed with Using Swing Concepts</w:t>
            </w:r>
          </w:p>
          <w:p w:rsidR="00D41F9A" w:rsidRPr="00D41F9A" w:rsidRDefault="00D41F9A" w:rsidP="00D41F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9273DE" w:rsidRDefault="009273DE" w:rsidP="00D41F9A"/>
    <w:p w:rsidR="00AA1FEC" w:rsidRDefault="00AA1FEC" w:rsidP="00D41F9A"/>
    <w:p w:rsidR="00AA1FEC" w:rsidRDefault="00AA1FEC" w:rsidP="00D41F9A">
      <w:r>
        <w:t>Applet Syllabus:</w:t>
      </w:r>
    </w:p>
    <w:p w:rsidR="00AA1FEC" w:rsidRDefault="00AA1FEC" w:rsidP="00AA1FEC">
      <w:pPr>
        <w:spacing w:after="0"/>
        <w:ind w:left="720"/>
      </w:pPr>
      <w:r>
        <w:t>Life cycle of an Applet.</w:t>
      </w:r>
    </w:p>
    <w:p w:rsidR="00AA1FEC" w:rsidRDefault="00AA1FEC" w:rsidP="00AA1FEC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Graphics in Applet </w:t>
      </w:r>
      <w:r>
        <w:rPr>
          <w:rFonts w:ascii="Verdana" w:hAnsi="Verdana"/>
          <w:color w:val="000000"/>
          <w:sz w:val="20"/>
          <w:szCs w:val="20"/>
        </w:rPr>
        <w:br/>
        <w:t>Displaying image in Applet </w:t>
      </w:r>
      <w:r>
        <w:rPr>
          <w:rFonts w:ascii="Verdana" w:hAnsi="Verdana"/>
          <w:color w:val="000000"/>
          <w:sz w:val="20"/>
          <w:szCs w:val="20"/>
        </w:rPr>
        <w:br/>
        <w:t>Animation in Applet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EventHandling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Applet </w:t>
      </w:r>
      <w:bookmarkStart w:id="0" w:name="_GoBack"/>
      <w:bookmarkEnd w:id="0"/>
    </w:p>
    <w:p w:rsidR="00AA1FEC" w:rsidRDefault="00AA1FEC" w:rsidP="00AA1FEC">
      <w:pPr>
        <w:ind w:left="720"/>
      </w:pPr>
    </w:p>
    <w:p w:rsidR="00AA1FEC" w:rsidRDefault="00AA1FEC" w:rsidP="00D41F9A"/>
    <w:sectPr w:rsidR="00AA1FEC" w:rsidSect="00D41F9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B9"/>
    <w:rsid w:val="002A400D"/>
    <w:rsid w:val="006949B9"/>
    <w:rsid w:val="009273DE"/>
    <w:rsid w:val="00AA1FEC"/>
    <w:rsid w:val="00D41F9A"/>
    <w:rsid w:val="00F0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57BE"/>
  <w15:chartTrackingRefBased/>
  <w15:docId w15:val="{DD2726E0-5417-4322-B342-E6BAB520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jhcprogramming@outlook.com</dc:creator>
  <cp:keywords/>
  <dc:description/>
  <cp:lastModifiedBy>R03-NIITKARUR-SLT02</cp:lastModifiedBy>
  <cp:revision>2</cp:revision>
  <dcterms:created xsi:type="dcterms:W3CDTF">2018-06-12T07:20:00Z</dcterms:created>
  <dcterms:modified xsi:type="dcterms:W3CDTF">2018-06-12T07:20:00Z</dcterms:modified>
</cp:coreProperties>
</file>