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4E8A"/>
          <w:sz w:val="34"/>
          <w:szCs w:val="34"/>
        </w:rPr>
        <w:t xml:space="preserve">GOWTHAM PALANICHAMY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Software Engineer |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Angular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JavaScript (ES6+)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RxJS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NgRx</w:t>
      </w: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 | Immediate Joiner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Bangalore, India  |  +91 86604 64527  |  gowthampalanichamyy@gmail.com  |  </w:t>
      </w:r>
      <w:hyperlink w:history="1" r:id="rIdz3jzphxmagj7zc2i34rpm">
        <w:r>
          <w:rPr>
            <w:rFonts w:ascii="Calibri" w:cs="Calibri" w:eastAsia="Calibri" w:hAnsi="Calibri"/>
            <w:color w:val="1A4E8A"/>
            <w:sz w:val="19"/>
            <w:szCs w:val="19"/>
            <w:u w:val="single"/>
          </w:rPr>
          <w:t xml:space="preserve">linkedin.com/in/gowtham-palanichamy</w:t>
        </w:r>
      </w:hyperlink>
    </w:p>
    <w:p>
      <w:pPr>
        <w:pBdr>
          <w:bottom w:val="single" w:color="1A4E8A" w:sz="6" w:space="3"/>
        </w:pBdr>
        <w:spacing w:after="70" w:before="170"/>
      </w:pPr>
      <w:r>
        <w:rPr>
          <w:rFonts w:ascii="Calibri" w:cs="Calibri" w:eastAsia="Calibri" w:hAnsi="Calibri"/>
          <w:b/>
          <w:bCs/>
          <w:color w:val="1A4E8A"/>
          <w:sz w:val="22"/>
          <w:szCs w:val="22"/>
        </w:rPr>
        <w:t xml:space="preserve">PROFESSIONAL SUMMARY</w:t>
      </w:r>
    </w:p>
    <w:p>
      <w:pPr>
        <w:spacing w:after="70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Software Engineer with 7+ years of experience building scalable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Angular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applications for e-waste, battery, and glass recycling compliance platforms. Skilled in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Angular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JavaScript (ES6+)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RxJS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NgRx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REST API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integration, with a strong focus on performance optimization and reusable component architecture.</w:t>
      </w:r>
    </w:p>
    <w:p>
      <w:pPr>
        <w:spacing w:after="70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Built a reusable component library adopted across 10+ modules, reducing duplicate code by approximately 20-30% and speeding up feature delivery. Improved dashboard load times by over 40% through lazy loading, code splitting,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Lighthouse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-guided optimization. Managed 4+ concurrent projects and mentored 1-2 junior developers while ensuring full responsiveness and cross-browser reliability.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40%+ Faster Load Times</w:t>
      </w:r>
      <w:r>
        <w:rPr>
          <w:rFonts w:ascii="Calibri" w:cs="Calibri" w:eastAsia="Calibri" w:hAnsi="Calibri"/>
          <w:b/>
          <w:bCs/>
          <w:color w:val="1A4E8A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20–30% Less Duplicate Code</w:t>
      </w:r>
      <w:r>
        <w:rPr>
          <w:rFonts w:ascii="Calibri" w:cs="Calibri" w:eastAsia="Calibri" w:hAnsi="Calibri"/>
          <w:b/>
          <w:bCs/>
          <w:color w:val="1A4E8A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10+ Modules Standardized</w:t>
      </w:r>
      <w:r>
        <w:rPr>
          <w:rFonts w:ascii="Calibri" w:cs="Calibri" w:eastAsia="Calibri" w:hAnsi="Calibri"/>
          <w:b/>
          <w:bCs/>
          <w:color w:val="1A4E8A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4+ Concurrent Projects</w:t>
      </w:r>
      <w:r>
        <w:rPr>
          <w:rFonts w:ascii="Calibri" w:cs="Calibri" w:eastAsia="Calibri" w:hAnsi="Calibri"/>
          <w:b/>
          <w:bCs/>
          <w:color w:val="1A4E8A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7+ Years Angular</w:t>
      </w:r>
    </w:p>
    <w:p>
      <w:pPr>
        <w:pBdr>
          <w:bottom w:val="single" w:color="1A4E8A" w:sz="6" w:space="3"/>
        </w:pBdr>
        <w:spacing w:after="70" w:before="170"/>
      </w:pPr>
      <w:r>
        <w:rPr>
          <w:rFonts w:ascii="Calibri" w:cs="Calibri" w:eastAsia="Calibri" w:hAnsi="Calibri"/>
          <w:b/>
          <w:bCs/>
          <w:color w:val="1A4E8A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Angular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JavaScript (ES6+)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RxJS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NgRx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HTML5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CSS3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SCSS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State Management: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NgRx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(Store, Effects, Selectors) for scalable app-state architecture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UI Frameworks &amp; Libraries: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Bootstrap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Tailwind CSS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HighCharts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Chart.js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XML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XSLT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API &amp; Integration: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REST API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integration and validation using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Postman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Testing &amp; Quality: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Manual and exploratory testing, cross-browser QA, structured release validation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Performance: 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Lazy loading, code splitting, caching strategies,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Lighthouse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audits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Tools &amp; Version Control: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VS Code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WebStorm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Git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GitHub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Bitbucket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Practices: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Agile/Scrum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code reviews, mentoring, cross-functional collaboration</w:t>
      </w:r>
    </w:p>
    <w:p>
      <w:pPr>
        <w:pBdr>
          <w:bottom w:val="single" w:color="1A4E8A" w:sz="6" w:space="3"/>
        </w:pBdr>
        <w:spacing w:after="70" w:before="170"/>
      </w:pPr>
      <w:r>
        <w:rPr>
          <w:rFonts w:ascii="Calibri" w:cs="Calibri" w:eastAsia="Calibri" w:hAnsi="Calibri"/>
          <w:b/>
          <w:bCs/>
          <w:color w:val="1A4E8A"/>
          <w:sz w:val="22"/>
          <w:szCs w:val="22"/>
        </w:rPr>
        <w:t xml:space="preserve">WORK EXPERIENCE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Engineer, Front End — Karo Sambhav Private Limited, Bangalore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Oct 2018 – Present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1A1A1A"/>
          <w:sz w:val="19"/>
          <w:szCs w:val="19"/>
        </w:rPr>
        <w:t xml:space="preserve">Domain: E-waste, battery, and glass recycling compliance &amp; tracking platforms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Engineered and maintained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Angular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tracking dashboards for e-waste, battery, and glass recycling programs, relied on by internal teams and clients to monitor collection and recycling data.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Architected a reusable, modular component library (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Angular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TypeScript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RxJS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Bootstrap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SCSS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) adopted across 10+ recycling-tracking modules, reducing duplicate code by approximately 20-30% and speeding up feature delivery.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Automated end-to-end report and mailer generation for compliance and client communication, replacing manual reporting steps with scheduled, templated outputs.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Integrated and validated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REST APIs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connecting dashboards to backend recycling and compliance data systems, using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Postman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for endpoint testing.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Boosted dashboard load times by over 40% via lazy loading, code splitting, and caching, using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Lighthouse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audits to guide optimization on high-traffic modules; ensured full responsiveness and cross-browser reliability.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Coordinated 4+ concurrent projects across e-waste, battery, and glass recycling verticals, aligning priorities across teams to ensure on-time delivery; led manual/exploratory testing ahead of releases.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Mentored 1-2 junior developers through code reviews and guidance, and championed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Agile/Scrum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 best practices; managed version control using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Git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GitHub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, and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Bitbucket</w:t>
      </w: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.</w:t>
      </w:r>
    </w:p>
    <w:p>
      <w:pPr>
        <w:pBdr>
          <w:bottom w:val="single" w:color="1A4E8A" w:sz="6" w:space="3"/>
        </w:pBdr>
        <w:spacing w:after="70" w:before="170"/>
      </w:pPr>
      <w:r>
        <w:rPr>
          <w:rFonts w:ascii="Calibri" w:cs="Calibri" w:eastAsia="Calibri" w:hAnsi="Calibri"/>
          <w:b/>
          <w:bCs/>
          <w:color w:val="1A4E8A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Technology (B.Tech) — Information Technology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Aug 2010 – May 2014</w:t>
      </w:r>
    </w:p>
    <w:p>
      <w:pPr>
        <w:spacing w:after="0" w:line="264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Kodaikanal Institute of Technology, Tamil Nadu  |  CGPA: 7.34 / 10</w:t>
      </w:r>
    </w:p>
    <w:p>
      <w:pPr>
        <w:pBdr>
          <w:bottom w:val="single" w:color="1A4E8A" w:sz="6" w:space="3"/>
        </w:pBdr>
        <w:spacing w:after="70" w:before="170"/>
      </w:pPr>
      <w:r>
        <w:rPr>
          <w:rFonts w:ascii="Calibri" w:cs="Calibri" w:eastAsia="Calibri" w:hAnsi="Calibri"/>
          <w:b/>
          <w:bCs/>
          <w:color w:val="1A4E8A"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English — Professional Working Proficiency</w:t>
      </w:r>
    </w:p>
    <w:p>
      <w:pPr>
        <w:pStyle w:val="ListParagraph"/>
        <w:numPr>
          <w:ilvl w:val="0"/>
          <w:numId w:val="1"/>
        </w:numPr>
        <w:spacing w:after="55" w:line="264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Tamil — Native</w:t>
      </w:r>
    </w:p>
    <w:sectPr>
      <w:pgSz w:w="12240" w:h="15840" w:orient="portrait"/>
      <w:pgMar w:top="520" w:right="750" w:bottom="52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3jzphxmagj7zc2i34rpm" Type="http://schemas.openxmlformats.org/officeDocument/2006/relationships/hyperlink" Target="https://linkedin.com/in/gowtham-palanicham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2026-07-28T02:47:47.795Z</dcterms:created>
  <dcterms:modified xsi:type="dcterms:W3CDTF">2026-07-28T02:47:47.796Z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