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ATLAL SAMPLE MONGO QUERY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t>9000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t>371138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t>gowtham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Child Table Object 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03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97"/>
        <w:gridCol w:w="1898"/>
        <w:gridCol w:w="2400"/>
        <w:gridCol w:w="2541"/>
      </w:tblGrid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21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0" w:hRule="atLeast"/>
        </w:trPr>
        <w:tc>
          <w:tcPr>
            <w:tcW w:type="dxa" w:w="219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  <w:tc>
          <w:tcPr>
            <w:tcW w:type="dxa" w:w="18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  <w:tc>
          <w:tcPr>
            <w:tcW w:type="dxa" w:w="24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  <w:tc>
          <w:tcPr>
            <w:tcW w:type="dxa" w:w="25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</w:tr>
    </w:tbl>
    <w:p>
      <w:pPr>
        <w:pStyle w:val="Body A"/>
        <w:widowControl w:val="0"/>
        <w:ind w:left="540" w:hanging="54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432" w:hanging="43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324" w:hanging="324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