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Brainstorm and idea prioritization 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 Feb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LTVIP2026TMIDS86637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35475c"/>
                <w:sz w:val="21"/>
                <w:szCs w:val="21"/>
                <w:highlight w:val="white"/>
                <w:rtl w:val="0"/>
              </w:rPr>
              <w:t xml:space="preserve">hematovision: advanced blood cell classification using transfer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f2q7uorlb3rv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Objective: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To generate multiple solution ideas for the identified healthcare problem.</w:t>
      </w:r>
    </w:p>
    <w:tbl>
      <w:tblPr>
        <w:tblStyle w:val="Table2"/>
        <w:tblW w:w="8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4010"/>
        <w:gridCol w:w="1670"/>
        <w:gridCol w:w="1295"/>
        <w:tblGridChange w:id="0">
          <w:tblGrid>
            <w:gridCol w:w="1040"/>
            <w:gridCol w:w="4010"/>
            <w:gridCol w:w="1670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f2q7uorlb3rv" w:id="0"/>
            <w:bookmarkEnd w:id="0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Idea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f2q7uorlb3rv" w:id="0"/>
            <w:bookmarkEnd w:id="0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Idea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f2q7uorlb3rv" w:id="0"/>
            <w:bookmarkEnd w:id="0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f2q7uorlb3rv" w:id="0"/>
            <w:bookmarkEnd w:id="0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Feasibility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f2q7uorlb3rv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f2q7uorlb3rv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Automated Blood Cell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f2q7uorlb3rv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Deep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f2q7uorlb3rv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f2q7uorlb3rv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f2q7uorlb3rv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Disease Prediction from Blood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f2q7uorlb3rv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f2q7uorlb3rv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f2q7uorlb3rv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f2q7uorlb3rv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Medical Diagnosis Chatbot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f2q7uorlb3rv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f2q7uorlb3rv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f2q7uorlb3rv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f2q7uorlb3rv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IoT Health Monitoring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f2q7uorlb3rv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IoT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f2q7uorlb3rv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1pnh6tm84jdf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Conclusion: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Among the brainstormed ideas, automated blood cell classification was found to be most feasible and impactful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f2q7uorlb3rv" w:id="0"/>
      <w:bookmarkEnd w:id="0"/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