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design phase </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20 Feb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Verdana" w:cs="Verdana" w:eastAsia="Verdana" w:hAnsi="Verdana"/>
                <w:color w:val="222222"/>
                <w:sz w:val="20"/>
                <w:szCs w:val="20"/>
                <w:highlight w:val="white"/>
                <w:rtl w:val="0"/>
              </w:rPr>
              <w:t xml:space="preserve">LTVIP2026TMIDS86637</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color w:val="35475c"/>
                <w:sz w:val="21"/>
                <w:szCs w:val="21"/>
                <w:highlight w:val="white"/>
                <w:rtl w:val="0"/>
              </w:rPr>
              <w:t xml:space="preserve">hematovision: advanced blood cell classification using transfer learning</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7x575iez3m8" w:id="0"/>
      <w:bookmarkEnd w:id="0"/>
      <w:r w:rsidDel="00000000" w:rsidR="00000000" w:rsidRPr="00000000">
        <w:rPr>
          <w:b w:val="1"/>
          <w:bCs w:val="1"/>
          <w:sz w:val="34"/>
          <w:szCs w:val="34"/>
          <w:rtl w:val="0"/>
        </w:rPr>
        <w:t xml:space="preserve">3.1 Proposed Solution</w:t>
      </w:r>
    </w:p>
    <w:p w:rsidR="00000000" w:rsidDel="00000000" w:rsidP="00000000" w:rsidRDefault="00000000" w:rsidRPr="00000000" w14:paraId="0000000D">
      <w:pPr>
        <w:pStyle w:val="Heading3"/>
        <w:keepNext w:val="0"/>
        <w:keepLines w:val="0"/>
        <w:spacing w:before="280" w:lineRule="auto"/>
        <w:rPr>
          <w:b w:val="1"/>
          <w:bCs w:val="1"/>
          <w:color w:val="000000"/>
          <w:sz w:val="22"/>
          <w:szCs w:val="22"/>
        </w:rPr>
      </w:pPr>
      <w:bookmarkStart w:colFirst="0" w:colLast="0" w:name="_941iq3t2h610"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E">
      <w:pPr>
        <w:pStyle w:val="Heading1"/>
        <w:keepNext w:val="0"/>
        <w:keepLines w:val="0"/>
        <w:spacing w:after="240" w:before="240" w:lineRule="auto"/>
        <w:rPr>
          <w:sz w:val="22"/>
          <w:szCs w:val="22"/>
        </w:rPr>
      </w:pPr>
      <w:bookmarkStart w:colFirst="0" w:colLast="0" w:name="_jp3jhlthv01y" w:id="2"/>
      <w:bookmarkEnd w:id="2"/>
      <w:r w:rsidDel="00000000" w:rsidR="00000000" w:rsidRPr="00000000">
        <w:rPr>
          <w:sz w:val="22"/>
          <w:szCs w:val="22"/>
          <w:rtl w:val="0"/>
        </w:rPr>
        <w:t xml:space="preserve">The proposed solution is an </w:t>
      </w:r>
      <w:r w:rsidDel="00000000" w:rsidR="00000000" w:rsidRPr="00000000">
        <w:rPr>
          <w:b w:val="1"/>
          <w:bCs w:val="1"/>
          <w:sz w:val="22"/>
          <w:szCs w:val="22"/>
          <w:rtl w:val="0"/>
        </w:rPr>
        <w:t xml:space="preserve">AI-based Automated Blood Cell Classification System</w:t>
      </w:r>
      <w:r w:rsidDel="00000000" w:rsidR="00000000" w:rsidRPr="00000000">
        <w:rPr>
          <w:sz w:val="22"/>
          <w:szCs w:val="22"/>
          <w:rtl w:val="0"/>
        </w:rPr>
        <w:t xml:space="preserve"> that uses deep learning techniques to classify blood cells from microscopic images. The system aims to assist pathologists and laboratory technicians by reducing manual effort, minimizing human error, and improving diagnostic accuracy.</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xvmebuhngepk" w:id="3"/>
      <w:bookmarkEnd w:id="3"/>
      <w:r w:rsidDel="00000000" w:rsidR="00000000" w:rsidRPr="00000000">
        <w:rPr>
          <w:b w:val="1"/>
          <w:bCs w:val="1"/>
          <w:color w:val="000000"/>
          <w:sz w:val="22"/>
          <w:szCs w:val="22"/>
          <w:rtl w:val="0"/>
        </w:rPr>
        <w:t xml:space="preserve">Solution Description</w:t>
      </w:r>
    </w:p>
    <w:p w:rsidR="00000000" w:rsidDel="00000000" w:rsidP="00000000" w:rsidRDefault="00000000" w:rsidRPr="00000000" w14:paraId="00000010">
      <w:pPr>
        <w:pStyle w:val="Heading1"/>
        <w:keepNext w:val="0"/>
        <w:keepLines w:val="0"/>
        <w:spacing w:after="240" w:before="240" w:lineRule="auto"/>
        <w:rPr>
          <w:sz w:val="22"/>
          <w:szCs w:val="22"/>
        </w:rPr>
      </w:pPr>
      <w:bookmarkStart w:colFirst="0" w:colLast="0" w:name="_jp3jhlthv01y" w:id="2"/>
      <w:bookmarkEnd w:id="2"/>
      <w:r w:rsidDel="00000000" w:rsidR="00000000" w:rsidRPr="00000000">
        <w:rPr>
          <w:sz w:val="22"/>
          <w:szCs w:val="22"/>
          <w:rtl w:val="0"/>
        </w:rPr>
        <w:t xml:space="preserve">The system allows users to upload blood smear images through a simple interface. These images are preprocessed and analyzed using a trained Convolutional Neural Network (CNN). The model classifies the blood cells into predefined categories and displays the results along with accuracy metrics.</w:t>
      </w:r>
    </w:p>
    <w:p w:rsidR="00000000" w:rsidDel="00000000" w:rsidP="00000000" w:rsidRDefault="00000000" w:rsidRPr="00000000" w14:paraId="00000011">
      <w:pPr>
        <w:pStyle w:val="Heading3"/>
        <w:keepNext w:val="0"/>
        <w:keepLines w:val="0"/>
        <w:spacing w:before="280" w:lineRule="auto"/>
        <w:rPr>
          <w:b w:val="1"/>
          <w:bCs w:val="1"/>
          <w:color w:val="000000"/>
          <w:sz w:val="22"/>
          <w:szCs w:val="22"/>
        </w:rPr>
      </w:pPr>
      <w:bookmarkStart w:colFirst="0" w:colLast="0" w:name="_zfcl7eems0w1" w:id="4"/>
      <w:bookmarkEnd w:id="4"/>
      <w:r w:rsidDel="00000000" w:rsidR="00000000" w:rsidRPr="00000000">
        <w:rPr>
          <w:b w:val="1"/>
          <w:bCs w:val="1"/>
          <w:color w:val="000000"/>
          <w:sz w:val="22"/>
          <w:szCs w:val="22"/>
          <w:rtl w:val="0"/>
        </w:rPr>
        <w:t xml:space="preserve">Key Features</w:t>
      </w:r>
    </w:p>
    <w:p w:rsidR="00000000" w:rsidDel="00000000" w:rsidP="00000000" w:rsidRDefault="00000000" w:rsidRPr="00000000" w14:paraId="00000012">
      <w:pPr>
        <w:pStyle w:val="Heading1"/>
        <w:keepNext w:val="0"/>
        <w:keepLines w:val="0"/>
        <w:numPr>
          <w:ilvl w:val="0"/>
          <w:numId w:val="2"/>
        </w:numPr>
        <w:spacing w:after="0" w:afterAutospacing="0" w:before="240" w:lineRule="auto"/>
        <w:ind w:left="720" w:hanging="360"/>
        <w:rPr>
          <w:sz w:val="22"/>
          <w:szCs w:val="22"/>
        </w:rPr>
      </w:pPr>
      <w:bookmarkStart w:colFirst="0" w:colLast="0" w:name="_jp3jhlthv01y" w:id="2"/>
      <w:bookmarkEnd w:id="2"/>
      <w:r w:rsidDel="00000000" w:rsidR="00000000" w:rsidRPr="00000000">
        <w:rPr>
          <w:sz w:val="22"/>
          <w:szCs w:val="22"/>
          <w:rtl w:val="0"/>
        </w:rPr>
        <w:t xml:space="preserve">Automated blood cell image classification</w:t>
        <w:br w:type="textWrapping"/>
      </w:r>
    </w:p>
    <w:p w:rsidR="00000000" w:rsidDel="00000000" w:rsidP="00000000" w:rsidRDefault="00000000" w:rsidRPr="00000000" w14:paraId="00000013">
      <w:pPr>
        <w:pStyle w:val="Heading1"/>
        <w:keepNext w:val="0"/>
        <w:keepLines w:val="0"/>
        <w:numPr>
          <w:ilvl w:val="0"/>
          <w:numId w:val="2"/>
        </w:numPr>
        <w:spacing w:after="0" w:afterAutospacing="0" w:before="0" w:beforeAutospacing="0" w:lineRule="auto"/>
        <w:ind w:left="720" w:hanging="360"/>
        <w:rPr>
          <w:sz w:val="22"/>
          <w:szCs w:val="22"/>
        </w:rPr>
      </w:pPr>
      <w:bookmarkStart w:colFirst="0" w:colLast="0" w:name="_jp3jhlthv01y" w:id="2"/>
      <w:bookmarkEnd w:id="2"/>
      <w:r w:rsidDel="00000000" w:rsidR="00000000" w:rsidRPr="00000000">
        <w:rPr>
          <w:sz w:val="22"/>
          <w:szCs w:val="22"/>
          <w:rtl w:val="0"/>
        </w:rPr>
        <w:t xml:space="preserve">High accuracy using deep learning models</w:t>
        <w:br w:type="textWrapping"/>
      </w:r>
    </w:p>
    <w:p w:rsidR="00000000" w:rsidDel="00000000" w:rsidP="00000000" w:rsidRDefault="00000000" w:rsidRPr="00000000" w14:paraId="00000014">
      <w:pPr>
        <w:pStyle w:val="Heading1"/>
        <w:keepNext w:val="0"/>
        <w:keepLines w:val="0"/>
        <w:numPr>
          <w:ilvl w:val="0"/>
          <w:numId w:val="2"/>
        </w:numPr>
        <w:spacing w:after="0" w:afterAutospacing="0" w:before="0" w:beforeAutospacing="0" w:lineRule="auto"/>
        <w:ind w:left="720" w:hanging="360"/>
        <w:rPr>
          <w:sz w:val="22"/>
          <w:szCs w:val="22"/>
        </w:rPr>
      </w:pPr>
      <w:bookmarkStart w:colFirst="0" w:colLast="0" w:name="_jp3jhlthv01y" w:id="2"/>
      <w:bookmarkEnd w:id="2"/>
      <w:r w:rsidDel="00000000" w:rsidR="00000000" w:rsidRPr="00000000">
        <w:rPr>
          <w:sz w:val="22"/>
          <w:szCs w:val="22"/>
          <w:rtl w:val="0"/>
        </w:rPr>
        <w:t xml:space="preserve">User-friendly interface for medical professionals</w:t>
        <w:br w:type="textWrapping"/>
      </w:r>
    </w:p>
    <w:p w:rsidR="00000000" w:rsidDel="00000000" w:rsidP="00000000" w:rsidRDefault="00000000" w:rsidRPr="00000000" w14:paraId="00000015">
      <w:pPr>
        <w:pStyle w:val="Heading1"/>
        <w:keepNext w:val="0"/>
        <w:keepLines w:val="0"/>
        <w:numPr>
          <w:ilvl w:val="0"/>
          <w:numId w:val="2"/>
        </w:numPr>
        <w:spacing w:after="0" w:afterAutospacing="0" w:before="0" w:beforeAutospacing="0" w:lineRule="auto"/>
        <w:ind w:left="720" w:hanging="360"/>
        <w:rPr>
          <w:sz w:val="22"/>
          <w:szCs w:val="22"/>
        </w:rPr>
      </w:pPr>
      <w:bookmarkStart w:colFirst="0" w:colLast="0" w:name="_jp3jhlthv01y" w:id="2"/>
      <w:bookmarkEnd w:id="2"/>
      <w:r w:rsidDel="00000000" w:rsidR="00000000" w:rsidRPr="00000000">
        <w:rPr>
          <w:sz w:val="22"/>
          <w:szCs w:val="22"/>
          <w:rtl w:val="0"/>
        </w:rPr>
        <w:t xml:space="preserve">Faster diagnosis and reduced workload</w:t>
        <w:br w:type="textWrapping"/>
      </w:r>
    </w:p>
    <w:p w:rsidR="00000000" w:rsidDel="00000000" w:rsidP="00000000" w:rsidRDefault="00000000" w:rsidRPr="00000000" w14:paraId="00000016">
      <w:pPr>
        <w:pStyle w:val="Heading1"/>
        <w:keepNext w:val="0"/>
        <w:keepLines w:val="0"/>
        <w:numPr>
          <w:ilvl w:val="0"/>
          <w:numId w:val="2"/>
        </w:numPr>
        <w:spacing w:after="240" w:before="0" w:beforeAutospacing="0" w:lineRule="auto"/>
        <w:ind w:left="720" w:hanging="360"/>
        <w:rPr>
          <w:sz w:val="22"/>
          <w:szCs w:val="22"/>
        </w:rPr>
      </w:pPr>
      <w:bookmarkStart w:colFirst="0" w:colLast="0" w:name="_jp3jhlthv01y" w:id="2"/>
      <w:bookmarkEnd w:id="2"/>
      <w:r w:rsidDel="00000000" w:rsidR="00000000" w:rsidRPr="00000000">
        <w:rPr>
          <w:sz w:val="22"/>
          <w:szCs w:val="22"/>
          <w:rtl w:val="0"/>
        </w:rPr>
        <w:t xml:space="preserve">Secure storage of analysis results</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2"/>
          <w:szCs w:val="22"/>
        </w:rPr>
      </w:pPr>
      <w:bookmarkStart w:colFirst="0" w:colLast="0" w:name="_c9x3ee421sue" w:id="5"/>
      <w:bookmarkEnd w:id="5"/>
      <w:r w:rsidDel="00000000" w:rsidR="00000000" w:rsidRPr="00000000">
        <w:rPr>
          <w:b w:val="1"/>
          <w:bCs w:val="1"/>
          <w:color w:val="000000"/>
          <w:sz w:val="22"/>
          <w:szCs w:val="22"/>
          <w:rtl w:val="0"/>
        </w:rPr>
        <w:t xml:space="preserve">Benefits</w:t>
      </w:r>
    </w:p>
    <w:p w:rsidR="00000000" w:rsidDel="00000000" w:rsidP="00000000" w:rsidRDefault="00000000" w:rsidRPr="00000000" w14:paraId="00000018">
      <w:pPr>
        <w:pStyle w:val="Heading1"/>
        <w:keepNext w:val="0"/>
        <w:keepLines w:val="0"/>
        <w:numPr>
          <w:ilvl w:val="0"/>
          <w:numId w:val="1"/>
        </w:numPr>
        <w:spacing w:after="0" w:afterAutospacing="0" w:before="240" w:lineRule="auto"/>
        <w:ind w:left="720" w:hanging="360"/>
        <w:rPr>
          <w:sz w:val="22"/>
          <w:szCs w:val="22"/>
        </w:rPr>
      </w:pPr>
      <w:bookmarkStart w:colFirst="0" w:colLast="0" w:name="_jp3jhlthv01y" w:id="2"/>
      <w:bookmarkEnd w:id="2"/>
      <w:r w:rsidDel="00000000" w:rsidR="00000000" w:rsidRPr="00000000">
        <w:rPr>
          <w:sz w:val="22"/>
          <w:szCs w:val="22"/>
          <w:rtl w:val="0"/>
        </w:rPr>
        <w:t xml:space="preserve">Saves time in diagnosis</w:t>
      </w:r>
    </w:p>
    <w:p w:rsidR="00000000" w:rsidDel="00000000" w:rsidP="00000000" w:rsidRDefault="00000000" w:rsidRPr="00000000" w14:paraId="00000019">
      <w:pPr>
        <w:pStyle w:val="Heading1"/>
        <w:keepNext w:val="0"/>
        <w:keepLines w:val="0"/>
        <w:numPr>
          <w:ilvl w:val="0"/>
          <w:numId w:val="1"/>
        </w:numPr>
        <w:spacing w:after="0" w:afterAutospacing="0" w:before="0" w:beforeAutospacing="0" w:lineRule="auto"/>
        <w:ind w:left="720" w:hanging="360"/>
        <w:rPr>
          <w:sz w:val="22"/>
          <w:szCs w:val="22"/>
        </w:rPr>
      </w:pPr>
      <w:bookmarkStart w:colFirst="0" w:colLast="0" w:name="_jp3jhlthv01y" w:id="2"/>
      <w:bookmarkEnd w:id="2"/>
      <w:r w:rsidDel="00000000" w:rsidR="00000000" w:rsidRPr="00000000">
        <w:rPr>
          <w:sz w:val="22"/>
          <w:szCs w:val="22"/>
          <w:rtl w:val="0"/>
        </w:rPr>
        <w:t xml:space="preserve">Reduces dependency on manual microscopic analysis</w:t>
      </w:r>
    </w:p>
    <w:p w:rsidR="00000000" w:rsidDel="00000000" w:rsidP="00000000" w:rsidRDefault="00000000" w:rsidRPr="00000000" w14:paraId="0000001A">
      <w:pPr>
        <w:pStyle w:val="Heading1"/>
        <w:keepNext w:val="0"/>
        <w:keepLines w:val="0"/>
        <w:numPr>
          <w:ilvl w:val="0"/>
          <w:numId w:val="1"/>
        </w:numPr>
        <w:spacing w:after="0" w:afterAutospacing="0" w:before="0" w:beforeAutospacing="0" w:lineRule="auto"/>
        <w:ind w:left="720" w:hanging="360"/>
        <w:rPr>
          <w:sz w:val="22"/>
          <w:szCs w:val="22"/>
        </w:rPr>
      </w:pPr>
      <w:bookmarkStart w:colFirst="0" w:colLast="0" w:name="_swdz0sv98ilo" w:id="6"/>
      <w:bookmarkEnd w:id="6"/>
      <w:r w:rsidDel="00000000" w:rsidR="00000000" w:rsidRPr="00000000">
        <w:rPr>
          <w:sz w:val="22"/>
          <w:szCs w:val="22"/>
          <w:rtl w:val="0"/>
        </w:rPr>
        <w:t xml:space="preserve">Improves consistency and accuracy</w:t>
      </w:r>
    </w:p>
    <w:p w:rsidR="00000000" w:rsidDel="00000000" w:rsidP="00000000" w:rsidRDefault="00000000" w:rsidRPr="00000000" w14:paraId="0000001B">
      <w:pPr>
        <w:pStyle w:val="Heading1"/>
        <w:keepNext w:val="0"/>
        <w:keepLines w:val="0"/>
        <w:numPr>
          <w:ilvl w:val="0"/>
          <w:numId w:val="1"/>
        </w:numPr>
        <w:spacing w:after="240" w:before="0" w:beforeAutospacing="0" w:lineRule="auto"/>
        <w:ind w:left="720" w:hanging="360"/>
        <w:rPr>
          <w:sz w:val="22"/>
          <w:szCs w:val="22"/>
        </w:rPr>
      </w:pPr>
      <w:bookmarkStart w:colFirst="0" w:colLast="0" w:name="_gr1jl39knfmu" w:id="7"/>
      <w:bookmarkEnd w:id="7"/>
      <w:r w:rsidDel="00000000" w:rsidR="00000000" w:rsidRPr="00000000">
        <w:rPr>
          <w:sz w:val="22"/>
          <w:szCs w:val="22"/>
          <w:rtl w:val="0"/>
        </w:rPr>
        <w:t xml:space="preserve">Supports medical decision-making</w:t>
      </w:r>
    </w:p>
    <w:p w:rsidR="00000000" w:rsidDel="00000000" w:rsidP="00000000" w:rsidRDefault="00000000" w:rsidRPr="00000000" w14:paraId="0000001C">
      <w:pPr>
        <w:pStyle w:val="Heading1"/>
        <w:keepNext w:val="0"/>
        <w:keepLines w:val="0"/>
        <w:spacing w:before="480" w:lineRule="auto"/>
        <w:rPr/>
      </w:pPr>
      <w:bookmarkStart w:colFirst="0" w:colLast="0" w:name="_jp3jhlthv01y" w:id="2"/>
      <w:bookmarkEnd w:id="2"/>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