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AI-Assisted Data Recovery System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Complete Prototype Development &amp; Demonstration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br w:type="textWrapping"/>
        <w:t xml:space="preserve">A practical, reproducible prototype for identifying, reconstructing, classifying, validating, and prioritizing recoverable information from controlled damaged storage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proposed system is an AI-assisted data recovery prototype. It does not attempt to replace established forensic acquisition or recovery tools. Instead, it adds intelligent analysis above conventional extraction and carving: fragment classification, fragment relationship inference, candidate reconstruction, integrity assessment, confidence estimation, and prioritization.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Primary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Given a controlled disk image or collection of damaged file fragments, the prototype should identify likely file types, determine which fragments are compatible, construct reconstruction candidates, validate those candidates with deterministic file-format checks, and present results with confidence and provenance.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Scope and Safety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Build and demonstrate the system using synthetic or explicitly authorized test images. Do not experiment on storage containing data you are not authorized to analyze. For a student prototype, preserve the original test dataset as ground truth and keep analysis read-only.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prototype is a research/demo system, not a guarantee of complete forensic recovery.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Target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Test disk image → acquisition/file analysis → fragment extraction → feature extraction → AI classification → fragment similarity → relationship graph → candidate reconstruction → deterministic validation → integrity/confidence scoring → prioritization → Streamlit dashboard.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4. Recommended Technology Stack</w:t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Recommended tool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Python 3.11+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Main 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Filesystem/forensics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The Sleuth Kit / pytsk3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Filesystem and artifact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Carving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PhotoRec or a controlled custom extractor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Baseline fragment recovery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File identification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python-magic / libmagic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File-type detection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scikit-learn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Initial classifier and baseline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Graphs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NetworkX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Fragment relationship graph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Images/PDF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Pillow, PyMuPDF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Validation and inspection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SQLite, Pandas, NumPy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Storage and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Prototype dashboard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5. Environment Setup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a project directory and virtual environment: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python -m venv .venv</w:t>
        <w:br w:type="textWrapping"/>
        <w:t xml:space="preserve"># Windows</w:t>
        <w:br w:type="textWrapping"/>
        <w:t xml:space="preserve">.venv\Scripts\activate</w:t>
        <w:br w:type="textWrapping"/>
        <w:t xml:space="preserve"># Linux/macOS</w:t>
        <w:br w:type="textWrapping"/>
        <w:t xml:space="preserve">source .venv/bin/activate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Install the core Python packages: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pip install numpy pandas scikit-learn networkx pillow pymupdf python-magic streamlit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Install The Sleuth Kit separately using your operating system's package manager or the official distribution. On Windows, ensure that libmagic/python-magic is configured correctly; if it becomes a setup issue, temporarily use Python's built-in signature checks for the prototype.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6. Project Structure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ai-data-recovery/</w:t>
        <w:br w:type="textWrapping"/>
        <w:t xml:space="preserve">├── app.py</w:t>
        <w:br w:type="textWrapping"/>
        <w:t xml:space="preserve">├── acquisition/</w:t>
        <w:br w:type="textWrapping"/>
        <w:t xml:space="preserve">│   └── disk_reader.py</w:t>
        <w:br w:type="textWrapping"/>
        <w:t xml:space="preserve">├── fragments/</w:t>
        <w:br w:type="textWrapping"/>
        <w:t xml:space="preserve">│   ├── extractor.py</w:t>
        <w:br w:type="textWrapping"/>
        <w:t xml:space="preserve">│   ├── signatures.py</w:t>
        <w:br w:type="textWrapping"/>
        <w:t xml:space="preserve">│   └── features.py</w:t>
        <w:br w:type="textWrapping"/>
        <w:t xml:space="preserve">├── ai/</w:t>
        <w:br w:type="textWrapping"/>
        <w:t xml:space="preserve">│   ├── classifier.py</w:t>
        <w:br w:type="textWrapping"/>
        <w:t xml:space="preserve">│   └── similarity.py</w:t>
        <w:br w:type="textWrapping"/>
        <w:t xml:space="preserve">├── reconstruction/</w:t>
        <w:br w:type="textWrapping"/>
        <w:t xml:space="preserve">│   ├── graph.py</w:t>
        <w:br w:type="textWrapping"/>
        <w:t xml:space="preserve">│   ├── candidate.py</w:t>
        <w:br w:type="textWrapping"/>
        <w:t xml:space="preserve">│   └── validator.py</w:t>
        <w:br w:type="textWrapping"/>
        <w:t xml:space="preserve">├── scoring/</w:t>
        <w:br w:type="textWrapping"/>
        <w:t xml:space="preserve">│   ├── integrity.py</w:t>
        <w:br w:type="textWrapping"/>
        <w:t xml:space="preserve">│   └── confidence.py</w:t>
        <w:br w:type="textWrapping"/>
        <w:t xml:space="preserve">├── data/</w:t>
        <w:br w:type="textWrapping"/>
        <w:t xml:space="preserve">│   ├── original/</w:t>
        <w:br w:type="textWrapping"/>
        <w:t xml:space="preserve">│   ├── damaged/</w:t>
        <w:br w:type="textWrapping"/>
        <w:t xml:space="preserve">│   └── fragments/</w:t>
        <w:br w:type="textWrapping"/>
        <w:t xml:space="preserve">├── models/</w:t>
        <w:br w:type="textWrapping"/>
        <w:t xml:space="preserve">├── reports/</w:t>
        <w:br w:type="textWrapping"/>
        <w:t xml:space="preserve">└── tests/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7. Create a Ground-Truth Dataset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a small authorized dataset containing several file types: JPEG/PNG images, PDF, TXT/CSV, and optionally SQLite. Keep the originals in data/original. Create damaged copies in data/damaged. Record the mapping from every generated fragment to its original file.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simple ground-truth CSV can contain: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fragment_id,original_file,start_offset,end_offset,damage_level</w:t>
        <w:br w:type="textWrapping"/>
        <w:t xml:space="preserve">frag_001,photo1.jpg,0,4096,0.10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8. Build a Controlled Fragment Extractor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the first prototype, it is easier to split known test files into fragments than to implement a full disk carver. This gives you a repeatable experiment.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from pathlib import Path</w:t>
        <w:br w:type="textWrapping"/>
        <w:br w:type="textWrapping"/>
        <w:t xml:space="preserve">def split_file(path, out_dir, chunk_size=4096):</w:t>
        <w:br w:type="textWrapping"/>
        <w:t xml:space="preserve">    data = Path(path).read_bytes()</w:t>
        <w:br w:type="textWrapping"/>
        <w:t xml:space="preserve">    out_dir = Path(out_dir)</w:t>
        <w:br w:type="textWrapping"/>
        <w:t xml:space="preserve">    out_dir.mkdir(parents=True, exist_ok=True)</w:t>
        <w:br w:type="textWrapping"/>
        <w:br w:type="textWrapping"/>
        <w:t xml:space="preserve">    for i in range(0, len(data), chunk_size):</w:t>
        <w:br w:type="textWrapping"/>
        <w:t xml:space="preserve">        chunk = data[i:i + chunk_size]</w:t>
        <w:br w:type="textWrapping"/>
        <w:t xml:space="preserve">        (out_dir / f"{Path(path).stem}_{i//chunk_size:04d}.bin").write_bytes(chunk)</w:t>
        <w:br w:type="textWrapping"/>
        <w:br w:type="textWrapping"/>
        <w:t xml:space="preserve">split_file("data/original/photo1.jpg", "data/fragments")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a later version, replace this controlled splitter with fragments extracted from an authorized disk image using TSK/carving tools.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9. File-Type Classification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Start with deterministic signatures plus statistical features. Later, train a classifier. A simple signature layer is useful as a baseline: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MAGIC = {</w:t>
        <w:br w:type="textWrapping"/>
        <w:t xml:space="preserve">    b"\xFF\xD8\xFF": "JPEG",</w:t>
        <w:br w:type="textWrapping"/>
        <w:t xml:space="preserve">    b"\x89PNG": "PNG",</w:t>
        <w:br w:type="textWrapping"/>
        <w:t xml:space="preserve">    b"%PDF": "PDF",</w:t>
        <w:br w:type="textWrapping"/>
        <w:t xml:space="preserve">    b"PK\x03\x04": "ZIP/DOCX/XLSX",</w:t>
        <w:br w:type="textWrapping"/>
        <w:t xml:space="preserve">}</w:t>
        <w:br w:type="textWrapping"/>
        <w:br w:type="textWrapping"/>
        <w:t xml:space="preserve">def detect_type(data):</w:t>
        <w:br w:type="textWrapping"/>
        <w:t xml:space="preserve">    for signature, name in MAGIC.items():</w:t>
        <w:br w:type="textWrapping"/>
        <w:t xml:space="preserve">        if data.startswith(signature):</w:t>
        <w:br w:type="textWrapping"/>
        <w:t xml:space="preserve">            return name</w:t>
        <w:br w:type="textWrapping"/>
        <w:t xml:space="preserve">    return "UNKNOWN" 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10. Extract ML Features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Useful features include fragment size, entropy, byte-frequency statistics, printable-byte ratio, signature indicators, offset information, and neighboring-fragment information.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import math</w:t>
        <w:br w:type="textWrapping"/>
        <w:t xml:space="preserve">from collections import Counter</w:t>
        <w:br w:type="textWrapping"/>
        <w:br w:type="textWrapping"/>
        <w:t xml:space="preserve">def entropy(data):</w:t>
        <w:br w:type="textWrapping"/>
        <w:t xml:space="preserve">    if not data:</w:t>
        <w:br w:type="textWrapping"/>
        <w:t xml:space="preserve">        return 0.0</w:t>
        <w:br w:type="textWrapping"/>
        <w:t xml:space="preserve">    counts = Counter(data)</w:t>
        <w:br w:type="textWrapping"/>
        <w:t xml:space="preserve">    n = len(data)</w:t>
        <w:br w:type="textWrapping"/>
        <w:t xml:space="preserve">    return -sum((c/n) * math.log2(c/n) for c in counts.values())</w:t>
        <w:br w:type="textWrapping"/>
        <w:br w:type="textWrapping"/>
        <w:t xml:space="preserve">def features(data):</w:t>
        <w:br w:type="textWrapping"/>
        <w:t xml:space="preserve">    return {</w:t>
        <w:br w:type="textWrapping"/>
        <w:t xml:space="preserve">        "size": len(data),</w:t>
        <w:br w:type="textWrapping"/>
        <w:t xml:space="preserve">        "entropy": entropy(data),</w:t>
        <w:br w:type="textWrapping"/>
        <w:t xml:space="preserve">        "printable_ratio": sum(32 &lt;= b &lt; 127 for b in data) / max(1, len(data))</w:t>
        <w:br w:type="textWrapping"/>
        <w:t xml:space="preserve">    }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11. Train a Small Classifier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labeled examples from the original files. For the first experiment, use RandomForest or another interpretable baseline. The target is file type, not final reconstruction.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from sklearn.ensemble import RandomForestClassifier</w:t>
        <w:br w:type="textWrapping"/>
        <w:br w:type="textWrapping"/>
        <w:t xml:space="preserve">model = RandomForestClassifier(</w:t>
        <w:br w:type="textWrapping"/>
        <w:t xml:space="preserve">    n_estimators=200,</w:t>
        <w:br w:type="textWrapping"/>
        <w:t xml:space="preserve">    random_state=42</w:t>
        <w:br w:type="textWrapping"/>
        <w:t xml:space="preserve">)</w:t>
        <w:br w:type="textWrapping"/>
        <w:t xml:space="preserve">model.fit(X_train, y_train)</w:t>
        <w:br w:type="textWrapping"/>
        <w:br w:type="textWrapping"/>
        <w:t xml:space="preserve">probs = model.predict_proba(X_test)</w:t>
        <w:br w:type="textWrapping"/>
        <w:t xml:space="preserve">labels = model.classes_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Report accuracy, precision, recall, and F1. Use a held-out test set so that fragments from the same source do not leak into both training and testing.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12. Fragment Relationship Analysis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each pair of fragments, compute a compatibility score. A prototype score can combine type compatibility, byte similarity, physical proximity, and structural indicators.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def compatibility(type_a, type_b, offset_a, offset_b, byte_similarity):</w:t>
        <w:br w:type="textWrapping"/>
        <w:t xml:space="preserve">    type_score = 1.0 if type_a == type_b else 0.0</w:t>
        <w:br w:type="textWrapping"/>
        <w:t xml:space="preserve">    distance = abs(offset_a - offset_b)</w:t>
        <w:br w:type="textWrapping"/>
        <w:t xml:space="preserve">    proximity = 1 / (1 + distance / 4096)</w:t>
        <w:br w:type="textWrapping"/>
        <w:t xml:space="preserve">    return 0.5*type_score + 0.3*byte_similarity + 0.2*proximity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is a prototype heuristic. In experiments, compare several weighting schemes and report which configuration performs best on held-out ground truth without presenting the chosen weights as universal.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13. Build a Relationship Graph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import networkx as nx</w:t>
        <w:br w:type="textWrapping"/>
        <w:br w:type="textWrapping"/>
        <w:t xml:space="preserve">G = nx.Graph()</w:t>
        <w:br w:type="textWrapping"/>
        <w:t xml:space="preserve">G.add_nodes_from(fragment_ids)</w:t>
        <w:br w:type="textWrapping"/>
        <w:br w:type="textWrapping"/>
        <w:t xml:space="preserve">if score &gt;= 0.70:</w:t>
        <w:br w:type="textWrapping"/>
        <w:t xml:space="preserve">    G.add_edge(fragment_a, fragment_b, weight=score)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 connected components or path search to generate candidate groups. For ordered fragments, use a directed graph and score possible sequences.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14. Candidate Reconstruction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 not treat an AI similarity score as proof that fragments belong together. Generate candidates and then validate them with the target file format.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def reconstruct(fragments, output):</w:t>
        <w:br w:type="textWrapping"/>
        <w:t xml:space="preserve">    with open(output, "wb") as f:</w:t>
        <w:br w:type="textWrapping"/>
        <w:t xml:space="preserve">        for fragment in fragments:</w:t>
        <w:br w:type="textWrapping"/>
        <w:t xml:space="preserve">            f.write(fragment.read_bytes())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 a JPEG, check that the file has a valid JPEG structure. For a PDF, check its parser can open the document. For SQLite, attempt a read-only database integrity check. The exact validator should be selected for each file type.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15. Integrity and Confidence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Keep technical metrics separate: structural validity, completeness, fragment compatibility, parser validation, and metadata consistency. Combine them into an experimental confidence score.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def confidence(structural, compatibility,</w:t>
        <w:br w:type="textWrapping"/>
        <w:t xml:space="preserve">                validation, completeness):</w:t>
        <w:br w:type="textWrapping"/>
        <w:t xml:space="preserve">    return (</w:t>
        <w:br w:type="textWrapping"/>
        <w:t xml:space="preserve">        0.30 * structural +</w:t>
        <w:br w:type="textWrapping"/>
        <w:t xml:space="preserve">        0.30 * compatibility +</w:t>
        <w:br w:type="textWrapping"/>
        <w:t xml:space="preserve">        0.25 * validation +</w:t>
        <w:br w:type="textWrapping"/>
        <w:t xml:space="preserve">        0.15 * completeness</w:t>
        <w:br w:type="textWrapping"/>
        <w:t xml:space="preserve">   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weights above are only an example. Tune them using validation data and document the methodology.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16. Recovery Prioritization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Present recoveries by technical confidence and completeness, or allow the user to filter by file type and recovery state. Avoid silently treating 'confidence' as certainty.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results.sort(</w:t>
        <w:br w:type="textWrapping"/>
        <w:t xml:space="preserve">    key=lambda r: (r["confidence"], r["completeness"]),</w:t>
        <w:br w:type="textWrapping"/>
        <w:t xml:space="preserve">    reverse=True</w:t>
        <w:br w:type="textWrapping"/>
        <w:t xml:space="preserve">)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17. Streamlit Dashboard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import streamlit as st</w:t>
        <w:br w:type="textWrapping"/>
        <w:br w:type="textWrapping"/>
        <w:t xml:space="preserve">st.title("AI-Assisted Data Recovery")</w:t>
        <w:br w:type="textWrapping"/>
        <w:t xml:space="preserve">st.metric("Fragments", 62)</w:t>
        <w:br w:type="textWrapping"/>
        <w:t xml:space="preserve">st.metric("Candidates", 11)</w:t>
        <w:br w:type="textWrapping"/>
        <w:br w:type="textWrapping"/>
        <w:t xml:space="preserve">st.subheader("Recovery Candidates")</w:t>
        <w:br w:type="textWrapping"/>
        <w:t xml:space="preserve">st.dataframe(results)</w:t>
        <w:br w:type="textWrapping"/>
        <w:br w:type="textWrapping"/>
        <w:t xml:space="preserve">if st.button("Analyze"):</w:t>
        <w:br w:type="textWrapping"/>
        <w:t xml:space="preserve">    st.success("Analysis complete")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Run with: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streamlit run app.py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Recommended screens: Overview, Fragment Explorer, Relationship Graph, Reconstruction Detail, Integrity Report, and Experiment Results.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18. Demonstration Scenario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Show the intact original files and explain that they are the ground truth.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Show the damaged test dataset or image.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Run extraction and display the discovered fragments.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Show file-type predictions and probabilities.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 Display the fragment relationship graph.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 Generate a reconstruction candidate.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7. Run deterministic validation and display completeness/integrity metrics.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8. Show the final recovery report and prioritization.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9. Open the recovered artifact and compare it with the known original.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key demonstration is not merely that a file opens. Show the evidence chain: which fragments were selected, why they were linked, what validation passed or failed, and how the system quantified uncertainty.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19. Baseline Comparison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Run the same damaged dataset through a conventional baseline and your AI-assisted pipeline. Compare actual experimental results.</w:t>
      </w:r>
    </w:p>
    <w:tbl>
      <w:tblPr>
        <w:tblStyle w:val="Table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AI-assisted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File-type F1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Valid reconstructions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Recovered-byte percentage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False reconstruction rate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Average processing time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Never fill the comparison table with invented results; generate the numbers from your experiments.</w:t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20. Experimental Design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several controlled damage levels, for example 10%, 25%, 40%, and 60% corrupted/deleted data. Repeat across multiple files and random seeds. Keep training and test sources separated to avoid leakage.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Recommended metrics: classification accuracy/F1, reconstruction success rate, recovered-byte percentage, false reconstruction rate, validation pass rate, confidence calibration, and processing time.</w:t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21. Database Schema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CREATE TABLE fragments (</w:t>
        <w:br w:type="textWrapping"/>
        <w:t xml:space="preserve">    id INTEGER PRIMARY KEY,</w:t>
        <w:br w:type="textWrapping"/>
        <w:t xml:space="preserve">    fragment_id TEXT UNIQUE,</w:t>
        <w:br w:type="textWrapping"/>
        <w:t xml:space="preserve">    source_image TEXT,</w:t>
        <w:br w:type="textWrapping"/>
        <w:t xml:space="preserve">    offset INTEGER,</w:t>
        <w:br w:type="textWrapping"/>
        <w:t xml:space="preserve">    size INTEGER,</w:t>
        <w:br w:type="textWrapping"/>
        <w:t xml:space="preserve">    detected_type TEXT,</w:t>
        <w:br w:type="textWrapping"/>
        <w:t xml:space="preserve">    confidence REAL,</w:t>
        <w:br w:type="textWrapping"/>
        <w:t xml:space="preserve">    sha256 TEXT</w:t>
        <w:br w:type="textWrapping"/>
        <w:t xml:space="preserve">);</w:t>
        <w:br w:type="textWrapping"/>
        <w:br w:type="textWrapping"/>
        <w:t xml:space="preserve">CREATE TABLE candidates (</w:t>
        <w:br w:type="textWrapping"/>
        <w:t xml:space="preserve">    id INTEGER PRIMARY KEY,</w:t>
        <w:br w:type="textWrapping"/>
        <w:t xml:space="preserve">    candidate_name TEXT,</w:t>
        <w:br w:type="textWrapping"/>
        <w:t xml:space="preserve">    file_type TEXT,</w:t>
        <w:br w:type="textWrapping"/>
        <w:t xml:space="preserve">    completeness REAL,</w:t>
        <w:br w:type="textWrapping"/>
        <w:t xml:space="preserve">    integrity REAL,</w:t>
        <w:br w:type="textWrapping"/>
        <w:t xml:space="preserve">    confidence REAL,</w:t>
        <w:br w:type="textWrapping"/>
        <w:t xml:space="preserve">    output_path TEXT</w:t>
        <w:br w:type="textWrapping"/>
        <w:t xml:space="preserve">);</w:t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22. Reporting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Every reconstructed artifact should retain provenance: source image identifier, fragment IDs, offsets, hashes, model version, scoring configuration, validation results, and timestamps. This is essential for reproducibility and makes the system more credible.</w:t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23. Suggested Final Report Structure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Introduction and problem statement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Existing recovery techniques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Research gap and motivation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requirements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Architecture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Dataset and damage-generation methodology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Fragment classification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Relationship inference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Reconstruction engine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Integrity/confidence model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Prioritization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Experimental methodology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Limitations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Conclusion and future work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Appendix: code, configuration, sample reports</w:t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24. Suggested 6-Week Implementation Plan</w:t>
      </w:r>
    </w:p>
    <w:tbl>
      <w:tblPr>
        <w:tblStyle w:val="Table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Environment, dataset, ground truth, project skeleton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Fragment extraction, signatures, feature extraction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Classifier, training/evaluation, baseline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Similarity engine, graph, reconstruction candidates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Validation, confidence, prioritization,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Experiments, comparison, documentation, demo rehearsal</w:t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25. Final Demonstration Checklist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only an authorized synthetic/test image.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an untouched original dataset as ground truth.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 the baseline before showing the AI layer.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 fragment classification probabilities.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 the relationship graph.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 reconstruction provenance.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deterministic validation.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 confidence and completeness separately.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against actual baseline measurements.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limitations and false positives.</w:t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26. Future Enhancements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Potential extensions include learned byte-sequence models, multimodal semantic clustering, format-specific reconstruction models, vector search over fragment embeddings, more advanced filesystem support, uncertainty calibration, and a richer forensic reporting layer. These should be added only after the reproducible baseline works.</w:t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27. Key Design Principle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central design principle is: AI proposes relationships and recovery hypotheses; deterministic parsers, cryptographic hashes, structural checks, and documented provenance provide independent evidence for evaluating those hypotheses. This keeps the prototype explainable and experimentally testable.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