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 xml:space="preserve">Salesforce Data Loader: Moving the Batch Jobs to External Client App Login</w:t>
      </w:r>
    </w:p>
    <w:p>
      <w:r>
        <w:rPr>
          <w:sz w:val="18"/>
          <w:color w:val="595959"/>
        </w:rPr>
        <w:t xml:space="preserve">NLG batch server  |  UAT first, Production at cutover</w:t>
      </w:r>
    </w:p>
    <w:p/>
    <w:tbl>
      <w:tblPr>
        <w:tblW w:w="0" w:type="auto"/>
        <w:tblCellMar>
          <w:left w:w="0" w:type="dxa"/>
          <w:right w:w="0" w:type="dxa"/>
        </w:tblCellMar>
        <w:tblLook w:val="04A0" w:firstRow="1" w:lastRow="0" w:firstColumn="1" w:lastColumn="0" w:noHBand="0" w:noVBand="1"/>
      </w:tblPr>
      <w:tblGrid>
        <w:gridCol w:w="2000"/>
        <w:gridCol w:w="6200"/>
      </w:tblGrid>
      <w:tr>
        <w:trPr>
          <w:tblHeader/>
        </w:trP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shd w:val="clear" w:color="auto" w:fill="D9E2F3"/>
          </w:tcPr>
          <w:p>
            <w:r>
              <w:rPr>
                <w:b/>
                <w:bCs/>
              </w:rPr>
              <w:t xml:space="preserve">Field</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shd w:val="clear" w:color="auto" w:fill="D9E2F3"/>
          </w:tcPr>
          <w:p>
            <w:r>
              <w:rPr>
                <w:b/>
                <w:bCs/>
              </w:rPr>
              <w:t xml:space="preserve">Value</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Owner</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&lt;name&gt;</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Status</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In progress - UAT</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Applies to</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Automated Purger and Conservation Case Automation, on the NLG batch server</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Server path</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D:\NLG</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Change record</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&lt;ticket reference&gt;</w:t>
            </w:r>
          </w:p>
        </w:tc>
      </w:tr>
    </w:tbl>
    <w:p/>
    <w:p>
      <w:pPr>
        <w:pStyle w:val="Heading1"/>
      </w:pPr>
      <w:r>
        <w:t xml:space="preserve">Contents</w:t>
      </w:r>
    </w:p>
    <w:p>
      <w:r>
        <w:fldChar w:fldCharType="begin"/>
      </w:r>
      <w:r>
        <w:instrText xml:space="preserve"> TOC \o "1-2" \h \z \u </w:instrText>
      </w:r>
      <w:r>
        <w:fldChar w:fldCharType="separate"/>
      </w:r>
      <w:r>
        <w:t>Right-click and choose Update Field to build the contents.</w:t>
      </w:r>
      <w:r>
        <w:fldChar w:fldCharType="end"/>
      </w:r>
    </w:p>
    <w:p/>
    <w:p>
      <w:pPr>
        <w:pStyle w:val="Heading1"/>
      </w:pPr>
      <w:r>
        <w:t xml:space="preserve">Summary</w:t>
      </w:r>
    </w:p>
    <w:p>
      <w:r>
        <w:t xml:space="preserve">Two scheduled jobs run against Salesforce from the NLG batch server. The Automated Purger deletes Case and Task records older than twelve months, writing a CSV backup of everything it removes before it removes it. Conservation Case Automation upserts CaseStaging__c records from a file the upstream system drops on the server, and that is what creates the Conservation Cases in Salesforce.</w:t>
      </w:r>
    </w:p>
    <w:p>
      <w:r>
        <w:t xml:space="preserve">Both jobs sign in today as a shared integration user, using a password stored in encrypted form inside each job’s bean file, with a separate key file to decrypt it. Salesforce is withdrawing that method. We are replacing it with an External Client App, which gives the jobs their own credentials instead of borrowing a person’s.</w:t>
      </w:r>
    </w:p>
    <w:p>
      <w:r>
        <w:t xml:space="preserve">The work is being proved in UAT first, in a folder tree that mirrors the server, before anything on Production is touched.</w:t>
      </w:r>
    </w:p>
    <w:tbl>
      <w:tblPr>
        <w:tblW w:w="0" w:type="auto"/>
        <w:tblLook w:val="04A0"/>
      </w:tblPr>
      <w:tblGrid>
        <w:gridCol w:w="9360"/>
      </w:tblGrid>
      <w:tr>
        <w:tc>
          <w:tcPr>
            <w:tcW w:w="0" w:type="auto"/>
            <w:tcBorders>
              <w:top w:val="single" w:sz="4" w:space="0" w:color="BF8F00"/>
              <w:left w:val="single" w:sz="24" w:space="0" w:color="BF8F00"/>
              <w:bottom w:val="single" w:sz="4" w:space="0" w:color="BF8F00"/>
              <w:right w:val="single" w:sz="4" w:space="0" w:color="BF8F00"/>
            </w:tcBorders>
            <w:shd w:val="clear" w:color="auto" w:fill="FFF2CC"/>
            <w:tcMar>
              <w:top w:w="120" w:type="dxa"/>
              <w:left w:w="180" w:type="dxa"/>
              <w:bottom w:w="120" w:type="dxa"/>
              <w:right w:w="180" w:type="dxa"/>
            </w:tcMar>
          </w:tcPr>
          <w:p>
            <w:r>
              <w:rPr>
                <w:b/>
                <w:bCs/>
              </w:rPr>
              <w:t xml:space="preserve">IMPORTANT  </w:t>
            </w:r>
            <w:r>
              <w:t xml:space="preserve">Only the login changes. The bean files keep every path, batch size, timeout and mapping they have today. Four lines come out of each bean and nothing else is edited. The SDL mapping files, the folder structure, the source and result paths and the scheduled task timings are all untouched.</w:t>
            </w:r>
          </w:p>
        </w:tc>
      </w:tr>
    </w:tbl>
    <w:p/>
    <w:p>
      <w:pPr>
        <w:pStyle w:val="Heading1"/>
      </w:pPr>
      <w:r>
        <w:t xml:space="preserve">Why Salesforce Is Retiring the Old Login</w:t>
      </w:r>
    </w:p>
    <w:p>
      <w:r>
        <w:t xml:space="preserve">Our jobs authenticate the same way a person does: they send a username and a password. Salesforce cannot tell the difference between the batch server at two in the morning and somebody typing that password into the login page. That is the problem, and it is why the method is going away.</w:t>
      </w:r>
    </w:p>
    <w:p>
      <w:r>
        <w:t xml:space="preserve">The reasons matter to us specifically, not just in principle.</w:t>
      </w:r>
    </w:p>
    <w:p>
      <w:pPr>
        <w:numPr>
          <w:ilvl w:val="0"/>
          <w:numId w:val="4"/>
        </w:numPr>
        <w:ind w:left="720"/>
      </w:pPr>
      <w:r>
        <w:rPr>
          <w:b/>
          <w:bCs/>
        </w:rPr>
        <w:t xml:space="preserve">It sidesteps multi-factor authentication. </w:t>
      </w:r>
      <w:r>
        <w:t xml:space="preserve">MFA is mandatory for people. An integration signing in with only a password is a way around that, and it is exactly the gap an attacker looks for.</w:t>
      </w:r>
    </w:p>
    <w:p>
      <w:pPr>
        <w:numPr>
          <w:ilvl w:val="0"/>
          <w:numId w:val="4"/>
        </w:numPr>
        <w:ind w:left="720"/>
      </w:pPr>
      <w:r>
        <w:rPr>
          <w:b/>
          <w:bCs/>
        </w:rPr>
        <w:t xml:space="preserve">A password breaks without warning. </w:t>
      </w:r>
      <w:r>
        <w:t xml:space="preserve">If the integration user’s password is reset, or an org policy expires it, both jobs stop that night. Nobody resetting a password thinks about a batch server.</w:t>
      </w:r>
    </w:p>
    <w:p>
      <w:pPr>
        <w:numPr>
          <w:ilvl w:val="0"/>
          <w:numId w:val="4"/>
        </w:numPr>
        <w:ind w:left="720"/>
      </w:pPr>
      <w:r>
        <w:rPr>
          <w:b/>
          <w:bCs/>
        </w:rPr>
        <w:t xml:space="preserve">It cannot be scoped. </w:t>
      </w:r>
      <w:r>
        <w:t xml:space="preserve">Signing in as a user means inheriting everything that user can do, across the whole org. Our jobs need to query and delete Case and Task, and to upsert CaseStaging__c. They currently get far more than that.</w:t>
      </w:r>
    </w:p>
    <w:p>
      <w:pPr>
        <w:numPr>
          <w:ilvl w:val="0"/>
          <w:numId w:val="4"/>
        </w:numPr>
        <w:ind w:left="720"/>
      </w:pPr>
      <w:r>
        <w:rPr>
          <w:b/>
          <w:bCs/>
        </w:rPr>
        <w:t xml:space="preserve">The credential is copied everywhere. </w:t>
      </w:r>
      <w:r>
        <w:t xml:space="preserve">The same password, and the path to the same key file, sit inside every bean on the server. Changing it means finding every copy.</w:t>
      </w:r>
    </w:p>
    <w:p>
      <w:pPr>
        <w:numPr>
          <w:ilvl w:val="0"/>
          <w:numId w:val="4"/>
        </w:numPr>
        <w:ind w:left="720"/>
      </w:pPr>
      <w:r>
        <w:rPr>
          <w:b/>
          <w:bCs/>
        </w:rPr>
        <w:t xml:space="preserve">Revoking it is blunt. </w:t>
      </w:r>
      <w:r>
        <w:t xml:space="preserve">Cutting off the integration means disabling the shared user account, which affects anything else that uses it.</w:t>
      </w:r>
    </w:p>
    <w:p>
      <w:r>
        <w:t xml:space="preserve">Salesforce is also moving integrations off the older Connected App framework onto External Client Apps. Both changes push the same way: an integration should have an identity of its own.</w:t>
      </w:r>
    </w:p>
    <w:tbl>
      <w:tblPr>
        <w:tblW w:w="0" w:type="auto"/>
        <w:tblLook w:val="04A0"/>
      </w:tblPr>
      <w:tblGrid>
        <w:gridCol w:w="9360"/>
      </w:tblGrid>
      <w:tr>
        <w:tc>
          <w:tcPr>
            <w:tcW w:w="0" w:type="auto"/>
            <w:tcBorders>
              <w:top w:val="single" w:sz="4" w:space="0" w:color="C00000"/>
              <w:left w:val="single" w:sz="24" w:space="0" w:color="C00000"/>
              <w:bottom w:val="single" w:sz="4" w:space="0" w:color="C00000"/>
              <w:right w:val="single" w:sz="4" w:space="0" w:color="C00000"/>
            </w:tcBorders>
            <w:shd w:val="clear" w:color="auto" w:fill="FBE4E4"/>
            <w:tcMar>
              <w:top w:w="120" w:type="dxa"/>
              <w:left w:w="180" w:type="dxa"/>
              <w:bottom w:w="120" w:type="dxa"/>
              <w:right w:w="180" w:type="dxa"/>
            </w:tcMar>
          </w:tcPr>
          <w:p>
            <w:r>
              <w:rPr>
                <w:b/>
                <w:bCs/>
              </w:rPr>
              <w:t xml:space="preserve">WARNING  </w:t>
            </w:r>
            <w:r>
              <w:t xml:space="preserve">Find out the date our org loses username and password authentication for integrations and record it here. Once that date passes, both jobs fail at the login step and there is no way to get them running again without completing this migration.</w:t>
            </w:r>
          </w:p>
        </w:tc>
      </w:tr>
    </w:tbl>
    <w:p/>
    <w:p>
      <w:pPr>
        <w:pStyle w:val="Heading1"/>
      </w:pPr>
      <w:r>
        <w:t xml:space="preserve">What Replaces It</w:t>
      </w:r>
    </w:p>
    <w:p>
      <w:r>
        <w:t xml:space="preserve">An External Client App is a registration inside Salesforce Setup that represents an outside program. Salesforce issues it two values: a Consumer Key, which identifies it, and a Consumer Secret, which proves it. In our configuration these are called clientId and clientSecret.</w:t>
      </w:r>
    </w:p>
    <w:p>
      <w:r>
        <w:t xml:space="preserve">The app authenticates as itself, then acts on behalf of one nominated Salesforce user, called the Run As user. That user’s permissions become the integration’s permissions, which is what finally makes it possible to scope the access properly.</w:t>
      </w:r>
    </w:p>
    <w:tbl>
      <w:tblPr>
        <w:tblW w:w="0" w:type="auto"/>
        <w:tblCellMar>
          <w:left w:w="0" w:type="dxa"/>
          <w:right w:w="0" w:type="dxa"/>
        </w:tblCellMar>
        <w:tblLook w:val="04A0" w:firstRow="1" w:lastRow="0" w:firstColumn="1" w:lastColumn="0" w:noHBand="0" w:noVBand="1"/>
      </w:tblPr>
      <w:tblGrid>
        <w:gridCol w:w="1800"/>
        <w:gridCol w:w="3200"/>
        <w:gridCol w:w="3200"/>
      </w:tblGrid>
      <w:tr>
        <w:trPr>
          <w:tblHeader/>
        </w:trP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shd w:val="clear" w:color="auto" w:fill="D9E2F3"/>
          </w:tcPr>
          <w:p>
            <w:r>
              <w:rPr>
                <w:b/>
                <w:bCs/>
              </w:rPr>
              <w:t xml:space="preserve"/>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shd w:val="clear" w:color="auto" w:fill="D9E2F3"/>
          </w:tcPr>
          <w:p>
            <w:r>
              <w:rPr>
                <w:b/>
                <w:bCs/>
              </w:rPr>
              <w:t xml:space="preserve">Today</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shd w:val="clear" w:color="auto" w:fill="D9E2F3"/>
          </w:tcPr>
          <w:p>
            <w:r>
              <w:rPr>
                <w:b/>
                <w:bCs/>
              </w:rPr>
              <w:t xml:space="preserve">After migration</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Who signs in</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A shared integration user</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The application itself</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Credential</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Encrypted password plus dataLoader.key</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clientId and clientSecret</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Stored where</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Inside every bean file</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D:\NLG\Config\clientcreds.json, one file for all jobs</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Expires</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On the org password policy</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The secret does not expire on a policy</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Access limited to</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Everything that user can do</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Everything the Run As user can do</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To revoke</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Disable the shared user account</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Disable the app; no user affected</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Runs through</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Data Loader at D:\DataLoader\v62.0.1\bin</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Salesforce CLI (sf)</w:t>
            </w:r>
          </w:p>
        </w:tc>
      </w:tr>
    </w:tbl>
    <w:tbl>
      <w:tblPr>
        <w:tblW w:w="0" w:type="auto"/>
        <w:tblLook w:val="04A0"/>
      </w:tblPr>
      <w:tblGrid>
        <w:gridCol w:w="9360"/>
      </w:tblGrid>
      <w:tr>
        <w:tc>
          <w:tcPr>
            <w:tcW w:w="0" w:type="auto"/>
            <w:tcBorders>
              <w:top w:val="single" w:sz="4" w:space="0" w:color="538135"/>
              <w:left w:val="single" w:sz="24" w:space="0" w:color="538135"/>
              <w:bottom w:val="single" w:sz="4" w:space="0" w:color="538135"/>
              <w:right w:val="single" w:sz="4" w:space="0" w:color="538135"/>
            </w:tcBorders>
            <w:shd w:val="clear" w:color="auto" w:fill="E2EFD9"/>
            <w:tcMar>
              <w:top w:w="120" w:type="dxa"/>
              <w:left w:w="180" w:type="dxa"/>
              <w:bottom w:w="120" w:type="dxa"/>
              <w:right w:w="180" w:type="dxa"/>
            </w:tcMar>
          </w:tcPr>
          <w:p>
            <w:r>
              <w:rPr>
                <w:b/>
                <w:bCs/>
              </w:rPr>
              <w:t xml:space="preserve">WHY IT MATTERS  </w:t>
            </w:r>
            <w:r>
              <w:t xml:space="preserve">The last row is the one that surprises people. Removing the login from the bean also removes the reason to call Data Loader at all, so the migrated jobs run through the Salesforce CLI instead and no longer need Data Loader or Java.</w:t>
            </w:r>
          </w:p>
        </w:tc>
      </w:tr>
    </w:tbl>
    <w:p/>
    <w:p>
      <w:pPr>
        <w:pStyle w:val="Heading1"/>
      </w:pPr>
      <w:r>
        <w:t xml:space="preserve">How the New Login Works</w:t>
      </w:r>
    </w:p>
    <w:p>
      <w:pPr>
        <w:pStyle w:val="Heading2"/>
      </w:pPr>
      <w:r>
        <w:t xml:space="preserve">Why the Client Credentials flow</w:t>
      </w:r>
    </w:p>
    <w:p>
      <w:r>
        <w:t xml:space="preserve">OAuth 2.0 defines several flows. Most of them assume a person is present, which rules them out for a job that runs unattended overnight.</w:t>
      </w:r>
    </w:p>
    <w:tbl>
      <w:tblPr>
        <w:tblW w:w="0" w:type="auto"/>
        <w:tblCellMar>
          <w:left w:w="0" w:type="dxa"/>
          <w:right w:w="0" w:type="dxa"/>
        </w:tblCellMar>
        <w:tblLook w:val="04A0" w:firstRow="1" w:lastRow="0" w:firstColumn="1" w:lastColumn="0" w:noHBand="0" w:noVBand="1"/>
      </w:tblPr>
      <w:tblGrid>
        <w:gridCol w:w="2400"/>
        <w:gridCol w:w="5800"/>
      </w:tblGrid>
      <w:tr>
        <w:trPr>
          <w:tblHeader/>
        </w:trP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shd w:val="clear" w:color="auto" w:fill="D9E2F3"/>
          </w:tcPr>
          <w:p>
            <w:r>
              <w:rPr>
                <w:b/>
                <w:bCs/>
              </w:rPr>
              <w:t xml:space="preserve">Flow</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shd w:val="clear" w:color="auto" w:fill="D9E2F3"/>
          </w:tcPr>
          <w:p>
            <w:r>
              <w:rPr>
                <w:b/>
                <w:bCs/>
              </w:rPr>
              <w:t xml:space="preserve">Why it does or does not fit</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Username and Password</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This is the method being withdrawn.</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Web Server / Authorization Code</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Needs a browser and somebody to approve the login. There is nobody there at 2am.</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JWT Bearer</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Would work. It proves identity with a certificate rather than a secret, but that means managing certificates and renewing them. More to operate for no gain here.</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Client Credentials</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Built for one machine talking to another with nobody watching. No browser, no consent screen, no person. This is what we use.</w:t>
            </w:r>
          </w:p>
        </w:tc>
      </w:tr>
    </w:tbl>
    <w:p>
      <w:pPr>
        <w:pStyle w:val="Heading2"/>
      </w:pPr>
      <w:r>
        <w:t xml:space="preserve">What happens when a job starts</w:t>
      </w:r>
    </w:p>
    <w:p>
      <w:r>
        <w:t xml:space="preserve">This runs once at the start of each run, before any record is read or deleted. Both scripts do it identically.</w:t>
      </w:r>
    </w:p>
    <w:tbl>
      <w:tblPr>
        <w:tblW w:w="0" w:type="auto"/>
        <w:tblCellMar>
          <w:left w:w="0" w:type="dxa"/>
          <w:right w:w="0" w:type="dxa"/>
        </w:tblCellMar>
        <w:tblLook w:val="04A0" w:firstRow="1" w:lastRow="0" w:firstColumn="1" w:lastColumn="0" w:noHBand="0" w:noVBand="1"/>
      </w:tblPr>
      <w:tblGrid>
        <w:gridCol w:w="700"/>
        <w:gridCol w:w="7500"/>
      </w:tblGrid>
      <w:tr>
        <w:trPr>
          <w:tblHeader/>
        </w:trP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shd w:val="clear" w:color="auto" w:fill="D9E2F3"/>
          </w:tcPr>
          <w:p>
            <w:r>
              <w:rPr>
                <w:b/>
                <w:bCs/>
              </w:rPr>
              <w:t xml:space="preserve">Step</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shd w:val="clear" w:color="auto" w:fill="D9E2F3"/>
          </w:tcPr>
          <w:p>
            <w:r>
              <w:rPr>
                <w:b/>
                <w:bCs/>
              </w:rPr>
              <w:t xml:space="preserve">What happens</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1</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The script locates D:\NLG\Config\clientcreds.json, reads the org alias from it, and prints TARGET ORG on screen and into the log.</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2</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curl.exe posts clientId and clientSecret to &lt;domain&gt;/services/oauth2/token with grant_type=client_credentials.</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3</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Salesforce checks the app, confirms the client credentials flow is enabled, and identifies the Run As user.</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4</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Salesforce returns an access_token and an instance_url.</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5</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The script passes the token to the CLI through an environment variable and runs sf org login access-token -r &lt;instance_url&gt; -a &lt;alias&gt; -p, which saves it under the alias.</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6</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Every job in that run uses --target-org &lt;alias&gt;. Nothing logs in again.</w:t>
            </w:r>
          </w:p>
        </w:tc>
      </w:tr>
    </w:tbl>
    <w:p>
      <w:r>
        <w:t xml:space="preserve">The token is temporary and there is no refresh token, which is normal for this flow. If a run lasts long enough for it to expire, the script notices the INVALID_SESSION_ID error, fetches a replacement and retries that one job once. That is logged as a recovery so it is obvious it happened.</w:t>
      </w:r>
    </w:p>
    <w:tbl>
      <w:tblPr>
        <w:tblW w:w="0" w:type="auto"/>
        <w:tblLook w:val="04A0"/>
      </w:tblPr>
      <w:tblGrid>
        <w:gridCol w:w="9360"/>
      </w:tblGrid>
      <w:tr>
        <w:tc>
          <w:tcPr>
            <w:tcW w:w="0" w:type="auto"/>
            <w:tcBorders>
              <w:top w:val="single" w:sz="4" w:space="0" w:color="2E74B5"/>
              <w:left w:val="single" w:sz="24" w:space="0" w:color="2E74B5"/>
              <w:bottom w:val="single" w:sz="4" w:space="0" w:color="2E74B5"/>
              <w:right w:val="single" w:sz="4" w:space="0" w:color="2E74B5"/>
            </w:tcBorders>
            <w:shd w:val="clear" w:color="auto" w:fill="DEEAF6"/>
            <w:tcMar>
              <w:top w:w="120" w:type="dxa"/>
              <w:left w:w="180" w:type="dxa"/>
              <w:bottom w:w="120" w:type="dxa"/>
              <w:right w:w="180" w:type="dxa"/>
            </w:tcMar>
          </w:tcPr>
          <w:p>
            <w:r>
              <w:rPr>
                <w:b/>
                <w:bCs/>
              </w:rPr>
              <w:t xml:space="preserve">NOTE  </w:t>
            </w:r>
            <w:r>
              <w:t xml:space="preserve">The file holding the token response is deleted on every exit path, success or failure. It holds a live bearer token in clear text, and an earlier version of the script left one behind after every run.</w:t>
            </w:r>
          </w:p>
        </w:tc>
      </w:tr>
    </w:tbl>
    <w:p/>
    <w:p>
      <w:pPr>
        <w:pStyle w:val="Heading2"/>
      </w:pPr>
      <w:r>
        <w:t xml:space="preserve">The credentials file</w:t>
      </w:r>
    </w:p>
    <w:p>
      <w:r>
        <w:t xml:space="preserve">One file, shared by both jobs and by anything added later. It sits in the NLG Config folder, not inside either job’s own Config folder.</w:t>
      </w:r>
    </w:p>
    <w:p>
      <w:r>
        <w:rPr>
          <w:rFonts w:ascii="Consolas" w:hAnsi="Consolas"/>
          <w:sz w:val="18"/>
        </w:rPr>
        <w:t xml:space="preserve">D:\NLG\Config\clientcreds.json</w:t>
      </w:r>
    </w:p>
    <w:p>
      <w:r>
        <w:rPr>
          <w:rFonts w:ascii="Consolas" w:hAnsi="Consolas"/>
          <w:sz w:val="18"/>
        </w:rPr>
        <w:t xml:space="preserve">{</w:t>
      </w:r>
    </w:p>
    <w:p>
      <w:r>
        <w:rPr>
          <w:rFonts w:ascii="Consolas" w:hAnsi="Consolas"/>
          <w:sz w:val="18"/>
        </w:rPr>
        <w:t xml:space="preserve">    "domain":       "https://nationallife--uat.sandbox.my.salesforce.com",</w:t>
      </w:r>
    </w:p>
    <w:p>
      <w:r>
        <w:rPr>
          <w:rFonts w:ascii="Consolas" w:hAnsi="Consolas"/>
          <w:sz w:val="18"/>
        </w:rPr>
        <w:t xml:space="preserve">    "clientId":     "&lt;Consumer Key from the External Client App&gt;",</w:t>
      </w:r>
    </w:p>
    <w:p>
      <w:r>
        <w:rPr>
          <w:rFonts w:ascii="Consolas" w:hAnsi="Consolas"/>
          <w:sz w:val="18"/>
        </w:rPr>
        <w:t xml:space="preserve">    "clientSecret": "&lt;Consumer Secret from the External Client App&gt;",</w:t>
      </w:r>
    </w:p>
    <w:p>
      <w:r>
        <w:rPr>
          <w:rFonts w:ascii="Consolas" w:hAnsi="Consolas"/>
          <w:sz w:val="18"/>
        </w:rPr>
        <w:t xml:space="preserve">    "org":          "uatcc"</w:t>
      </w:r>
    </w:p>
    <w:p>
      <w:r>
        <w:rPr>
          <w:rFonts w:ascii="Consolas" w:hAnsi="Consolas"/>
          <w:sz w:val="18"/>
        </w:rPr>
        <w:t xml:space="preserve">}</w:t>
      </w:r>
    </w:p>
    <w:p>
      <w:r>
        <w:t xml:space="preserve">The org value is a local alias. It is what every sf command in both scripts targets, and it is the value printed as TARGET ORG when a run starts. Pick something that names the environment clearly.</w:t>
      </w:r>
    </w:p>
    <w:tbl>
      <w:tblPr>
        <w:tblW w:w="0" w:type="auto"/>
        <w:tblLook w:val="04A0"/>
      </w:tblPr>
      <w:tblGrid>
        <w:gridCol w:w="9360"/>
      </w:tblGrid>
      <w:tr>
        <w:tc>
          <w:tcPr>
            <w:tcW w:w="0" w:type="auto"/>
            <w:tcBorders>
              <w:top w:val="single" w:sz="4" w:space="0" w:color="BF8F00"/>
              <w:left w:val="single" w:sz="24" w:space="0" w:color="BF8F00"/>
              <w:bottom w:val="single" w:sz="4" w:space="0" w:color="BF8F00"/>
              <w:right w:val="single" w:sz="4" w:space="0" w:color="BF8F00"/>
            </w:tcBorders>
            <w:shd w:val="clear" w:color="auto" w:fill="FFF2CC"/>
            <w:tcMar>
              <w:top w:w="120" w:type="dxa"/>
              <w:left w:w="180" w:type="dxa"/>
              <w:bottom w:w="120" w:type="dxa"/>
              <w:right w:w="180" w:type="dxa"/>
            </w:tcMar>
          </w:tcPr>
          <w:p>
            <w:r>
              <w:rPr>
                <w:b/>
                <w:bCs/>
              </w:rPr>
              <w:t xml:space="preserve">IMPORTANT  </w:t>
            </w:r>
            <w:r>
              <w:t xml:space="preserve">This is the only file that changes when moving between UAT and Production. The bean files and the SDL files carry no org information at all, so the same files run unchanged in both. Point clientcreds.json at the other org and the jobs follow.</w:t>
            </w:r>
          </w:p>
        </w:tc>
      </w:tr>
    </w:tbl>
    <w:p/>
    <w:tbl>
      <w:tblPr>
        <w:tblW w:w="0" w:type="auto"/>
        <w:tblLook w:val="04A0"/>
      </w:tblPr>
      <w:tblGrid>
        <w:gridCol w:w="9360"/>
      </w:tblGrid>
      <w:tr>
        <w:tc>
          <w:tcPr>
            <w:tcW w:w="0" w:type="auto"/>
            <w:tcBorders>
              <w:top w:val="single" w:sz="4" w:space="0" w:color="C00000"/>
              <w:left w:val="single" w:sz="24" w:space="0" w:color="C00000"/>
              <w:bottom w:val="single" w:sz="4" w:space="0" w:color="C00000"/>
              <w:right w:val="single" w:sz="4" w:space="0" w:color="C00000"/>
            </w:tcBorders>
            <w:shd w:val="clear" w:color="auto" w:fill="FBE4E4"/>
            <w:tcMar>
              <w:top w:w="120" w:type="dxa"/>
              <w:left w:w="180" w:type="dxa"/>
              <w:bottom w:w="120" w:type="dxa"/>
              <w:right w:w="180" w:type="dxa"/>
            </w:tcMar>
          </w:tcPr>
          <w:p>
            <w:r>
              <w:rPr>
                <w:b/>
                <w:bCs/>
              </w:rPr>
              <w:t xml:space="preserve">WARNING  </w:t>
            </w:r>
            <w:r>
              <w:t xml:space="preserve">The file holds a live client secret in readable text. Restrict it with Windows permissions to the account the scheduled tasks run as, plus administrators. Anyone who can read this file can connect to the org as the integration.</w:t>
            </w:r>
          </w:p>
        </w:tc>
      </w:tr>
    </w:tbl>
    <w:p/>
    <w:p>
      <w:pPr>
        <w:pStyle w:val="Heading1"/>
      </w:pPr>
      <w:r>
        <w:t xml:space="preserve">Prerequisites: What Each Server Needs</w:t>
      </w:r>
    </w:p>
    <w:p>
      <w:r>
        <w:t xml:space="preserve">The only new software is the Salesforce CLI. Everything else the scripts use already ships with Windows. This applies identically to the UAT server and the Production server.</w:t>
      </w:r>
    </w:p>
    <w:p>
      <w:pPr>
        <w:pStyle w:val="Heading2"/>
      </w:pPr>
      <w:r>
        <w:t xml:space="preserve">What has to be downloaded</w:t>
      </w:r>
    </w:p>
    <w:tbl>
      <w:tblPr>
        <w:tblW w:w="0" w:type="auto"/>
        <w:tblCellMar>
          <w:left w:w="0" w:type="dxa"/>
          <w:right w:w="0" w:type="dxa"/>
        </w:tblCellMar>
        <w:tblLook w:val="04A0" w:firstRow="1" w:lastRow="0" w:firstColumn="1" w:lastColumn="0" w:noHBand="0" w:noVBand="1"/>
      </w:tblPr>
      <w:tblGrid>
        <w:gridCol w:w="2400"/>
        <w:gridCol w:w="2800"/>
        <w:gridCol w:w="3000"/>
      </w:tblGrid>
      <w:tr>
        <w:trPr>
          <w:tblHeader/>
        </w:trP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shd w:val="clear" w:color="auto" w:fill="D9E2F3"/>
          </w:tcPr>
          <w:p>
            <w:r>
              <w:rPr>
                <w:b/>
                <w:bCs/>
              </w:rPr>
              <w:t xml:space="preserve">Item</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shd w:val="clear" w:color="auto" w:fill="D9E2F3"/>
          </w:tcPr>
          <w:p>
            <w:r>
              <w:rPr>
                <w:b/>
                <w:bCs/>
              </w:rPr>
              <w:t xml:space="preserve">Where from</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shd w:val="clear" w:color="auto" w:fill="D9E2F3"/>
          </w:tcPr>
          <w:p>
            <w:r>
              <w:rPr>
                <w:b/>
                <w:bCs/>
              </w:rPr>
              <w:t xml:space="preserve">Notes</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Salesforce CLI, Windows x64 installer</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https://developer.salesforce.com/tools/salesforcecli</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The only download. Choose the Windows installer, not the npm option. It bundles its own Node runtime and adds itself to the system PATH.</w:t>
            </w:r>
          </w:p>
        </w:tc>
      </w:tr>
    </w:tbl>
    <w:tbl>
      <w:tblPr>
        <w:tblW w:w="0" w:type="auto"/>
        <w:tblLook w:val="04A0"/>
      </w:tblPr>
      <w:tblGrid>
        <w:gridCol w:w="9360"/>
      </w:tblGrid>
      <w:tr>
        <w:tc>
          <w:tcPr>
            <w:tcW w:w="0" w:type="auto"/>
            <w:tcBorders>
              <w:top w:val="single" w:sz="4" w:space="0" w:color="2E74B5"/>
              <w:left w:val="single" w:sz="24" w:space="0" w:color="2E74B5"/>
              <w:bottom w:val="single" w:sz="4" w:space="0" w:color="2E74B5"/>
              <w:right w:val="single" w:sz="4" w:space="0" w:color="2E74B5"/>
            </w:tcBorders>
            <w:shd w:val="clear" w:color="auto" w:fill="DEEAF6"/>
            <w:tcMar>
              <w:top w:w="120" w:type="dxa"/>
              <w:left w:w="180" w:type="dxa"/>
              <w:bottom w:w="120" w:type="dxa"/>
              <w:right w:w="180" w:type="dxa"/>
            </w:tcMar>
          </w:tcPr>
          <w:p>
            <w:r>
              <w:rPr>
                <w:b/>
                <w:bCs/>
              </w:rPr>
              <w:t xml:space="preserve">NOTE  </w:t>
            </w:r>
            <w:r>
              <w:t xml:space="preserve">If the server has no outbound internet access, download the installer on a machine that does and copy it across. At run time the CLI only needs to reach Salesforce, not the wider internet.</w:t>
            </w:r>
          </w:p>
        </w:tc>
      </w:tr>
    </w:tbl>
    <w:p/>
    <w:p>
      <w:pPr>
        <w:pStyle w:val="Heading2"/>
      </w:pPr>
      <w:r>
        <w:t xml:space="preserve">What is already there - verify, do not install</w:t>
      </w:r>
    </w:p>
    <w:tbl>
      <w:tblPr>
        <w:tblW w:w="0" w:type="auto"/>
        <w:tblCellMar>
          <w:left w:w="0" w:type="dxa"/>
          <w:right w:w="0" w:type="dxa"/>
        </w:tblCellMar>
        <w:tblLook w:val="04A0" w:firstRow="1" w:lastRow="0" w:firstColumn="1" w:lastColumn="0" w:noHBand="0" w:noVBand="1"/>
      </w:tblPr>
      <w:tblGrid>
        <w:gridCol w:w="1900"/>
        <w:gridCol w:w="3600"/>
        <w:gridCol w:w="2700"/>
      </w:tblGrid>
      <w:tr>
        <w:trPr>
          <w:tblHeader/>
        </w:trP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shd w:val="clear" w:color="auto" w:fill="D9E2F3"/>
          </w:tcPr>
          <w:p>
            <w:r>
              <w:rPr>
                <w:b/>
                <w:bCs/>
              </w:rPr>
              <w:t xml:space="preserve">Component</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shd w:val="clear" w:color="auto" w:fill="D9E2F3"/>
          </w:tcPr>
          <w:p>
            <w:r>
              <w:rPr>
                <w:b/>
                <w:bCs/>
              </w:rPr>
              <w:t xml:space="preserve">Expected location</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shd w:val="clear" w:color="auto" w:fill="D9E2F3"/>
          </w:tcPr>
          <w:p>
            <w:r>
              <w:rPr>
                <w:b/>
                <w:bCs/>
              </w:rPr>
              <w:t xml:space="preserve">Used for</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curl.exe</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%SystemRoot%\System32\curl.exe</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The token request. Ships with Windows 10 1803 and Windows Server 2019 onward.</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PowerShell 5.1</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%SystemRoot%\System32\WindowsPowerShell\v1.0\powershell.exe</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Reading the bean file and preparing CSVs.</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find.exe / findstr.exe</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%SystemRoot%\System32\</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Row counting and the bean scan.</w:t>
            </w:r>
          </w:p>
        </w:tc>
      </w:tr>
    </w:tbl>
    <w:tbl>
      <w:tblPr>
        <w:tblW w:w="0" w:type="auto"/>
        <w:tblLook w:val="04A0"/>
      </w:tblPr>
      <w:tblGrid>
        <w:gridCol w:w="9360"/>
      </w:tblGrid>
      <w:tr>
        <w:tc>
          <w:tcPr>
            <w:tcW w:w="0" w:type="auto"/>
            <w:tcBorders>
              <w:top w:val="single" w:sz="4" w:space="0" w:color="C00000"/>
              <w:left w:val="single" w:sz="24" w:space="0" w:color="C00000"/>
              <w:bottom w:val="single" w:sz="4" w:space="0" w:color="C00000"/>
              <w:right w:val="single" w:sz="4" w:space="0" w:color="C00000"/>
            </w:tcBorders>
            <w:shd w:val="clear" w:color="auto" w:fill="FBE4E4"/>
            <w:tcMar>
              <w:top w:w="120" w:type="dxa"/>
              <w:left w:w="180" w:type="dxa"/>
              <w:bottom w:w="120" w:type="dxa"/>
              <w:right w:w="180" w:type="dxa"/>
            </w:tcMar>
          </w:tcPr>
          <w:p>
            <w:r>
              <w:rPr>
                <w:b/>
                <w:bCs/>
              </w:rPr>
              <w:t xml:space="preserve">WARNING  </w:t>
            </w:r>
            <w:r>
              <w:t xml:space="preserve">The scripts call these by full path on purpose. A Git for Windows or GnuWin32 install puts a different find.exe ahead of System32 on the PATH, and the Unix find takes completely different arguments. Left unpinned, the row count turns into a recursive walk of the whole drive and looks exactly like a hang.</w:t>
            </w:r>
          </w:p>
        </w:tc>
      </w:tr>
    </w:tbl>
    <w:p/>
    <w:p>
      <w:pPr>
        <w:pStyle w:val="Heading2"/>
      </w:pPr>
      <w:r>
        <w:t xml:space="preserve">What must be copied to the server</w:t>
      </w:r>
    </w:p>
    <w:tbl>
      <w:tblPr>
        <w:tblW w:w="0" w:type="auto"/>
        <w:tblCellMar>
          <w:left w:w="0" w:type="dxa"/>
          <w:right w:w="0" w:type="dxa"/>
        </w:tblCellMar>
        <w:tblLook w:val="04A0" w:firstRow="1" w:lastRow="0" w:firstColumn="1" w:lastColumn="0" w:noHBand="0" w:noVBand="1"/>
      </w:tblPr>
      <w:tblGrid>
        <w:gridCol w:w="4200"/>
        <w:gridCol w:w="4000"/>
      </w:tblGrid>
      <w:tr>
        <w:trPr>
          <w:tblHeader/>
        </w:trP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shd w:val="clear" w:color="auto" w:fill="D9E2F3"/>
          </w:tcPr>
          <w:p>
            <w:r>
              <w:rPr>
                <w:b/>
                <w:bCs/>
              </w:rPr>
              <w:t xml:space="preserve">File</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shd w:val="clear" w:color="auto" w:fill="D9E2F3"/>
          </w:tcPr>
          <w:p>
            <w:r>
              <w:rPr>
                <w:b/>
                <w:bCs/>
              </w:rPr>
              <w:t xml:space="preserve">Goes to</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purgedbat.bat</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D:\NLG\Automated Purger\Config\</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Process-Config.xml (purger bean, four lines removed)</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D:\NLG\Automated Purger\Config\</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ccbat.bat</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D:\NLG\Conservation Case Automation\Config\</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Process-Config.xml (conservation bean, four lines removed)</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D:\NLG\Conservation Case Automation\Config\</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clientcreds.json (created by hand, see above)</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D:\NLG\Config\</w:t>
            </w:r>
          </w:p>
        </w:tc>
      </w:tr>
    </w:tbl>
    <w:tbl>
      <w:tblPr>
        <w:tblW w:w="0" w:type="auto"/>
        <w:tblLook w:val="04A0"/>
      </w:tblPr>
      <w:tblGrid>
        <w:gridCol w:w="9360"/>
      </w:tblGrid>
      <w:tr>
        <w:tc>
          <w:tcPr>
            <w:tcW w:w="0" w:type="auto"/>
            <w:tcBorders>
              <w:top w:val="single" w:sz="4" w:space="0" w:color="BF8F00"/>
              <w:left w:val="single" w:sz="24" w:space="0" w:color="BF8F00"/>
              <w:bottom w:val="single" w:sz="4" w:space="0" w:color="BF8F00"/>
              <w:right w:val="single" w:sz="4" w:space="0" w:color="BF8F00"/>
            </w:tcBorders>
            <w:shd w:val="clear" w:color="auto" w:fill="FFF2CC"/>
            <w:tcMar>
              <w:top w:w="120" w:type="dxa"/>
              <w:left w:w="180" w:type="dxa"/>
              <w:bottom w:w="120" w:type="dxa"/>
              <w:right w:w="180" w:type="dxa"/>
            </w:tcMar>
          </w:tcPr>
          <w:p>
            <w:r>
              <w:rPr>
                <w:b/>
                <w:bCs/>
              </w:rPr>
              <w:t xml:space="preserve">IMPORTANT  </w:t>
            </w:r>
            <w:r>
              <w:t xml:space="preserve">Save both .bat files with Windows (CRLF) line endings. This is not a style preference. With Unix line endings cmd does not report an error, it mis-seeks: a call returns to the wrong byte offset and control resumes in the middle of an unrelated routine. It cost a full day of debugging on the purger. If you ever see "The system cannot find the batch label specified", check the line endings before anything else.</w:t>
            </w:r>
          </w:p>
        </w:tc>
      </w:tr>
    </w:tbl>
    <w:p/>
    <w:p>
      <w:pPr>
        <w:pStyle w:val="Heading2"/>
      </w:pPr>
      <w:r>
        <w:t xml:space="preserve">What is no longer needed, but leave it for now</w:t>
      </w:r>
    </w:p>
    <w:p>
      <w:r>
        <w:t xml:space="preserve">Once both jobs are migrated, nothing on the server calls Data Loader or Java any more. The CLI does that work. Leave D:\DataLoader\v62.0.1 and the Java runtime installed until every job has been moved over and observed for a few cycles, then remove them as a separate piece of housekeeping.</w:t>
      </w:r>
    </w:p>
    <w:p>
      <w:pPr>
        <w:pStyle w:val="Heading2"/>
      </w:pPr>
      <w:r>
        <w:t xml:space="preserve">Salesforce side</w:t>
      </w:r>
    </w:p>
    <w:p>
      <w:pPr>
        <w:numPr>
          <w:ilvl w:val="0"/>
          <w:numId w:val="4"/>
        </w:numPr>
        <w:ind w:left="720"/>
      </w:pPr>
      <w:r>
        <w:t xml:space="preserve">External Client Apps enabled in the org.</w:t>
      </w:r>
    </w:p>
    <w:p>
      <w:pPr>
        <w:numPr>
          <w:ilvl w:val="0"/>
          <w:numId w:val="4"/>
        </w:numPr>
        <w:ind w:left="720"/>
      </w:pPr>
      <w:r>
        <w:t xml:space="preserve">An External Client App created, with OAuth enabled and the client credentials flow switched on.</w:t>
      </w:r>
    </w:p>
    <w:p>
      <w:pPr>
        <w:numPr>
          <w:ilvl w:val="0"/>
          <w:numId w:val="4"/>
        </w:numPr>
        <w:ind w:left="720"/>
      </w:pPr>
      <w:r>
        <w:t xml:space="preserve">A Run As user nominated, able to query and delete Case and Task, and to upsert CaseStaging__c on PolicyNumber__c.</w:t>
      </w:r>
    </w:p>
    <w:p>
      <w:pPr>
        <w:numPr>
          <w:ilvl w:val="0"/>
          <w:numId w:val="4"/>
        </w:numPr>
        <w:ind w:left="720"/>
      </w:pPr>
      <w:r>
        <w:t xml:space="preserve">If login IP ranges are enforced on that user, the batch server’s outbound address must fall inside them.</w:t>
      </w:r>
    </w:p>
    <w:p>
      <w:pPr>
        <w:pStyle w:val="Heading1"/>
      </w:pPr>
      <w:r>
        <w:t xml:space="preserve">Implementation</w:t>
      </w:r>
    </w:p>
    <w:p>
      <w:pPr>
        <w:pStyle w:val="Heading2"/>
      </w:pPr>
      <w:r>
        <w:t xml:space="preserve">Step 1 - Create the External Client App</w:t>
      </w:r>
    </w:p>
    <w:p>
      <w:r>
        <w:rPr>
          <w:rFonts w:ascii="Consolas" w:hAnsi="Consolas"/>
          <w:sz w:val="18"/>
        </w:rPr>
        <w:t xml:space="preserve">Setup → Apps → External Client Apps → External Client App Manager → New External Client App</w:t>
      </w:r>
    </w:p>
    <w:p>
      <w:r>
        <w:t xml:space="preserve">Name it so its purpose is obvious and nobody removes it later while tidying up. Enable OAuth in the API (Enable OAuth Settings) section and grant the scope that allows managing user data through the API. A callback URL is required by the form even though our jobs never use one, because no browser is involved.</w:t>
      </w:r>
    </w:p>
    <w:p>
      <w:r>
        <w:t xml:space="preserve">Then open the app’s policies, enable the client credentials flow, and set the Run As user. Finally reveal the Consumer Key and Consumer Secret and keep them somewhere safe until step 3.</w:t>
      </w:r>
    </w:p>
    <w:tbl>
      <w:tblPr>
        <w:tblW w:w="0" w:type="auto"/>
        <w:tblLook w:val="04A0"/>
      </w:tblPr>
      <w:tblGrid>
        <w:gridCol w:w="9360"/>
      </w:tblGrid>
      <w:tr>
        <w:tc>
          <w:tcPr>
            <w:tcW w:w="0" w:type="auto"/>
            <w:tcBorders>
              <w:top w:val="single" w:sz="4" w:space="0" w:color="BF8F00"/>
              <w:left w:val="single" w:sz="24" w:space="0" w:color="BF8F00"/>
              <w:bottom w:val="single" w:sz="4" w:space="0" w:color="BF8F00"/>
              <w:right w:val="single" w:sz="4" w:space="0" w:color="BF8F00"/>
            </w:tcBorders>
            <w:shd w:val="clear" w:color="auto" w:fill="FFF2CC"/>
            <w:tcMar>
              <w:top w:w="120" w:type="dxa"/>
              <w:left w:w="180" w:type="dxa"/>
              <w:bottom w:w="120" w:type="dxa"/>
              <w:right w:w="180" w:type="dxa"/>
            </w:tcMar>
          </w:tcPr>
          <w:p>
            <w:r>
              <w:rPr>
                <w:b/>
                <w:bCs/>
              </w:rPr>
              <w:t xml:space="preserve">IMPORTANT  </w:t>
            </w:r>
            <w:r>
              <w:t xml:space="preserve">The Run As user decides what the jobs can do. Both scripts delete records. Give that user what the two jobs need and nothing more, and treat it as an account that deserves review.</w:t>
            </w:r>
          </w:p>
        </w:tc>
      </w:tr>
    </w:tbl>
    <w:p/>
    <w:p>
      <w:r>
        <w:rPr>
          <w:b/>
          <w:bCs/>
        </w:rPr>
        <w:t xml:space="preserve">[ Screenshot: External Client App with client credentials enabled and a Run As user ]</w:t>
      </w:r>
    </w:p>
    <w:p>
      <w:pPr>
        <w:pStyle w:val="Heading2"/>
      </w:pPr>
      <w:r>
        <w:t xml:space="preserve">Step 2 - Install the Salesforce CLI</w:t>
      </w:r>
    </w:p>
    <w:p>
      <w:r>
        <w:t xml:space="preserve">Run the installer as administrator and install for the whole machine, not just your own profile. Then close any open command prompt, open a new one so it picks up the changed PATH, and check it responds:</w:t>
      </w:r>
    </w:p>
    <w:p>
      <w:r>
        <w:rPr>
          <w:rFonts w:ascii="Consolas" w:hAnsi="Consolas"/>
          <w:sz w:val="18"/>
        </w:rPr>
        <w:t xml:space="preserve">sf --version</w:t>
      </w:r>
    </w:p>
    <w:p>
      <w:r>
        <w:t xml:space="preserve">Next confirm the release actually carries the commands the two scripts call. Run each with --help. If any is not recognised, the installed version is too old to use.</w:t>
      </w:r>
    </w:p>
    <w:p>
      <w:r>
        <w:rPr>
          <w:rFonts w:ascii="Consolas" w:hAnsi="Consolas"/>
          <w:sz w:val="18"/>
        </w:rPr>
        <w:t xml:space="preserve">sf org login access-token        sf data upsert bulk</w:t>
      </w:r>
    </w:p>
    <w:p>
      <w:r>
        <w:rPr>
          <w:rFonts w:ascii="Consolas" w:hAnsi="Consolas"/>
          <w:sz w:val="18"/>
        </w:rPr>
        <w:t xml:space="preserve">sf data query                    sf data delete bulk</w:t>
      </w:r>
    </w:p>
    <w:p>
      <w:r>
        <w:rPr>
          <w:rFonts w:ascii="Consolas" w:hAnsi="Consolas"/>
          <w:sz w:val="18"/>
        </w:rPr>
        <w:t xml:space="preserve">sf data import bulk              sf data bulk results</w:t>
      </w:r>
    </w:p>
    <w:p>
      <w:r>
        <w:rPr>
          <w:rFonts w:ascii="Consolas" w:hAnsi="Consolas"/>
          <w:sz w:val="18"/>
        </w:rPr>
        <w:t xml:space="preserve">sf data update bulk</w:t>
      </w:r>
    </w:p>
    <w:tbl>
      <w:tblPr>
        <w:tblW w:w="0" w:type="auto"/>
        <w:tblLook w:val="04A0"/>
      </w:tblPr>
      <w:tblGrid>
        <w:gridCol w:w="9360"/>
      </w:tblGrid>
      <w:tr>
        <w:tc>
          <w:tcPr>
            <w:tcW w:w="0" w:type="auto"/>
            <w:tcBorders>
              <w:top w:val="single" w:sz="4" w:space="0" w:color="BF8F00"/>
              <w:left w:val="single" w:sz="24" w:space="0" w:color="BF8F00"/>
              <w:bottom w:val="single" w:sz="4" w:space="0" w:color="BF8F00"/>
              <w:right w:val="single" w:sz="4" w:space="0" w:color="BF8F00"/>
            </w:tcBorders>
            <w:shd w:val="clear" w:color="auto" w:fill="FFF2CC"/>
            <w:tcMar>
              <w:top w:w="120" w:type="dxa"/>
              <w:left w:w="180" w:type="dxa"/>
              <w:bottom w:w="120" w:type="dxa"/>
              <w:right w:w="180" w:type="dxa"/>
            </w:tcMar>
          </w:tcPr>
          <w:p>
            <w:r>
              <w:rPr>
                <w:b/>
                <w:bCs/>
              </w:rPr>
              <w:t xml:space="preserve">IMPORTANT  </w:t>
            </w:r>
            <w:r>
              <w:t xml:space="preserve">Run sf --version again as the account the scheduled tasks use, which is usually not the account you installed with. If it does not respond there, the job will work perfectly by hand and fail every single night. The CLI also saves its login inside that account’s Windows profile, so the account needs a real, loadable profile.</w:t>
            </w:r>
          </w:p>
        </w:tc>
      </w:tr>
    </w:tbl>
    <w:p/>
    <w:p>
      <w:pPr>
        <w:pStyle w:val="Heading2"/>
      </w:pPr>
      <w:r>
        <w:t xml:space="preserve">Step 3 - Create the credentials file</w:t>
      </w:r>
    </w:p>
    <w:p>
      <w:r>
        <w:t xml:space="preserve">Create D:\NLG\Config\clientcreds.json with the four values shown earlier, using the sandbox My Domain address while testing. Then restrict the file so only the job account and administrators can read it.</w:t>
      </w:r>
    </w:p>
    <w:tbl>
      <w:tblPr>
        <w:tblW w:w="0" w:type="auto"/>
        <w:tblLook w:val="04A0"/>
      </w:tblPr>
      <w:tblGrid>
        <w:gridCol w:w="9360"/>
      </w:tblGrid>
      <w:tr>
        <w:tc>
          <w:tcPr>
            <w:tcW w:w="0" w:type="auto"/>
            <w:tcBorders>
              <w:top w:val="single" w:sz="4" w:space="0" w:color="C00000"/>
              <w:left w:val="single" w:sz="24" w:space="0" w:color="C00000"/>
              <w:bottom w:val="single" w:sz="4" w:space="0" w:color="C00000"/>
              <w:right w:val="single" w:sz="4" w:space="0" w:color="C00000"/>
            </w:tcBorders>
            <w:shd w:val="clear" w:color="auto" w:fill="FBE4E4"/>
            <w:tcMar>
              <w:top w:w="120" w:type="dxa"/>
              <w:left w:w="180" w:type="dxa"/>
              <w:bottom w:w="120" w:type="dxa"/>
              <w:right w:w="180" w:type="dxa"/>
            </w:tcMar>
          </w:tcPr>
          <w:p>
            <w:r>
              <w:rPr>
                <w:b/>
                <w:bCs/>
              </w:rPr>
              <w:t xml:space="preserve">WARNING  </w:t>
            </w:r>
            <w:r>
              <w:t xml:space="preserve">Use the My Domain or sandbox address, not https://login.salesforce.com. The client credentials flow does not work against the generic login address. The old conservation case bean pointed at login.salesforce.com, so do not copy that value across.</w:t>
            </w:r>
          </w:p>
        </w:tc>
      </w:tr>
    </w:tbl>
    <w:p/>
    <w:p>
      <w:pPr>
        <w:pStyle w:val="Heading2"/>
      </w:pPr>
      <w:r>
        <w:t xml:space="preserve">Step 4 - Edit the bean files</w:t>
      </w:r>
    </w:p>
    <w:p>
      <w:r>
        <w:t xml:space="preserve">Take a copy of each bean file first. Then delete these four entries from every bean in both files, and change nothing else:</w:t>
      </w:r>
    </w:p>
    <w:p>
      <w:r>
        <w:rPr>
          <w:rFonts w:ascii="Consolas" w:hAnsi="Consolas"/>
          <w:sz w:val="18"/>
        </w:rPr>
        <w:t xml:space="preserve">&lt;entry key="sfdc.endpoint" .../&gt;</w:t>
      </w:r>
    </w:p>
    <w:p>
      <w:r>
        <w:rPr>
          <w:rFonts w:ascii="Consolas" w:hAnsi="Consolas"/>
          <w:sz w:val="18"/>
        </w:rPr>
        <w:t xml:space="preserve">&lt;entry key="sfdc.username" .../&gt;</w:t>
      </w:r>
    </w:p>
    <w:p>
      <w:r>
        <w:rPr>
          <w:rFonts w:ascii="Consolas" w:hAnsi="Consolas"/>
          <w:sz w:val="18"/>
        </w:rPr>
        <w:t xml:space="preserve">&lt;entry key="sfdc.password" .../&gt;</w:t>
      </w:r>
    </w:p>
    <w:p>
      <w:r>
        <w:rPr>
          <w:rFonts w:ascii="Consolas" w:hAnsi="Consolas"/>
          <w:sz w:val="18"/>
        </w:rPr>
        <w:t xml:space="preserve">&lt;entry key="process.encryptionKeyFile" .../&gt;</w:t>
      </w:r>
    </w:p>
    <w:p>
      <w:r>
        <w:t xml:space="preserve">Everything else stays exactly as it is: sfdc.entity, process.operation, sfdc.externalIdField, dataAccess.name, process.mappingFile, sfdc.loadBatchSize, sfdc.timeoutSecs and sfdc.timezone are all still read and still matter.</w:t>
      </w:r>
    </w:p>
    <w:tbl>
      <w:tblPr>
        <w:tblW w:w="0" w:type="auto"/>
        <w:tblLook w:val="04A0"/>
      </w:tblPr>
      <w:tblGrid>
        <w:gridCol w:w="9360"/>
      </w:tblGrid>
      <w:tr>
        <w:tc>
          <w:tcPr>
            <w:tcW w:w="0" w:type="auto"/>
            <w:tcBorders>
              <w:top w:val="single" w:sz="4" w:space="0" w:color="2E74B5"/>
              <w:left w:val="single" w:sz="24" w:space="0" w:color="2E74B5"/>
              <w:bottom w:val="single" w:sz="4" w:space="0" w:color="2E74B5"/>
              <w:right w:val="single" w:sz="4" w:space="0" w:color="2E74B5"/>
            </w:tcBorders>
            <w:shd w:val="clear" w:color="auto" w:fill="DEEAF6"/>
            <w:tcMar>
              <w:top w:w="120" w:type="dxa"/>
              <w:left w:w="180" w:type="dxa"/>
              <w:bottom w:w="120" w:type="dxa"/>
              <w:right w:w="180" w:type="dxa"/>
            </w:tcMar>
          </w:tcPr>
          <w:p>
            <w:r>
              <w:rPr>
                <w:b/>
                <w:bCs/>
              </w:rPr>
              <w:t xml:space="preserve">NOTE  </w:t>
            </w:r>
            <w:r>
              <w:t xml:space="preserve">The purger bean holds eight jobs, so that is thirty-two lines removed. The conservation case bean holds two, so eight lines. In both files nothing else is touched.</w:t>
            </w:r>
          </w:p>
        </w:tc>
      </w:tr>
    </w:tbl>
    <w:p/>
    <w:p>
      <w:pPr>
        <w:pStyle w:val="Heading2"/>
      </w:pPr>
      <w:r>
        <w:t xml:space="preserve">Step 5 - Test</w:t>
      </w:r>
    </w:p>
    <w:p>
      <w:r>
        <w:t xml:space="preserve">Start with something that only reads. The conservation case bean carries a test job for exactly this: it selects ten Lead ids and writes them to a file, touching nothing in the org.</w:t>
      </w:r>
    </w:p>
    <w:p>
      <w:r>
        <w:rPr>
          <w:rFonts w:ascii="Consolas" w:hAnsi="Consolas"/>
          <w:sz w:val="18"/>
        </w:rPr>
        <w:t xml:space="preserve">ccbat.bat csvExportLead</w:t>
      </w:r>
    </w:p>
    <w:p>
      <w:r>
        <w:t xml:space="preserve">Check that TARGET ORG on screen is the sandbox before letting anything else run. Then try a purger extract, which queries and writes a CSV but deletes nothing:</w:t>
      </w:r>
    </w:p>
    <w:p>
      <w:r>
        <w:rPr>
          <w:rFonts w:ascii="Consolas" w:hAnsi="Consolas"/>
          <w:sz w:val="18"/>
        </w:rPr>
        <w:t xml:space="preserve">purgedbat.bat csvExportIdCases</w:t>
      </w:r>
    </w:p>
    <w:p>
      <w:r>
        <w:t xml:space="preserve">It prints the row count when it finishes, and leaves the exact query it ran in:</w:t>
      </w:r>
    </w:p>
    <w:p>
      <w:r>
        <w:rPr>
          <w:rFonts w:ascii="Consolas" w:hAnsi="Consolas"/>
          <w:sz w:val="18"/>
        </w:rPr>
        <w:t xml:space="preserve">D:\NLG\Automated Purger\Log\csvExportIdCases.soql</w:t>
      </w:r>
    </w:p>
    <w:p>
      <w:pPr>
        <w:pStyle w:val="Heading1"/>
      </w:pPr>
      <w:r>
        <w:t xml:space="preserve">Running the Jobs</w:t>
      </w:r>
    </w:p>
    <w:p>
      <w:r>
        <w:t xml:space="preserve">Nothing about how the jobs are invoked has changed. Both take an optional /q switch, which suppresses the pause at the end and is what the scheduled task uses.</w:t>
      </w:r>
    </w:p>
    <w:tbl>
      <w:tblPr>
        <w:tblW w:w="0" w:type="auto"/>
        <w:tblCellMar>
          <w:left w:w="0" w:type="dxa"/>
          <w:right w:w="0" w:type="dxa"/>
        </w:tblCellMar>
        <w:tblLook w:val="04A0" w:firstRow="1" w:lastRow="0" w:firstColumn="1" w:lastColumn="0" w:noHBand="0" w:noVBand="1"/>
      </w:tblPr>
      <w:tblGrid>
        <w:gridCol w:w="2600"/>
        <w:gridCol w:w="5600"/>
      </w:tblGrid>
      <w:tr>
        <w:trPr>
          <w:tblHeader/>
        </w:trP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shd w:val="clear" w:color="auto" w:fill="D9E2F3"/>
          </w:tcPr>
          <w:p>
            <w:r>
              <w:rPr>
                <w:b/>
                <w:bCs/>
              </w:rPr>
              <w:t xml:space="preserve">Command</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shd w:val="clear" w:color="auto" w:fill="D9E2F3"/>
          </w:tcPr>
          <w:p>
            <w:r>
              <w:rPr>
                <w:b/>
                <w:bCs/>
              </w:rPr>
              <w:t xml:space="preserve">What it does</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rFonts w:ascii="Consolas" w:hAnsi="Consolas"/>
                <w:sz w:val="18"/>
              </w:rPr>
              <w:t xml:space="preserve">purgedbat.bat</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The whole purge: both Case and Task, in order, with the backup gates enforced. This is the scheduled one.</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rFonts w:ascii="Consolas" w:hAnsi="Consolas"/>
                <w:sz w:val="18"/>
              </w:rPr>
              <w:t xml:space="preserve">purgedbat.bat /q</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Same, without the pause. For Task Scheduler.</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rFonts w:ascii="Consolas" w:hAnsi="Consolas"/>
                <w:sz w:val="18"/>
              </w:rPr>
              <w:t xml:space="preserve">purgedbat.bat &lt;BeanId&gt;</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One job on its own, for retrying after a fix.</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rFonts w:ascii="Consolas" w:hAnsi="Consolas"/>
                <w:sz w:val="18"/>
              </w:rPr>
              <w:t xml:space="preserve">ccbat.bat</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The conservation case upsert. Needs the source CSV in place first.</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rFonts w:ascii="Consolas" w:hAnsi="Consolas"/>
                <w:sz w:val="18"/>
              </w:rPr>
              <w:t xml:space="preserve">ccbat.bat /q</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Same, without the pause.</w:t>
            </w:r>
          </w:p>
        </w:tc>
      </w:tr>
    </w:tbl>
    <w:p>
      <w:r>
        <w:t xml:space="preserve">The purger runs Case and Task as two independent sets. Within each set the backups run first, then the id extract, then the delete that consumes those ids. If a backup fails, that set’s delete does not run. Case failing does not stop Task.</w:t>
      </w:r>
    </w:p>
    <w:tbl>
      <w:tblPr>
        <w:tblW w:w="0" w:type="auto"/>
        <w:tblLook w:val="04A0"/>
      </w:tblPr>
      <w:tblGrid>
        <w:gridCol w:w="9360"/>
      </w:tblGrid>
      <w:tr>
        <w:tc>
          <w:tcPr>
            <w:tcW w:w="0" w:type="auto"/>
            <w:tcBorders>
              <w:top w:val="single" w:sz="4" w:space="0" w:color="BF8F00"/>
              <w:left w:val="single" w:sz="24" w:space="0" w:color="BF8F00"/>
              <w:bottom w:val="single" w:sz="4" w:space="0" w:color="BF8F00"/>
              <w:right w:val="single" w:sz="4" w:space="0" w:color="BF8F00"/>
            </w:tcBorders>
            <w:shd w:val="clear" w:color="auto" w:fill="FFF2CC"/>
            <w:tcMar>
              <w:top w:w="120" w:type="dxa"/>
              <w:left w:w="180" w:type="dxa"/>
              <w:bottom w:w="120" w:type="dxa"/>
              <w:right w:w="180" w:type="dxa"/>
            </w:tcMar>
          </w:tcPr>
          <w:p>
            <w:r>
              <w:rPr>
                <w:b/>
                <w:bCs/>
              </w:rPr>
              <w:t xml:space="preserve">IMPORTANT  </w:t>
            </w:r>
            <w:r>
              <w:t xml:space="preserve">Running individual beans by hand gives you no gating. The script will not stop you deleting records whose backup failed. Use the full chain unless you are deliberately retrying one step.</w:t>
            </w:r>
          </w:p>
        </w:tc>
      </w:tr>
    </w:tbl>
    <w:p/>
    <w:p>
      <w:r>
        <w:t xml:space="preserve">Conservation Case Automation expects its input file here before it runs:</w:t>
      </w:r>
    </w:p>
    <w:p>
      <w:r>
        <w:rPr>
          <w:rFonts w:ascii="Consolas" w:hAnsi="Consolas"/>
          <w:sz w:val="18"/>
        </w:rPr>
        <w:t xml:space="preserve">D:\NLG\Source Data\Conservation Cases\Salesforce_DeathBenefit.csv</w:t>
      </w:r>
    </w:p>
    <w:p>
      <w:r>
        <w:t xml:space="preserve">That file is moved into the archive as the job consumes it, not copied, so a re-run needs a fresh file.</w:t>
      </w:r>
    </w:p>
    <w:p>
      <w:pPr>
        <w:pStyle w:val="Heading2"/>
      </w:pPr>
      <w:r>
        <w:t xml:space="preserve">Exit codes</w:t>
      </w:r>
    </w:p>
    <w:tbl>
      <w:tblPr>
        <w:tblW w:w="0" w:type="auto"/>
        <w:tblCellMar>
          <w:left w:w="0" w:type="dxa"/>
          <w:right w:w="0" w:type="dxa"/>
        </w:tblCellMar>
        <w:tblLook w:val="04A0" w:firstRow="1" w:lastRow="0" w:firstColumn="1" w:lastColumn="0" w:noHBand="0" w:noVBand="1"/>
      </w:tblPr>
      <w:tblGrid>
        <w:gridCol w:w="900"/>
        <w:gridCol w:w="7300"/>
      </w:tblGrid>
      <w:tr>
        <w:trPr>
          <w:tblHeader/>
        </w:trP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shd w:val="clear" w:color="auto" w:fill="D9E2F3"/>
          </w:tcPr>
          <w:p>
            <w:r>
              <w:rPr>
                <w:b/>
                <w:bCs/>
              </w:rPr>
              <w:t xml:space="preserve">Code</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shd w:val="clear" w:color="auto" w:fill="D9E2F3"/>
          </w:tcPr>
          <w:p>
            <w:r>
              <w:rPr>
                <w:b/>
                <w:bCs/>
              </w:rPr>
              <w:t xml:space="preserve">Meaning</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rFonts w:ascii="Consolas" w:hAnsi="Consolas"/>
                <w:sz w:val="18"/>
              </w:rPr>
              <w:t xml:space="preserve">0</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Everything completed, no failed rows.</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rFonts w:ascii="Consolas" w:hAnsi="Consolas"/>
                <w:sz w:val="18"/>
              </w:rPr>
              <w:t xml:space="preserve">2</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Completed, but some rows failed. Read the error CSV.</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rFonts w:ascii="Consolas" w:hAnsi="Consolas"/>
                <w:sz w:val="18"/>
              </w:rPr>
              <w:t xml:space="preserve">1</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The run stopped. Read the log.</w:t>
            </w:r>
          </w:p>
        </w:tc>
      </w:tr>
    </w:tbl>
    <w:p>
      <w:pPr>
        <w:pStyle w:val="Heading1"/>
      </w:pPr>
      <w:r>
        <w:t xml:space="preserve">Testing and Acceptance</w:t>
      </w:r>
    </w:p>
    <w:p>
      <w:r>
        <w:t xml:space="preserve">The migration is accepted for an environment when all of these hold.</w:t>
      </w:r>
    </w:p>
    <w:tbl>
      <w:tblPr>
        <w:tblW w:w="0" w:type="auto"/>
        <w:tblCellMar>
          <w:left w:w="0" w:type="dxa"/>
          <w:right w:w="0" w:type="dxa"/>
        </w:tblCellMar>
        <w:tblLook w:val="04A0" w:firstRow="1" w:lastRow="0" w:firstColumn="1" w:lastColumn="0" w:noHBand="0" w:noVBand="1"/>
      </w:tblPr>
      <w:tblGrid>
        <w:gridCol w:w="700"/>
        <w:gridCol w:w="7500"/>
      </w:tblGrid>
      <w:tr>
        <w:trPr>
          <w:tblHeader/>
        </w:trP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shd w:val="clear" w:color="auto" w:fill="D9E2F3"/>
          </w:tcPr>
          <w:p>
            <w:r>
              <w:rPr>
                <w:b/>
                <w:bCs/>
              </w:rPr>
              <w:t xml:space="preserve">#</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shd w:val="clear" w:color="auto" w:fill="D9E2F3"/>
          </w:tcPr>
          <w:p>
            <w:r>
              <w:rPr>
                <w:b/>
                <w:bCs/>
              </w:rPr>
              <w:t xml:space="preserve">Criterion</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1</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TARGET ORG printed at the start of the run is the intended environment.</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2</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No authentication error in the run log.</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3</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ccbat.bat csvExportLead completes and writes its file.</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4</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A purger extract returns a row count consistent with the twelve month retention rule.</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5</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A full purge run completes, and the deleted counts match the backup row counts.</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6</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The conservation case upsert completes with success and failure counts in line with previous runs.</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7</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Backups, error CSVs, archives and logs appear in their usual folders.</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8</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The Run As user’s login history in Salesforce shows the connection, unblocked.</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9</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Both jobs succeed when started by Task Scheduler, not only by hand.</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10</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A full overnight cycle completes unattended.</w:t>
            </w:r>
          </w:p>
        </w:tc>
      </w:tr>
    </w:tbl>
    <w:tbl>
      <w:tblPr>
        <w:tblW w:w="0" w:type="auto"/>
        <w:tblLook w:val="04A0"/>
      </w:tblPr>
      <w:tblGrid>
        <w:gridCol w:w="9360"/>
      </w:tblGrid>
      <w:tr>
        <w:tc>
          <w:tcPr>
            <w:tcW w:w="0" w:type="auto"/>
            <w:tcBorders>
              <w:top w:val="single" w:sz="4" w:space="0" w:color="BF8F00"/>
              <w:left w:val="single" w:sz="24" w:space="0" w:color="BF8F00"/>
              <w:bottom w:val="single" w:sz="4" w:space="0" w:color="BF8F00"/>
              <w:right w:val="single" w:sz="4" w:space="0" w:color="BF8F00"/>
            </w:tcBorders>
            <w:shd w:val="clear" w:color="auto" w:fill="FFF2CC"/>
            <w:tcMar>
              <w:top w:w="120" w:type="dxa"/>
              <w:left w:w="180" w:type="dxa"/>
              <w:bottom w:w="120" w:type="dxa"/>
              <w:right w:w="180" w:type="dxa"/>
            </w:tcMar>
          </w:tcPr>
          <w:p>
            <w:r>
              <w:rPr>
                <w:b/>
                <w:bCs/>
              </w:rPr>
              <w:t xml:space="preserve">IMPORTANT  </w:t>
            </w:r>
            <w:r>
              <w:t xml:space="preserve">Criterion 9 is the one that catches real problems. Everything can pass by hand and still fail on the schedule, because the scheduled task runs as a different Windows account.</w:t>
            </w:r>
          </w:p>
        </w:tc>
      </w:tr>
    </w:tbl>
    <w:p/>
    <w:tbl>
      <w:tblPr>
        <w:tblW w:w="0" w:type="auto"/>
        <w:tblLook w:val="04A0"/>
      </w:tblPr>
      <w:tblGrid>
        <w:gridCol w:w="9360"/>
      </w:tblGrid>
      <w:tr>
        <w:tc>
          <w:tcPr>
            <w:tcW w:w="0" w:type="auto"/>
            <w:tcBorders>
              <w:top w:val="single" w:sz="4" w:space="0" w:color="C00000"/>
              <w:left w:val="single" w:sz="24" w:space="0" w:color="C00000"/>
              <w:bottom w:val="single" w:sz="4" w:space="0" w:color="C00000"/>
              <w:right w:val="single" w:sz="4" w:space="0" w:color="C00000"/>
            </w:tcBorders>
            <w:shd w:val="clear" w:color="auto" w:fill="FBE4E4"/>
            <w:tcMar>
              <w:top w:w="120" w:type="dxa"/>
              <w:left w:w="180" w:type="dxa"/>
              <w:bottom w:w="120" w:type="dxa"/>
              <w:right w:w="180" w:type="dxa"/>
            </w:tcMar>
          </w:tcPr>
          <w:p>
            <w:r>
              <w:rPr>
                <w:b/>
                <w:bCs/>
              </w:rPr>
              <w:t xml:space="preserve">WARNING  </w:t>
            </w:r>
            <w:r>
              <w:t xml:space="preserve">Before the first Production run of Conservation Case Automation, compare the error CSV against a Data Loader run of the same file. The old bean set sfdc.loadBatchSize to 1, which isolated each row so one bad record failed alone. Bulk API 2.0 cannot reproduce that, so the failure pattern may differ even though the data does not.</w:t>
            </w:r>
          </w:p>
        </w:tc>
      </w:tr>
    </w:tbl>
    <w:p/>
    <w:p>
      <w:pPr>
        <w:pStyle w:val="Heading1"/>
      </w:pPr>
      <w:r>
        <w:t xml:space="preserve">Rollback</w:t>
      </w:r>
    </w:p>
    <w:p>
      <w:r>
        <w:t xml:space="preserve">Straightforward, for as long as Salesforce still accepts the old login. Restore the backed-up bean file, which puts the four entries back, and point the scheduled task at the old script. The jobs then authenticate exactly as they did before.</w:t>
      </w:r>
    </w:p>
    <w:p>
      <w:r>
        <w:t xml:space="preserve">The CLI and clientcreds.json can stay where they are. Neither affects the old path, and leaving them saves reinstalling when you try again.</w:t>
      </w:r>
    </w:p>
    <w:tbl>
      <w:tblPr>
        <w:tblW w:w="0" w:type="auto"/>
        <w:tblLook w:val="04A0"/>
      </w:tblPr>
      <w:tblGrid>
        <w:gridCol w:w="9360"/>
      </w:tblGrid>
      <w:tr>
        <w:tc>
          <w:tcPr>
            <w:tcW w:w="0" w:type="auto"/>
            <w:tcBorders>
              <w:top w:val="single" w:sz="4" w:space="0" w:color="C00000"/>
              <w:left w:val="single" w:sz="24" w:space="0" w:color="C00000"/>
              <w:bottom w:val="single" w:sz="4" w:space="0" w:color="C00000"/>
              <w:right w:val="single" w:sz="4" w:space="0" w:color="C00000"/>
            </w:tcBorders>
            <w:shd w:val="clear" w:color="auto" w:fill="FBE4E4"/>
            <w:tcMar>
              <w:top w:w="120" w:type="dxa"/>
              <w:left w:w="180" w:type="dxa"/>
              <w:bottom w:w="120" w:type="dxa"/>
              <w:right w:w="180" w:type="dxa"/>
            </w:tcMar>
          </w:tcPr>
          <w:p>
            <w:r>
              <w:rPr>
                <w:b/>
                <w:bCs/>
              </w:rPr>
              <w:t xml:space="preserve">WARNING  </w:t>
            </w:r>
            <w:r>
              <w:t xml:space="preserve">Rollback stops being possible the day Salesforce withdraws password authentication for our org. After that the old bean fails at login no matter what it contains.</w:t>
            </w:r>
          </w:p>
        </w:tc>
      </w:tr>
    </w:tbl>
    <w:p/>
    <w:p>
      <w:pPr>
        <w:pStyle w:val="Heading1"/>
      </w:pPr>
      <w:r>
        <w:t xml:space="preserve">Cutover to Production</w:t>
      </w:r>
    </w:p>
    <w:tbl>
      <w:tblPr>
        <w:tblW w:w="0" w:type="auto"/>
        <w:tblCellMar>
          <w:left w:w="0" w:type="dxa"/>
          <w:right w:w="0" w:type="dxa"/>
        </w:tblCellMar>
        <w:tblLook w:val="04A0" w:firstRow="1" w:lastRow="0" w:firstColumn="1" w:lastColumn="0" w:noHBand="0" w:noVBand="1"/>
      </w:tblPr>
      <w:tblGrid>
        <w:gridCol w:w="800"/>
        <w:gridCol w:w="7400"/>
      </w:tblGrid>
      <w:tr>
        <w:trPr>
          <w:tblHeader/>
        </w:trP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shd w:val="clear" w:color="auto" w:fill="D9E2F3"/>
          </w:tcPr>
          <w:p>
            <w:r>
              <w:rPr>
                <w:b/>
                <w:bCs/>
              </w:rPr>
              <w:t xml:space="preserve">Stage</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shd w:val="clear" w:color="auto" w:fill="D9E2F3"/>
          </w:tcPr>
          <w:p>
            <w:r>
              <w:rPr>
                <w:b/>
                <w:bCs/>
              </w:rPr>
              <w:t xml:space="preserve">Action</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1</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Complete every acceptance criterion in UAT.</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2</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Create a separate External Client App in Production, with its own secret and its own Run As user. Do not reuse the UAT credentials.</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3</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Install the Salesforce CLI on the Production server and run the same verification checks, including as the scheduled task account.</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4</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Create D:\NLG\Config\clientcreds.json on Production, pointing at the Production My Domain address.</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5</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Copy the edited bean files and the two .bat files, confirming CRLF line endings.</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6</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Run the read-only checks first, then a full cycle under supervision.</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7</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Watch one unattended overnight cycle before calling it done.</w:t>
            </w:r>
          </w:p>
        </w:tc>
      </w:tr>
    </w:tbl>
    <w:p>
      <w:pPr>
        <w:pStyle w:val="Heading2"/>
      </w:pPr>
      <w:r>
        <w:t xml:space="preserve">After both jobs are migrated</w:t>
      </w:r>
    </w:p>
    <w:p>
      <w:pPr>
        <w:numPr>
          <w:ilvl w:val="0"/>
          <w:numId w:val="4"/>
        </w:numPr>
        <w:ind w:left="720"/>
      </w:pPr>
      <w:r>
        <w:t xml:space="preserve">Retire the shared integration user’s password so the old route is closed.</w:t>
      </w:r>
    </w:p>
    <w:p>
      <w:pPr>
        <w:numPr>
          <w:ilvl w:val="0"/>
          <w:numId w:val="4"/>
        </w:numPr>
        <w:ind w:left="720"/>
      </w:pPr>
      <w:r>
        <w:t xml:space="preserve">Remove D:\NLG\Config\dataLoader.key, which nothing reads any more.</w:t>
      </w:r>
    </w:p>
    <w:p>
      <w:pPr>
        <w:numPr>
          <w:ilvl w:val="0"/>
          <w:numId w:val="4"/>
        </w:numPr>
        <w:ind w:left="720"/>
      </w:pPr>
      <w:r>
        <w:t xml:space="preserve">Remove D:\DataLoader\v62.0.1 and the Java runtime, once you have confirmed no other job on the server still uses them.</w:t>
      </w:r>
    </w:p>
    <w:tbl>
      <w:tblPr>
        <w:tblW w:w="0" w:type="auto"/>
        <w:tblLook w:val="04A0"/>
      </w:tblPr>
      <w:tblGrid>
        <w:gridCol w:w="9360"/>
      </w:tblGrid>
      <w:tr>
        <w:tc>
          <w:tcPr>
            <w:tcW w:w="0" w:type="auto"/>
            <w:tcBorders>
              <w:top w:val="single" w:sz="4" w:space="0" w:color="BF8F00"/>
              <w:left w:val="single" w:sz="24" w:space="0" w:color="BF8F00"/>
              <w:bottom w:val="single" w:sz="4" w:space="0" w:color="BF8F00"/>
              <w:right w:val="single" w:sz="4" w:space="0" w:color="BF8F00"/>
            </w:tcBorders>
            <w:shd w:val="clear" w:color="auto" w:fill="FFF2CC"/>
            <w:tcMar>
              <w:top w:w="120" w:type="dxa"/>
              <w:left w:w="180" w:type="dxa"/>
              <w:bottom w:w="120" w:type="dxa"/>
              <w:right w:w="180" w:type="dxa"/>
            </w:tcMar>
          </w:tcPr>
          <w:p>
            <w:r>
              <w:rPr>
                <w:b/>
                <w:bCs/>
              </w:rPr>
              <w:t xml:space="preserve">IMPORTANT  </w:t>
            </w:r>
            <w:r>
              <w:t xml:space="preserve">Until the integration user’s password is retired, the old way in is still open. Closing it is part of this change, not optional tidying afterwards.</w:t>
            </w:r>
          </w:p>
        </w:tc>
      </w:tr>
    </w:tbl>
    <w:p/>
    <w:p>
      <w:pPr>
        <w:pStyle w:val="Heading1"/>
      </w:pPr>
      <w:r>
        <w:t xml:space="preserve">Troubleshooting</w:t>
      </w:r>
    </w:p>
    <w:p>
      <w:r>
        <w:t xml:space="preserve">These are the actual messages the scripts produce, and what each one means.</w:t>
      </w:r>
    </w:p>
    <w:tbl>
      <w:tblPr>
        <w:tblW w:w="0" w:type="auto"/>
        <w:tblCellMar>
          <w:left w:w="0" w:type="dxa"/>
          <w:right w:w="0" w:type="dxa"/>
        </w:tblCellMar>
        <w:tblLook w:val="04A0" w:firstRow="1" w:lastRow="0" w:firstColumn="1" w:lastColumn="0" w:noHBand="0" w:noVBand="1"/>
      </w:tblPr>
      <w:tblGrid>
        <w:gridCol w:w="3000"/>
        <w:gridCol w:w="5200"/>
      </w:tblGrid>
      <w:tr>
        <w:trPr>
          <w:tblHeader/>
        </w:trP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shd w:val="clear" w:color="auto" w:fill="D9E2F3"/>
          </w:tcPr>
          <w:p>
            <w:r>
              <w:rPr>
                <w:b/>
                <w:bCs/>
              </w:rPr>
              <w:t xml:space="preserve">Message</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shd w:val="clear" w:color="auto" w:fill="D9E2F3"/>
          </w:tcPr>
          <w:p>
            <w:r>
              <w:rPr>
                <w:b/>
                <w:bCs/>
              </w:rPr>
              <w:t xml:space="preserve">Cause and fix</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TARGET ORG: (unknown - no credentials file)</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clientcreds.json was not found. It belongs in D:\NLG\Config, not in the job’s own Config folder. The script lists the folders it searched.</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Token request failed - the response carried no access_token</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The clientId or clientSecret is wrong, or the client credentials flow is not enabled on the app, or no Run As user is set.</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Bean not found</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The bean is not in the job’s Config folder under a recognised name. The script also scans the folder for a file containing the expected bean ids, so this means neither worked.</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The device is not ready</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The script is looking for D:\NLG on a machine with no D: drive. It normally works this out from its own location, so this means it was run from outside the tree.</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The system cannot find the batch label specified</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The .bat file was saved with Unix line endings. Convert it to CRLF. Check this before anything else.</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Source CSV not found</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Conservation Case Automation ran without its input file in D:\NLG\Source Data\Conservation Cases. The previous run moved it into the archive.</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sf is not recognised as an internal or external command</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The CLI is not installed, or the command prompt was opened before it was installed, or it is missing for the scheduled task account.</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sf data query failed</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Read the -raw.txt file named in the message. Nothing was written, so no delete downstream of that extract will run.</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INVALID_SESSION_ID in the log, followed by a retry</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Normal. The token expired mid-run and the script fetched a replacement and retried that job once.</w:t>
            </w:r>
          </w:p>
        </w:tc>
      </w:tr>
    </w:tbl>
    <w:p>
      <w:pPr>
        <w:pStyle w:val="Heading1"/>
      </w:pPr>
      <w:r>
        <w:t xml:space="preserve">Reference: Folder Layout</w:t>
      </w:r>
    </w:p>
    <w:p>
      <w:r>
        <w:t xml:space="preserve">This is the server’s existing layout and none of it changes. Source Data sits directly under NLG, not under either job, which looks untidy but is what is on disk.</w:t>
      </w:r>
    </w:p>
    <w:p>
      <w:r>
        <w:rPr>
          <w:rFonts w:ascii="Consolas" w:hAnsi="Consolas"/>
          <w:sz w:val="18"/>
        </w:rPr>
        <w:t xml:space="preserve">D:\NLG\Config\clientcreds.json                        the login, shared by all jobs</w:t>
      </w:r>
    </w:p>
    <w:p>
      <w:r>
        <w:rPr>
          <w:rFonts w:ascii="Consolas" w:hAnsi="Consolas"/>
          <w:sz w:val="18"/>
        </w:rPr>
        <w:t xml:space="preserve">D:\NLG\Source Data\Extracted Cases\                   purger case extracts</w:t>
      </w:r>
    </w:p>
    <w:p>
      <w:r>
        <w:rPr>
          <w:rFonts w:ascii="Consolas" w:hAnsi="Consolas"/>
          <w:sz w:val="18"/>
        </w:rPr>
        <w:t xml:space="preserve">D:\NLG\Source Data\Extracted Tasks\                   purger task extracts</w:t>
      </w:r>
    </w:p>
    <w:p>
      <w:r>
        <w:rPr>
          <w:rFonts w:ascii="Consolas" w:hAnsi="Consolas"/>
          <w:sz w:val="18"/>
        </w:rPr>
        <w:t xml:space="preserve">D:\NLG\Source Data\Conservation Cases\                conservation case input</w:t>
      </w:r>
    </w:p>
    <w:p/>
    <w:p>
      <w:r>
        <w:rPr>
          <w:rFonts w:ascii="Consolas" w:hAnsi="Consolas"/>
          <w:sz w:val="18"/>
        </w:rPr>
        <w:t xml:space="preserve">D:\NLG\Automated Purger\Config\                       bean and purgedbat.bat</w:t>
      </w:r>
    </w:p>
    <w:p>
      <w:r>
        <w:rPr>
          <w:rFonts w:ascii="Consolas" w:hAnsi="Consolas"/>
          <w:sz w:val="18"/>
        </w:rPr>
        <w:t xml:space="preserve">D:\NLG\Automated Purger\Config\SDL\                  delete mapping files</w:t>
      </w:r>
    </w:p>
    <w:p>
      <w:r>
        <w:rPr>
          <w:rFonts w:ascii="Consolas" w:hAnsi="Consolas"/>
          <w:sz w:val="18"/>
        </w:rPr>
        <w:t xml:space="preserve">D:\NLG\Automated Purger\Load Result\                  success and error CSVs</w:t>
      </w:r>
    </w:p>
    <w:p>
      <w:r>
        <w:rPr>
          <w:rFonts w:ascii="Consolas" w:hAnsi="Consolas"/>
          <w:sz w:val="18"/>
        </w:rPr>
        <w:t xml:space="preserve">D:\NLG\Automated Purger\Archive\                      consumed CSVs</w:t>
      </w:r>
    </w:p>
    <w:p>
      <w:r>
        <w:rPr>
          <w:rFonts w:ascii="Consolas" w:hAnsi="Consolas"/>
          <w:sz w:val="18"/>
        </w:rPr>
        <w:t xml:space="preserve">D:\NLG\Automated Purger\Log\                          logs and .soql files</w:t>
      </w:r>
    </w:p>
    <w:p/>
    <w:p>
      <w:r>
        <w:rPr>
          <w:rFonts w:ascii="Consolas" w:hAnsi="Consolas"/>
          <w:sz w:val="18"/>
        </w:rPr>
        <w:t xml:space="preserve">D:\NLG\Conservation Case Automation\Config\           bean, SDL and ccbat.bat</w:t>
      </w:r>
    </w:p>
    <w:p>
      <w:r>
        <w:rPr>
          <w:rFonts w:ascii="Consolas" w:hAnsi="Consolas"/>
          <w:sz w:val="18"/>
        </w:rPr>
        <w:t xml:space="preserve">D:\NLG\Conservation Case Automation\LoadResult\       success and error CSVs</w:t>
      </w:r>
    </w:p>
    <w:p>
      <w:r>
        <w:rPr>
          <w:rFonts w:ascii="Consolas" w:hAnsi="Consolas"/>
          <w:sz w:val="18"/>
        </w:rPr>
        <w:t xml:space="preserve">D:\NLG\Conservation Case Automation\Archive\          consumed input files</w:t>
      </w:r>
    </w:p>
    <w:p>
      <w:r>
        <w:rPr>
          <w:rFonts w:ascii="Consolas" w:hAnsi="Consolas"/>
          <w:sz w:val="18"/>
        </w:rPr>
        <w:t xml:space="preserve">D:\NLG\Conservation Case Automation\Log\              logs</w:t>
      </w:r>
    </w:p>
    <w:p>
      <w:pPr>
        <w:pStyle w:val="Heading1"/>
      </w:pPr>
      <w:r>
        <w:t xml:space="preserve">Glossary</w:t>
      </w:r>
    </w:p>
    <w:tbl>
      <w:tblPr>
        <w:tblW w:w="0" w:type="auto"/>
        <w:tblCellMar>
          <w:left w:w="0" w:type="dxa"/>
          <w:right w:w="0" w:type="dxa"/>
        </w:tblCellMar>
        <w:tblLook w:val="04A0" w:firstRow="1" w:lastRow="0" w:firstColumn="1" w:lastColumn="0" w:noHBand="0" w:noVBand="1"/>
      </w:tblPr>
      <w:tblGrid>
        <w:gridCol w:w="2200"/>
        <w:gridCol w:w="6000"/>
      </w:tblGrid>
      <w:tr>
        <w:trPr>
          <w:tblHeader/>
        </w:trP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shd w:val="clear" w:color="auto" w:fill="D9E2F3"/>
          </w:tcPr>
          <w:p>
            <w:r>
              <w:rPr>
                <w:b/>
                <w:bCs/>
              </w:rPr>
              <w:t xml:space="preserve">Term</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shd w:val="clear" w:color="auto" w:fill="D9E2F3"/>
          </w:tcPr>
          <w:p>
            <w:r>
              <w:rPr>
                <w:b/>
                <w:bCs/>
              </w:rPr>
              <w:t xml:space="preserve">Meaning</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Bean file</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The XML file that tells a job what to do: object, operation, source file, mapping file. Named Process-Config.xml in each job’s Config folder.</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SDL file</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The mapping file. Says which CSV column goes into which Salesforce field.</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External Client App</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The Salesforce registration representing our batch integration. Successor to the Connected App.</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Consumer Key / Secret</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The app’s credentials, written as clientId and clientSecret in clientcreds.json.</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Client credentials flow</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The OAuth flow where a program authenticates as itself with no person involved.</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Access token</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The temporary pass Salesforce returns after a successful login.</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Run As user</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The Salesforce user the app acts as. Its permissions are the integration’s permissions.</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Org alias</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The short local nickname for an org, set as the org value in clientcreds.json and printed as TARGET ORG.</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My Domain address</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The org-specific web address. Required for the client credentials flow.</w:t>
            </w:r>
          </w:p>
        </w:tc>
      </w:tr>
    </w:tbl>
    <w:sectPr w:rsidR="0011208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8B7C34"/>
    <w:multiLevelType w:val="multilevel"/>
    <w:tmpl w:val="47109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CB932D8"/>
    <w:multiLevelType w:val="multilevel"/>
    <w:tmpl w:val="82CC3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58C41F51"/>
    <w:multiLevelType w:val="multilevel"/>
    <w:tmpl w:val="5D5C0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5FB03C0C"/>
    <w:multiLevelType w:val="multilevel"/>
    <w:tmpl w:val="C6E24A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87653332">
    <w:abstractNumId w:val="3"/>
  </w:num>
  <w:num w:numId="2" w16cid:durableId="1736202764">
    <w:abstractNumId w:val="2"/>
  </w:num>
  <w:num w:numId="3" w16cid:durableId="151408285">
    <w:abstractNumId w:val="1"/>
  </w:num>
  <w:num w:numId="4" w16cid:durableId="20327587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2086"/>
    <w:rsid w:val="00112086"/>
    <w:rsid w:val="001D0525"/>
    <w:rsid w:val="003444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D5733C"/>
  <w15:chartTrackingRefBased/>
  <w15:docId w15:val="{24023DC0-7DAB-4BA9-884C-76177EAEB2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20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120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120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20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20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20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20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20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20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20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120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120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20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20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20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20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20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2086"/>
    <w:rPr>
      <w:rFonts w:eastAsiaTheme="majorEastAsia" w:cstheme="majorBidi"/>
      <w:color w:val="272727" w:themeColor="text1" w:themeTint="D8"/>
    </w:rPr>
  </w:style>
  <w:style w:type="paragraph" w:styleId="Title">
    <w:name w:val="Title"/>
    <w:basedOn w:val="Normal"/>
    <w:next w:val="Normal"/>
    <w:link w:val="TitleChar"/>
    <w:uiPriority w:val="10"/>
    <w:qFormat/>
    <w:rsid w:val="001120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20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20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20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2086"/>
    <w:pPr>
      <w:spacing w:before="160"/>
      <w:jc w:val="center"/>
    </w:pPr>
    <w:rPr>
      <w:i/>
      <w:iCs/>
      <w:color w:val="404040" w:themeColor="text1" w:themeTint="BF"/>
    </w:rPr>
  </w:style>
  <w:style w:type="character" w:customStyle="1" w:styleId="QuoteChar">
    <w:name w:val="Quote Char"/>
    <w:basedOn w:val="DefaultParagraphFont"/>
    <w:link w:val="Quote"/>
    <w:uiPriority w:val="29"/>
    <w:rsid w:val="00112086"/>
    <w:rPr>
      <w:i/>
      <w:iCs/>
      <w:color w:val="404040" w:themeColor="text1" w:themeTint="BF"/>
    </w:rPr>
  </w:style>
  <w:style w:type="paragraph" w:styleId="ListParagraph">
    <w:name w:val="List Paragraph"/>
    <w:basedOn w:val="Normal"/>
    <w:uiPriority w:val="34"/>
    <w:qFormat/>
    <w:rsid w:val="00112086"/>
    <w:pPr>
      <w:ind w:left="720"/>
      <w:contextualSpacing/>
    </w:pPr>
  </w:style>
  <w:style w:type="character" w:styleId="IntenseEmphasis">
    <w:name w:val="Intense Emphasis"/>
    <w:basedOn w:val="DefaultParagraphFont"/>
    <w:uiPriority w:val="21"/>
    <w:qFormat/>
    <w:rsid w:val="00112086"/>
    <w:rPr>
      <w:i/>
      <w:iCs/>
      <w:color w:val="0F4761" w:themeColor="accent1" w:themeShade="BF"/>
    </w:rPr>
  </w:style>
  <w:style w:type="paragraph" w:styleId="IntenseQuote">
    <w:name w:val="Intense Quote"/>
    <w:basedOn w:val="Normal"/>
    <w:next w:val="Normal"/>
    <w:link w:val="IntenseQuoteChar"/>
    <w:uiPriority w:val="30"/>
    <w:qFormat/>
    <w:rsid w:val="001120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2086"/>
    <w:rPr>
      <w:i/>
      <w:iCs/>
      <w:color w:val="0F4761" w:themeColor="accent1" w:themeShade="BF"/>
    </w:rPr>
  </w:style>
  <w:style w:type="character" w:styleId="IntenseReference">
    <w:name w:val="Intense Reference"/>
    <w:basedOn w:val="DefaultParagraphFont"/>
    <w:uiPriority w:val="32"/>
    <w:qFormat/>
    <w:rsid w:val="00112086"/>
    <w:rPr>
      <w:b/>
      <w:bCs/>
      <w:smallCaps/>
      <w:color w:val="0F4761" w:themeColor="accent1" w:themeShade="BF"/>
      <w:spacing w:val="5"/>
    </w:rPr>
  </w:style>
  <w:style w:type="character" w:styleId="Hyperlink">
    <w:name w:val="Hyperlink"/>
    <w:basedOn w:val="DefaultParagraphFont"/>
    <w:uiPriority w:val="99"/>
    <w:unhideWhenUsed/>
    <w:rsid w:val="00112086"/>
    <w:rPr>
      <w:color w:val="467886" w:themeColor="hyperlink"/>
      <w:u w:val="single"/>
    </w:rPr>
  </w:style>
  <w:style w:type="character" w:styleId="UnresolvedMention">
    <w:name w:val="Unresolved Mention"/>
    <w:basedOn w:val="DefaultParagraphFont"/>
    <w:uiPriority w:val="99"/>
    <w:semiHidden/>
    <w:unhideWhenUsed/>
    <w:rsid w:val="001120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login.salesforce.com/" TargetMode="External"/><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identitynowuser@nationallife.com" TargetMode="External"/><Relationship Id="rId11" Type="http://schemas.openxmlformats.org/officeDocument/2006/relationships/theme" Target="theme/theme1.xml"/><Relationship Id="rId5" Type="http://schemas.openxmlformats.org/officeDocument/2006/relationships/hyperlink" Target="mailto:identitynowuser@nationallife.co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test.salesforc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TotalTime>
  <Pages>5</Pages>
  <Words>658</Words>
  <Characters>3753</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Salesforce Data Loader - Migration to External Client App Authentication</dc:title>
  <dc:subject/>
  <dc:creator/>
  <cp:keywords/>
  <dc:description/>
  <cp:lastModifiedBy/>
  <cp:revision>1</cp:revision>
  <dcterms:created xsi:type="dcterms:W3CDTF">2026-09-10T07:43:00Z</dcterms:created>
  <dcterms:modified xsi:type="dcterms:W3CDTF">2026-09-10T08:09:00Z</dcterms:modified>
</cp:coreProperties>
</file>