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b/>
          <w:bCs/>
        </w:rPr>
      </w:pPr>
      <w:r>
        <w:rPr>
          <w:b/>
          <w:bCs/>
        </w:rPr>
        <w:t xml:space="preserve">Objective</w:t>
      </w:r>
    </w:p>
    <w:p>
      <w:r>
        <w:t xml:space="preserve">Salesforce is retiring username and password login for integrations. Any job that still signs in that way will stop connecting. The replacement is an External Client App, which lets a program log in using an ID and a secret instead of a user’s password.</w:t>
      </w:r>
    </w:p>
    <w:p>
      <w:r>
        <w:t xml:space="preserve">A number of Salesforce Data Loader jobs run daily on our batch server. Each one currently logs in with an integration user’s username and an encrypted password stored inside its own bean file. This document covers moving those jobs onto External Client App login.</w:t>
      </w:r>
    </w:p>
    <w:p>
      <w:r>
        <w:rPr>
          <w:b/>
          <w:bCs/>
        </w:rPr>
        <w:t xml:space="preserve">Goal: change the login method and nothing else. </w:t>
      </w:r>
      <w:r>
        <w:t xml:space="preserve">The bean files, batch files, SDL mapping files, folder structure, file paths and the daily schedule all stay exactly as they are. The only change inside a bean file is that four lines are removed.</w:t>
      </w:r>
    </w:p>
    <w:p>
      <w:r>
        <w:t xml:space="preserve">This is being done in UAT first, in a folder that mirrors production, to prove the login works and the jobs still load data correctly before production is touched.</w:t>
      </w:r>
    </w:p>
    <w:p/>
    <w:p>
      <w:pPr>
        <w:rPr>
          <w:b/>
          <w:bCs/>
        </w:rPr>
      </w:pPr>
      <w:r>
        <w:rPr>
          <w:b/>
          <w:bCs/>
        </w:rPr>
        <w:t xml:space="preserve">Overview</w:t>
      </w:r>
    </w:p>
    <w:p>
      <w:r>
        <w:t xml:space="preserve">Four parts, in this order.</w:t>
      </w:r>
    </w:p>
    <w:tbl>
      <w:tblPr>
        <w:tblW w:w="0" w:type="auto"/>
        <w:tblCellMar>
          <w:left w:w="0" w:type="dxa"/>
          <w:right w:w="0" w:type="dxa"/>
        </w:tblCellMar>
        <w:tblLook w:val="04A0" w:firstRow="1" w:lastRow="0" w:firstColumn="1" w:lastColumn="0" w:noHBand="0" w:noVBand="1"/>
      </w:tblPr>
      <w:tblGrid>
        <w:gridCol w:w="900"/>
        <w:gridCol w:w="1600"/>
        <w:gridCol w:w="47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Part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Where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Goal</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Part 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Create the External Client App and get the Client ID and Client Secret.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Part 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UAT server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Install the Salesforce CLI. The server does not have it yet.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Part 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UAT server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Save the ID and Secret into one shared settings file.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Part 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UAT server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Remove the old login lines from the bean file, then test.</w:t>
            </w:r>
          </w:p>
        </w:tc>
      </w:tr>
    </w:tbl>
    <w:p>
      <w:r>
        <w:rPr>
          <w:b/>
          <w:bCs/>
        </w:rPr>
        <w:t xml:space="preserve">Note: </w:t>
      </w:r>
      <w:r>
        <w:t xml:space="preserve">Part 1 needs Salesforce administrator access. Parts 2 to 4 need permission to install software on the UAT server.</w:t>
      </w:r>
    </w:p>
    <w:p/>
    <w:p>
      <w:pPr>
        <w:rPr>
          <w:b/>
          <w:bCs/>
        </w:rPr>
      </w:pPr>
      <w:r>
        <w:rPr>
          <w:b/>
          <w:bCs/>
        </w:rPr>
        <w:t xml:space="preserve">Prerequisites</w:t>
      </w:r>
    </w:p>
    <w:p>
      <w:r>
        <w:rPr>
          <w:b/>
          <w:bCs/>
        </w:rPr>
        <w:t xml:space="preserve">On the UAT server</w:t>
      </w:r>
    </w:p>
    <w:p>
      <w:pPr>
        <w:numPr>
          <w:ilvl w:val="0"/>
          <w:numId w:val="4"/>
        </w:numPr>
        <w:ind w:left="720"/>
      </w:pPr>
      <w:r>
        <w:t xml:space="preserve">Salesforce CLI. This is the one genuinely new requirement, covered in Part 2.</w:t>
      </w:r>
    </w:p>
    <w:p>
      <w:pPr>
        <w:numPr>
          <w:ilvl w:val="0"/>
          <w:numId w:val="4"/>
        </w:numPr>
        <w:ind w:left="720"/>
      </w:pPr>
      <w:r>
        <w:t xml:space="preserve">curl.exe and Windows PowerShell 5.1. Both already ship with Windows 10 1803, Windows Server 2019 and anything newer.</w:t>
      </w:r>
    </w:p>
    <w:p>
      <w:pPr>
        <w:numPr>
          <w:ilvl w:val="0"/>
          <w:numId w:val="4"/>
        </w:numPr>
        <w:ind w:left="720"/>
      </w:pPr>
      <w:r>
        <w:t xml:space="preserve">Outbound HTTPS on port 443 to Salesforce, and proxy settings if the server uses a proxy.</w:t>
      </w:r>
    </w:p>
    <w:p>
      <w:pPr>
        <w:numPr>
          <w:ilvl w:val="0"/>
          <w:numId w:val="4"/>
        </w:numPr>
        <w:ind w:left="720"/>
      </w:pPr>
      <w:r>
        <w:t xml:space="preserve">The name of the Windows account the scheduled jobs run as. It is often not the account you log in with, and it matters in Part 2.</w:t>
      </w:r>
    </w:p>
    <w:p>
      <w:r>
        <w:rPr>
          <w:b/>
          <w:bCs/>
        </w:rPr>
        <w:t xml:space="preserve">Note: </w:t>
      </w:r>
      <w:r>
        <w:t xml:space="preserve">After this change the jobs no longer use the Data Loader program or Java, because the Salesforce CLI does that work now. Leave both installed until every job has been moved over.</w:t>
      </w:r>
    </w:p>
    <w:p/>
    <w:p>
      <w:pPr>
        <w:rPr>
          <w:b/>
          <w:bCs/>
        </w:rPr>
      </w:pPr>
      <w:r>
        <w:rPr>
          <w:b/>
          <w:bCs/>
        </w:rPr>
        <w:t xml:space="preserve">Part 1 - Create the External Client App in Salesforce</w:t>
      </w:r>
    </w:p>
    <w:p>
      <w:r>
        <w:rPr>
          <w:b/>
          <w:bCs/>
        </w:rPr>
        <w:t xml:space="preserve">Goal: </w:t>
      </w:r>
      <w:r>
        <w:t xml:space="preserve">end up with a Client ID, a Client Secret and the org address.</w:t>
      </w:r>
    </w:p>
    <w:p/>
    <w:p>
      <w:r>
        <w:rPr>
          <w:b/>
          <w:bCs/>
        </w:rPr>
        <w:t xml:space="preserve">Step 1 - Create the app</w:t>
      </w:r>
    </w:p>
    <w:p>
      <w:r>
        <w:rPr>
          <w:rFonts w:ascii="Consolas" w:hAnsi="Consolas"/>
        </w:rPr>
        <w:t xml:space="preserve">Setup → Apps → External Client Apps → External Client App Manager</w:t>
      </w:r>
    </w:p>
    <w:p>
      <w:r>
        <w:t xml:space="preserve">Select New External Client App and give it a name that makes its purpose obvious, so it is not deleted later by mistake.</w:t>
      </w:r>
    </w:p>
    <w:p>
      <w:r>
        <w:rPr>
          <w:b/>
          <w:bCs/>
        </w:rPr>
        <w:t xml:space="preserve">[ Screenshot: External Client App Manager, new app ]</w:t>
      </w:r>
    </w:p>
    <w:p/>
    <w:p>
      <w:r>
        <w:rPr>
          <w:b/>
          <w:bCs/>
        </w:rPr>
        <w:t xml:space="preserve">Step 2 - Enable OAuth</w:t>
      </w:r>
    </w:p>
    <w:p>
      <w:r>
        <w:t xml:space="preserve">In the API (Enable OAuth Settings) section, enable OAuth and add the scope that allows managing user data through the API. A Callback URL is required by the form, but our jobs never use it because no browser is involved. Any valid HTTPS address will do.</w:t>
      </w:r>
    </w:p>
    <w:p>
      <w:r>
        <w:rPr>
          <w:b/>
          <w:bCs/>
        </w:rPr>
        <w:t xml:space="preserve">[ Screenshot: OAuth settings and selected scope ]</w:t>
      </w:r>
    </w:p>
    <w:p/>
    <w:p>
      <w:r>
        <w:rPr>
          <w:b/>
          <w:bCs/>
        </w:rPr>
        <w:t xml:space="preserve">Step 3 - Enable the Client Credentials flow and set the Run As user</w:t>
      </w:r>
    </w:p>
    <w:p>
      <w:r>
        <w:t xml:space="preserve">In the app’s Policies, enable the Client Credentials flow and choose a Run As user. This is the setting that allows a program to log in with no person involved.</w:t>
      </w:r>
    </w:p>
    <w:p>
      <w:r>
        <w:rPr>
          <w:b/>
          <w:bCs/>
        </w:rPr>
        <w:t xml:space="preserve">Note: </w:t>
      </w:r>
      <w:r>
        <w:t xml:space="preserve">The Run As user decides what the jobs can do. Every record read, changed or deleted is handled as that user, so if it cannot see an object, neither can the job. Give it what the jobs need and nothing more.</w:t>
      </w:r>
    </w:p>
    <w:p>
      <w:r>
        <w:rPr>
          <w:b/>
          <w:bCs/>
        </w:rPr>
        <w:t xml:space="preserve">[ Screenshot: Client Credentials enabled with a Run As user ]</w:t>
      </w:r>
    </w:p>
    <w:p/>
    <w:p>
      <w:r>
        <w:rPr>
          <w:b/>
          <w:bCs/>
        </w:rPr>
        <w:t xml:space="preserve">Step 4 - Collect the three values you need</w:t>
      </w:r>
    </w:p>
    <w:tbl>
      <w:tblPr>
        <w:tblW w:w="0" w:type="auto"/>
        <w:tblCellMar>
          <w:left w:w="0" w:type="dxa"/>
          <w:right w:w="0" w:type="dxa"/>
        </w:tblCellMar>
        <w:tblLook w:val="04A0" w:firstRow="1" w:lastRow="0" w:firstColumn="1" w:lastColumn="0" w:noHBand="0" w:noVBand="1"/>
      </w:tblPr>
      <w:tblGrid>
        <w:gridCol w:w="1800"/>
        <w:gridCol w:w="5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Value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Where to get it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clientId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app’s Consumer Key. Settings → OAuth → reveal the key and secret.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app’s Consumer Secret, revealed at the same place.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domain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org’s My Domain address, shown in the browser address bar when logged in. For example https://mycompany--uat.sandbox.my.salesforce.com</w:t>
            </w:r>
          </w:p>
        </w:tc>
      </w:tr>
    </w:tbl>
    <w:p>
      <w:r>
        <w:rPr>
          <w:b/>
          <w:bCs/>
        </w:rPr>
        <w:t xml:space="preserve">Note: </w:t>
      </w:r>
      <w:r>
        <w:t xml:space="preserve">Use the sandbox address while testing. The general login address does not work with the Client Credentials flow. Treat the Consumer Secret like a password: do not email it or put it in a shared document.</w:t>
      </w:r>
    </w:p>
    <w:p/>
    <w:p>
      <w:pPr>
        <w:rPr>
          <w:b/>
          <w:bCs/>
        </w:rPr>
      </w:pPr>
      <w:r>
        <w:rPr>
          <w:b/>
          <w:bCs/>
        </w:rPr>
        <w:t xml:space="preserve">Part 2 - Install the Salesforce CLI on the UAT server</w:t>
      </w:r>
    </w:p>
    <w:p>
      <w:r>
        <w:rPr>
          <w:b/>
          <w:bCs/>
        </w:rPr>
        <w:t xml:space="preserve">Goal: </w:t>
      </w:r>
      <w:r>
        <w:t xml:space="preserve">the sf command works on the server, both for you and for the account that runs the scheduled jobs.</w:t>
      </w:r>
    </w:p>
    <w:p>
      <w:r>
        <w:t xml:space="preserve">The jobs send every query and every data load through the Salesforce CLI, so nothing can be tested until this is in place.</w:t>
      </w:r>
    </w:p>
    <w:p/>
    <w:p>
      <w:r>
        <w:rPr>
          <w:b/>
          <w:bCs/>
        </w:rPr>
        <w:t xml:space="preserve">Step 1 - Install it</w:t>
      </w:r>
    </w:p>
    <w:p>
      <w:r>
        <w:t xml:space="preserve">Download the Windows installer and run it as administrator, installing for the whole machine:</w:t>
      </w:r>
    </w:p>
    <w:p>
      <w:r>
        <w:rPr>
          <w:rFonts w:ascii="Consolas" w:hAnsi="Consolas"/>
        </w:rPr>
        <w:t xml:space="preserve">https://developer.salesforce.com/tools/salesforcecli</w:t>
      </w:r>
    </w:p>
    <w:p>
      <w:r>
        <w:t xml:space="preserve">Use the installer rather than npm. It includes everything it needs and adds itself to the system PATH. If the server has no internet access, download it elsewhere and copy it across. The CLI only needs to reach Salesforce when it runs, not the wider internet.</w:t>
      </w:r>
    </w:p>
    <w:p/>
    <w:p>
      <w:r>
        <w:rPr>
          <w:b/>
          <w:bCs/>
        </w:rPr>
        <w:t xml:space="preserve">Step 2 - Confirm it responds</w:t>
      </w:r>
    </w:p>
    <w:p>
      <w:r>
        <w:t xml:space="preserve">Open a new Command Prompt, since an already open one will not see the new install, and run:</w:t>
      </w:r>
    </w:p>
    <w:p>
      <w:r>
        <w:rPr>
          <w:rFonts w:ascii="Consolas" w:hAnsi="Consolas"/>
        </w:rPr>
        <w:t xml:space="preserve">sf --version</w:t>
      </w:r>
    </w:p>
    <w:p/>
    <w:p>
      <w:r>
        <w:rPr>
          <w:b/>
          <w:bCs/>
        </w:rPr>
        <w:t xml:space="preserve">Step 3 - Confirm the version has the commands the jobs use</w:t>
      </w:r>
    </w:p>
    <w:p>
      <w:r>
        <w:t xml:space="preserve">The jobs use seven commands. Run each with --help. If any is not recognised, the installed version is too old and needs updating.</w:t>
      </w:r>
    </w:p>
    <w:p>
      <w:r>
        <w:rPr>
          <w:rFonts w:ascii="Consolas" w:hAnsi="Consolas"/>
        </w:rPr>
        <w:t xml:space="preserve">sf org login access-token       sf data upsert bulk</w:t>
      </w:r>
    </w:p>
    <w:p>
      <w:r>
        <w:rPr>
          <w:rFonts w:ascii="Consolas" w:hAnsi="Consolas"/>
        </w:rPr>
        <w:t xml:space="preserve">sf data query                   sf data delete bulk</w:t>
      </w:r>
    </w:p>
    <w:p>
      <w:r>
        <w:rPr>
          <w:rFonts w:ascii="Consolas" w:hAnsi="Consolas"/>
        </w:rPr>
        <w:t xml:space="preserve">sf data import bulk             sf data bulk results</w:t>
      </w:r>
    </w:p>
    <w:p>
      <w:r>
        <w:rPr>
          <w:rFonts w:ascii="Consolas" w:hAnsi="Consolas"/>
        </w:rPr>
        <w:t xml:space="preserve">sf data update bulk</w:t>
      </w:r>
    </w:p>
    <w:p>
      <w:r>
        <w:rPr>
          <w:b/>
          <w:bCs/>
        </w:rPr>
        <w:t xml:space="preserve">Note: </w:t>
      </w:r>
      <w:r>
        <w:t xml:space="preserve">These commands were added to the CLI over several releases, so an older version can be missing one. Checking now takes a minute. Finding out mid run does not.</w:t>
      </w:r>
    </w:p>
    <w:p/>
    <w:p>
      <w:r>
        <w:rPr>
          <w:b/>
          <w:bCs/>
        </w:rPr>
        <w:t xml:space="preserve">Step 4 - Confirm it works for the scheduled job account</w:t>
      </w:r>
    </w:p>
    <w:p>
      <w:r>
        <w:t xml:space="preserve">This step is skipped often and causes a confusing failure later, where the job runs perfectly by hand but fails every night. The cause is that the scheduled task runs as a different Windows account, which cannot find the CLI. Run sf --version as that account too.</w:t>
      </w:r>
    </w:p>
    <w:p>
      <w:r>
        <w:rPr>
          <w:b/>
          <w:bCs/>
        </w:rPr>
        <w:t xml:space="preserve">Note: </w:t>
      </w:r>
      <w:r>
        <w:t xml:space="preserve">The CLI also saves its login inside that account’s Windows profile. A service account that has never logged in may not have one yet. Ask your Windows administrator to check if the version command works but the login still fails.</w:t>
      </w:r>
    </w:p>
    <w:p/>
    <w:p>
      <w:pPr>
        <w:rPr>
          <w:b/>
          <w:bCs/>
        </w:rPr>
      </w:pPr>
      <w:r>
        <w:rPr>
          <w:b/>
          <w:bCs/>
        </w:rPr>
        <w:t xml:space="preserve">Part 3 - Create the credentials file</w:t>
      </w:r>
    </w:p>
    <w:p>
      <w:r>
        <w:rPr>
          <w:b/>
          <w:bCs/>
        </w:rPr>
        <w:t xml:space="preserve">Goal: </w:t>
      </w:r>
      <w:r>
        <w:t xml:space="preserve">one file on the server holds the login for every job.</w:t>
      </w:r>
    </w:p>
    <w:p/>
    <w:p>
      <w:r>
        <w:rPr>
          <w:b/>
          <w:bCs/>
        </w:rPr>
        <w:t xml:space="preserve">Step 1 - Create the file</w:t>
      </w:r>
    </w:p>
    <w:p>
      <w:r>
        <w:rPr>
          <w:rFonts w:ascii="Consolas" w:hAnsi="Consolas"/>
        </w:rPr>
        <w:t xml:space="preserve">...\NLG\Config\clientcreds.json</w:t>
      </w:r>
    </w:p>
    <w:p>
      <w:r>
        <w:rPr>
          <w:rFonts w:ascii="Consolas" w:hAnsi="Consolas"/>
        </w:rPr>
        <w:t xml:space="preserve">{</w:t>
      </w:r>
    </w:p>
    <w:p>
      <w:r>
        <w:rPr>
          <w:rFonts w:ascii="Consolas" w:hAnsi="Consolas"/>
        </w:rPr>
        <w:t xml:space="preserve">    "domain":       "https://mycompany--uat.sandbox.my.salesforce.com",</w:t>
      </w:r>
    </w:p>
    <w:p>
      <w:r>
        <w:rPr>
          <w:rFonts w:ascii="Consolas" w:hAnsi="Consolas"/>
        </w:rPr>
        <w:t xml:space="preserve">    "clientId":     "&lt;Consumer Key&gt;",</w:t>
      </w:r>
    </w:p>
    <w:p>
      <w:r>
        <w:rPr>
          <w:rFonts w:ascii="Consolas" w:hAnsi="Consolas"/>
        </w:rPr>
        <w:t xml:space="preserve">    "clientSecret": "&lt;Consumer Secret&gt;",</w:t>
      </w:r>
    </w:p>
    <w:p>
      <w:r>
        <w:rPr>
          <w:rFonts w:ascii="Consolas" w:hAnsi="Consolas"/>
        </w:rPr>
        <w:t xml:space="preserve">    "org":          "uatorg"</w:t>
      </w:r>
    </w:p>
    <w:p>
      <w:r>
        <w:rPr>
          <w:rFonts w:ascii="Consolas" w:hAnsi="Consolas"/>
        </w:rPr>
        <w:t xml:space="preserve">}</w:t>
      </w:r>
    </w:p>
    <w:p>
      <w:r>
        <w:t xml:space="preserve">The org value is a short nickname of your choosing. The jobs use it to refer to the org, and it is printed on screen when a run starts.</w:t>
      </w:r>
    </w:p>
    <w:p>
      <w:r>
        <w:rPr>
          <w:b/>
          <w:bCs/>
        </w:rPr>
        <w:t xml:space="preserve">Note: </w:t>
      </w:r>
      <w:r>
        <w:t xml:space="preserve">It goes in the NLG Config folder, not inside an individual job’s Config folder. Every job shares this one file. Putting it in the wrong place produces the error that the target org is unknown.</w:t>
      </w:r>
    </w:p>
    <w:p/>
    <w:p>
      <w:r>
        <w:rPr>
          <w:b/>
          <w:bCs/>
        </w:rPr>
        <w:t xml:space="preserve">Step 2 - Restrict who can read it</w:t>
      </w:r>
    </w:p>
    <w:p>
      <w:r>
        <w:t xml:space="preserve">The file holds a live secret in plain text. Limit it to the account that runs the jobs and to administrators.</w:t>
      </w:r>
    </w:p>
    <w:p/>
    <w:p>
      <w:r>
        <w:rPr>
          <w:b/>
          <w:bCs/>
        </w:rPr>
        <w:t xml:space="preserve">Step 3 - Remember this is the only file that changes between orgs</w:t>
      </w:r>
    </w:p>
    <w:p>
      <w:r>
        <w:t xml:space="preserve">Moving from UAT to production means editing this one file. The bean files and SDL files hold no org information at all.</w:t>
      </w:r>
    </w:p>
    <w:p/>
    <w:p>
      <w:pPr>
        <w:rPr>
          <w:b/>
          <w:bCs/>
        </w:rPr>
      </w:pPr>
      <w:r>
        <w:rPr>
          <w:b/>
          <w:bCs/>
        </w:rPr>
        <w:t xml:space="preserve">Part 4 - Update the bean file and test</w:t>
      </w:r>
    </w:p>
    <w:p>
      <w:r>
        <w:rPr>
          <w:b/>
          <w:bCs/>
        </w:rPr>
        <w:t xml:space="preserve">Goal: </w:t>
      </w:r>
      <w:r>
        <w:t xml:space="preserve">the jobs run exactly as before, using the new login.</w:t>
      </w:r>
    </w:p>
    <w:p/>
    <w:p>
      <w:r>
        <w:rPr>
          <w:b/>
          <w:bCs/>
        </w:rPr>
        <w:t xml:space="preserve">Step 1 - Back up the bean file</w:t>
      </w:r>
    </w:p>
    <w:p>
      <w:r>
        <w:t xml:space="preserve">Keep a copy of the original before editing, so it can be put back if needed.</w:t>
      </w:r>
    </w:p>
    <w:p/>
    <w:p>
      <w:r>
        <w:rPr>
          <w:b/>
          <w:bCs/>
        </w:rPr>
        <w:t xml:space="preserve">Step 2 - Remove the four old login lines</w:t>
      </w:r>
    </w:p>
    <w:p>
      <w:r>
        <w:t xml:space="preserve">Each job in the bean file carries these four entries. Delete them from every job, then save.</w:t>
      </w:r>
    </w:p>
    <w:p>
      <w:r>
        <w:rPr>
          <w:rFonts w:ascii="Consolas" w:hAnsi="Consolas"/>
        </w:rPr>
        <w:t xml:space="preserve">sfdc.endpoint</w:t>
      </w:r>
    </w:p>
    <w:p>
      <w:r>
        <w:rPr>
          <w:rFonts w:ascii="Consolas" w:hAnsi="Consolas"/>
        </w:rPr>
        <w:t xml:space="preserve">sfdc.username</w:t>
      </w:r>
    </w:p>
    <w:p>
      <w:r>
        <w:rPr>
          <w:rFonts w:ascii="Consolas" w:hAnsi="Consolas"/>
        </w:rPr>
        <w:t xml:space="preserve">sfdc.password</w:t>
      </w:r>
    </w:p>
    <w:p>
      <w:r>
        <w:rPr>
          <w:rFonts w:ascii="Consolas" w:hAnsi="Consolas"/>
        </w:rPr>
        <w:t xml:space="preserve">process.encryptionKeyFile</w:t>
      </w:r>
    </w:p>
    <w:p>
      <w:r>
        <w:rPr>
          <w:b/>
          <w:bCs/>
        </w:rPr>
        <w:t xml:space="preserve">Change nothing else. </w:t>
      </w:r>
      <w:r>
        <w:t xml:space="preserve">The object, the operation, the file paths, the mapping file, the batch size, the timeout and the timezone are all still used and must stay exactly as they are.</w:t>
      </w:r>
    </w:p>
    <w:p>
      <w:r>
        <w:rPr>
          <w:b/>
          <w:bCs/>
        </w:rPr>
        <w:t xml:space="preserve">Note: </w:t>
      </w:r>
      <w:r>
        <w:t xml:space="preserve">Those four lines were the only reason the encrypted password and the encryption key file existed. Once every job is moved over, both can be retired.</w:t>
      </w:r>
    </w:p>
    <w:p/>
    <w:p>
      <w:r>
        <w:rPr>
          <w:b/>
          <w:bCs/>
        </w:rPr>
        <w:t xml:space="preserve">Step 3 - Test with a read only job first</w:t>
      </w:r>
    </w:p>
    <w:p>
      <w:r>
        <w:t xml:space="preserve">Start with a job that only reads data out to a file, never one that changes or deletes records, so a mistake cannot harm anything. Check the org name printed at the start is the one you expect before letting it continue.</w:t>
      </w:r>
    </w:p>
    <w:p>
      <w:r>
        <w:rPr>
          <w:b/>
          <w:bCs/>
        </w:rPr>
        <w:t xml:space="preserve">Note: </w:t>
      </w:r>
      <w:r>
        <w:t xml:space="preserve">The screen stays blank while a job runs. That is normal, because the work happens inside Salesforce. Do not press Ctrl and C, which stops the job halfway and leaves a part written file.</w:t>
      </w:r>
    </w:p>
    <w:p/>
    <w:p>
      <w:r>
        <w:rPr>
          <w:b/>
          <w:bCs/>
        </w:rPr>
        <w:t xml:space="preserve">Step 4 - Compare against a previous run</w:t>
      </w:r>
    </w:p>
    <w:p>
      <w:r>
        <w:t xml:space="preserve">The record counts in the output file and the log should match what the same job produced before the change. If they do, the login works and the job is behaving as before.</w:t>
      </w:r>
    </w:p>
    <w:p/>
    <w:p>
      <w:pPr>
        <w:rPr>
          <w:b/>
          <w:bCs/>
        </w:rPr>
      </w:pPr>
      <w:r>
        <w:rPr>
          <w:b/>
          <w:bCs/>
        </w:rPr>
        <w:t xml:space="preserve">How the login works</w:t>
      </w:r>
    </w:p>
    <w:p>
      <w:r>
        <w:t xml:space="preserve">Useful when something goes wrong. Every batch file does this once, before any data is touched:</w:t>
      </w:r>
    </w:p>
    <w:tbl>
      <w:tblPr>
        <w:tblW w:w="0" w:type="auto"/>
        <w:tblCellMar>
          <w:left w:w="0" w:type="dxa"/>
          <w:right w:w="0" w:type="dxa"/>
        </w:tblCellMar>
        <w:tblLook w:val="04A0" w:firstRow="1" w:lastRow="0" w:firstColumn="1" w:lastColumn="0" w:noHBand="0" w:noVBand="1"/>
      </w:tblPr>
      <w:tblGrid>
        <w:gridCol w:w="600"/>
        <w:gridCol w:w="6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Step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What happens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Finds clientcreds.json, reads the org nickname, and prints it on screen and into the log.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Sends the Client ID and Secret to the org address, to /services/oauth2/token.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checks the app and the Run As user and returns an access token, which is a temporary pass.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token is handed to the Salesforce CLI and saved under the org nickname.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 job in that run uses it. No further logging in happens.</w:t>
            </w:r>
          </w:p>
        </w:tc>
      </w:tr>
    </w:tbl>
    <w:p/>
    <w:p>
      <w:pPr>
        <w:numPr>
          <w:ilvl w:val="0"/>
          <w:numId w:val="4"/>
        </w:numPr>
        <w:ind w:left="720"/>
      </w:pPr>
      <w:r>
        <w:t xml:space="preserve">One login per run, however many jobs run. The exception is a run long enough for the pass to expire partway through, which quietly fetches a fresh one and retries that job.</w:t>
      </w:r>
    </w:p>
    <w:p>
      <w:pPr>
        <w:numPr>
          <w:ilvl w:val="0"/>
          <w:numId w:val="4"/>
        </w:numPr>
        <w:ind w:left="720"/>
      </w:pPr>
      <w:r>
        <w:t xml:space="preserve">The file holding the pass is deleted as soon as it is used, whether the run succeeded or failed.</w:t>
      </w:r>
    </w:p>
    <w:p>
      <w:pPr>
        <w:numPr>
          <w:ilvl w:val="0"/>
          <w:numId w:val="4"/>
        </w:numPr>
        <w:ind w:left="720"/>
      </w:pPr>
      <w:r>
        <w:t xml:space="preserve">No password expires any more. The Client ID and Secret are the only long lived values, and they sit in one file instead of being repeated in every bean file.</w:t>
      </w:r>
    </w:p>
    <w:p/>
    <w:p>
      <w:pPr>
        <w:rPr>
          <w:b/>
          <w:bCs/>
        </w:rPr>
      </w:pPr>
      <w:r>
        <w:rPr>
          <w:b/>
          <w:bCs/>
        </w:rPr>
        <w:t xml:space="preserve">What did not change</w:t>
      </w:r>
    </w:p>
    <w:tbl>
      <w:tblPr>
        <w:tblW w:w="0" w:type="auto"/>
        <w:tblCellMar>
          <w:left w:w="0" w:type="dxa"/>
          <w:right w:w="0" w:type="dxa"/>
        </w:tblCellMar>
        <w:tblLook w:val="04A0" w:firstRow="1" w:lastRow="0" w:firstColumn="1" w:lastColumn="0" w:noHBand="0" w:noVBand="1"/>
      </w:tblPr>
      <w:tblGrid>
        <w:gridCol w:w="4200"/>
        <w:gridCol w:w="3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Item</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Changed?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How a job logs 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Yes. This is the whole change.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Four login lines in each bean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Yes. Removed.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Everything else in the bean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SDL mapping files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File and folder paths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Batch size, timeout, timezone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Scheduled tasks and their timings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What each job does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w:t>
            </w:r>
          </w:p>
        </w:tc>
      </w:tr>
    </w:tbl>
    <w:p/>
    <w:p>
      <w:pPr>
        <w:rPr>
          <w:b/>
          <w:bCs/>
        </w:rPr>
      </w:pPr>
      <w:r>
        <w:rPr>
          <w:b/>
          <w:bCs/>
        </w:rPr>
        <w:t xml:space="preserve">Validation</w:t>
      </w:r>
    </w:p>
    <w:p>
      <w:pPr>
        <w:numPr>
          <w:ilvl w:val="0"/>
          <w:numId w:val="4"/>
        </w:numPr>
        <w:ind w:left="720"/>
      </w:pPr>
      <w:r>
        <w:t xml:space="preserve">The org name printed at the start of the run was the intended one.</w:t>
      </w:r>
    </w:p>
    <w:p>
      <w:pPr>
        <w:numPr>
          <w:ilvl w:val="0"/>
          <w:numId w:val="4"/>
        </w:numPr>
        <w:ind w:left="720"/>
      </w:pPr>
      <w:r>
        <w:t xml:space="preserve">No login or permission error in the log.</w:t>
      </w:r>
    </w:p>
    <w:p>
      <w:pPr>
        <w:numPr>
          <w:ilvl w:val="0"/>
          <w:numId w:val="4"/>
        </w:numPr>
        <w:ind w:left="720"/>
      </w:pPr>
      <w:r>
        <w:t xml:space="preserve">A read only job returned the expected number of records.</w:t>
      </w:r>
    </w:p>
    <w:p>
      <w:pPr>
        <w:numPr>
          <w:ilvl w:val="0"/>
          <w:numId w:val="4"/>
        </w:numPr>
        <w:ind w:left="720"/>
      </w:pPr>
      <w:r>
        <w:t xml:space="preserve">A data load finished with success and failure counts matching earlier runs.</w:t>
      </w:r>
    </w:p>
    <w:p>
      <w:pPr>
        <w:numPr>
          <w:ilvl w:val="0"/>
          <w:numId w:val="4"/>
        </w:numPr>
        <w:ind w:left="720"/>
      </w:pPr>
      <w:r>
        <w:t xml:space="preserve">Result, archive and log files appeared in their usual folders.</w:t>
      </w:r>
    </w:p>
    <w:p>
      <w:pPr>
        <w:numPr>
          <w:ilvl w:val="0"/>
          <w:numId w:val="4"/>
        </w:numPr>
        <w:ind w:left="720"/>
      </w:pPr>
      <w:r>
        <w:t xml:space="preserve">The Run As user’s login history in Salesforce shows the connection, unblocked.</w:t>
      </w:r>
    </w:p>
    <w:p/>
    <w:p>
      <w:pPr>
        <w:rPr>
          <w:b/>
          <w:bCs/>
        </w:rPr>
      </w:pPr>
      <w:r>
        <w:rPr>
          <w:b/>
          <w:bCs/>
        </w:rPr>
        <w:t xml:space="preserve">Troubleshooting</w:t>
      </w:r>
    </w:p>
    <w:tbl>
      <w:tblPr>
        <w:tblW w:w="0" w:type="auto"/>
        <w:tblCellMar>
          <w:left w:w="0" w:type="dxa"/>
          <w:right w:w="0" w:type="dxa"/>
        </w:tblCellMar>
        <w:tblLook w:val="04A0" w:firstRow="1" w:lastRow="0" w:firstColumn="1" w:lastColumn="0" w:noHBand="0" w:noVBand="1"/>
      </w:tblPr>
      <w:tblGrid>
        <w:gridCol w:w="2800"/>
        <w:gridCol w:w="44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What you see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What to check</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sf is not recognised as a command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CLI is not installed, or the Command Prompt was open before it was installed. Open a new one. Part 2 Step 2.</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Works by hand, fails when scheduled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scheduled task runs as a different Windows account that cannot find the CLI, or has no profile to save the login into. Part 2 Step 4.</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Target org unknown, no credentials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clientcreds.json is missing, or sits in a job’s own Config folder instead of the NLG Config folder. Part 3 Step 1.</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Login refused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Check the ID and Secret were copied in full, the Client Credentials flow is enabled, and the Run As user is set and active.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Login refused, address looks correct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domain must be the My Domain or sandbox address. The general login address does not work with this flow.</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Logs in but cannot see or change records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Run As user lacks permission on that object.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Nothing reaches Salesforce at all</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firewall is blocking it, or proxy settings are missing for the job account.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One of the seven commands not found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CLI is too old. Update it and repeat Part 2 Step 3.</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Worked before, now refused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Client Secret may have been regenerated in Salesforce. Copy the new one into the file.</w:t>
            </w:r>
          </w:p>
        </w:tc>
      </w:tr>
    </w:tbl>
    <w:sectPr w:rsidR="001120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B7C34"/>
    <w:multiLevelType w:val="multilevel"/>
    <w:tmpl w:val="4710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932D8"/>
    <w:multiLevelType w:val="multilevel"/>
    <w:tmpl w:val="82CC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C41F51"/>
    <w:multiLevelType w:val="multilevel"/>
    <w:tmpl w:val="5D5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FB03C0C"/>
    <w:multiLevelType w:val="multilevel"/>
    <w:tmpl w:val="C6E24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7653332">
    <w:abstractNumId w:val="3"/>
  </w:num>
  <w:num w:numId="2" w16cid:durableId="1736202764">
    <w:abstractNumId w:val="2"/>
  </w:num>
  <w:num w:numId="3" w16cid:durableId="151408285">
    <w:abstractNumId w:val="1"/>
  </w:num>
  <w:num w:numId="4" w16cid:durableId="2032758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086"/>
    <w:rsid w:val="00112086"/>
    <w:rsid w:val="001D0525"/>
    <w:rsid w:val="00344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733C"/>
  <w15:chartTrackingRefBased/>
  <w15:docId w15:val="{24023DC0-7DAB-4BA9-884C-76177EAEB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0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20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20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2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2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2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2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2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0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20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20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2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2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2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2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2086"/>
    <w:rPr>
      <w:rFonts w:eastAsiaTheme="majorEastAsia" w:cstheme="majorBidi"/>
      <w:color w:val="272727" w:themeColor="text1" w:themeTint="D8"/>
    </w:rPr>
  </w:style>
  <w:style w:type="paragraph" w:styleId="Title">
    <w:name w:val="Title"/>
    <w:basedOn w:val="Normal"/>
    <w:next w:val="Normal"/>
    <w:link w:val="TitleChar"/>
    <w:uiPriority w:val="10"/>
    <w:qFormat/>
    <w:rsid w:val="001120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2086"/>
    <w:pPr>
      <w:spacing w:before="160"/>
      <w:jc w:val="center"/>
    </w:pPr>
    <w:rPr>
      <w:i/>
      <w:iCs/>
      <w:color w:val="404040" w:themeColor="text1" w:themeTint="BF"/>
    </w:rPr>
  </w:style>
  <w:style w:type="character" w:customStyle="1" w:styleId="QuoteChar">
    <w:name w:val="Quote Char"/>
    <w:basedOn w:val="DefaultParagraphFont"/>
    <w:link w:val="Quote"/>
    <w:uiPriority w:val="29"/>
    <w:rsid w:val="00112086"/>
    <w:rPr>
      <w:i/>
      <w:iCs/>
      <w:color w:val="404040" w:themeColor="text1" w:themeTint="BF"/>
    </w:rPr>
  </w:style>
  <w:style w:type="paragraph" w:styleId="ListParagraph">
    <w:name w:val="List Paragraph"/>
    <w:basedOn w:val="Normal"/>
    <w:uiPriority w:val="34"/>
    <w:qFormat/>
    <w:rsid w:val="00112086"/>
    <w:pPr>
      <w:ind w:left="720"/>
      <w:contextualSpacing/>
    </w:pPr>
  </w:style>
  <w:style w:type="character" w:styleId="IntenseEmphasis">
    <w:name w:val="Intense Emphasis"/>
    <w:basedOn w:val="DefaultParagraphFont"/>
    <w:uiPriority w:val="21"/>
    <w:qFormat/>
    <w:rsid w:val="00112086"/>
    <w:rPr>
      <w:i/>
      <w:iCs/>
      <w:color w:val="0F4761" w:themeColor="accent1" w:themeShade="BF"/>
    </w:rPr>
  </w:style>
  <w:style w:type="paragraph" w:styleId="IntenseQuote">
    <w:name w:val="Intense Quote"/>
    <w:basedOn w:val="Normal"/>
    <w:next w:val="Normal"/>
    <w:link w:val="IntenseQuoteChar"/>
    <w:uiPriority w:val="30"/>
    <w:qFormat/>
    <w:rsid w:val="00112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086"/>
    <w:rPr>
      <w:i/>
      <w:iCs/>
      <w:color w:val="0F4761" w:themeColor="accent1" w:themeShade="BF"/>
    </w:rPr>
  </w:style>
  <w:style w:type="character" w:styleId="IntenseReference">
    <w:name w:val="Intense Reference"/>
    <w:basedOn w:val="DefaultParagraphFont"/>
    <w:uiPriority w:val="32"/>
    <w:qFormat/>
    <w:rsid w:val="00112086"/>
    <w:rPr>
      <w:b/>
      <w:bCs/>
      <w:smallCaps/>
      <w:color w:val="0F4761" w:themeColor="accent1" w:themeShade="BF"/>
      <w:spacing w:val="5"/>
    </w:rPr>
  </w:style>
  <w:style w:type="character" w:styleId="Hyperlink">
    <w:name w:val="Hyperlink"/>
    <w:basedOn w:val="DefaultParagraphFont"/>
    <w:uiPriority w:val="99"/>
    <w:unhideWhenUsed/>
    <w:rsid w:val="00112086"/>
    <w:rPr>
      <w:color w:val="467886" w:themeColor="hyperlink"/>
      <w:u w:val="single"/>
    </w:rPr>
  </w:style>
  <w:style w:type="character" w:styleId="UnresolvedMention">
    <w:name w:val="Unresolved Mention"/>
    <w:basedOn w:val="DefaultParagraphFont"/>
    <w:uiPriority w:val="99"/>
    <w:semiHidden/>
    <w:unhideWhenUsed/>
    <w:rsid w:val="00112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gin.salesforce.com/" TargetMode="Externa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dentitynowuser@nationallife.com" TargetMode="External"/><Relationship Id="rId11" Type="http://schemas.openxmlformats.org/officeDocument/2006/relationships/theme" Target="theme/theme1.xml"/><Relationship Id="rId5" Type="http://schemas.openxmlformats.org/officeDocument/2006/relationships/hyperlink" Target="mailto:identitynowuser@nationallif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est.salesfor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Salesforce Data Loader - Migration to External Client App Authentication</dc:title>
  <dc:subject/>
  <dc:creator/>
  <cp:keywords/>
  <dc:description/>
  <cp:lastModifiedBy/>
  <cp:revision>1</cp:revision>
  <dcterms:created xsi:type="dcterms:W3CDTF">2026-09-10T07:43:00Z</dcterms:created>
  <dcterms:modified xsi:type="dcterms:W3CDTF">2026-09-10T08:09:00Z</dcterms:modified>
</cp:coreProperties>
</file>