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625"/>
        <w:tblW w:w="11619" w:type="dxa"/>
        <w:tblLook w:val="04A0" w:firstRow="1" w:lastRow="0" w:firstColumn="1" w:lastColumn="0" w:noHBand="0" w:noVBand="1"/>
      </w:tblPr>
      <w:tblGrid>
        <w:gridCol w:w="1523"/>
        <w:gridCol w:w="1616"/>
        <w:gridCol w:w="2668"/>
        <w:gridCol w:w="2693"/>
        <w:gridCol w:w="3119"/>
      </w:tblGrid>
      <w:tr w:rsidR="007F2131" w:rsidRPr="007F2131" w14:paraId="5267D4AF" w14:textId="77777777" w:rsidTr="00F45919"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7AED8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Application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B69BE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Security Feature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44643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Security Mechanism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84092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Protocol / Technology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1FEC6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How it provides security</w:t>
            </w:r>
          </w:p>
        </w:tc>
      </w:tr>
      <w:tr w:rsidR="007F2131" w:rsidRPr="007F2131" w14:paraId="1D8450DE" w14:textId="77777777" w:rsidTr="00F45919">
        <w:trPr>
          <w:trHeight w:val="3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745726D8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Apple Pay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4E7A348A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Confidentiality &amp; Authentication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413E6694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Tokenization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</w:t>
            </w:r>
            <w:proofErr w:type="spell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Tokenization</w:t>
            </w:r>
            <w:proofErr w:type="spell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replaces sensitive data (like a credit card number) with a non-sensitive, mathematically unrelated equivalent called a token.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11F20A72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EMV Payment Tokenisation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</w:t>
            </w:r>
            <w:proofErr w:type="gram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The</w:t>
            </w:r>
            <w:proofErr w:type="gram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EMV Payment Tokenisation standard governs this process, ensuring actual card details are never exposed to merchants or transmitted over the air.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0D876041" w14:textId="3E81485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Replaces the physical credit card number with a </w:t>
            </w:r>
            <w:proofErr w:type="gram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unique</w:t>
            </w:r>
            <w:r w:rsidR="001E73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token</w:t>
            </w:r>
            <w:proofErr w:type="gram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="001E73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 that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actual card details are n</w:t>
            </w:r>
            <w:r w:rsidR="001E73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ot disclosed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to the merchant.</w:t>
            </w:r>
          </w:p>
        </w:tc>
      </w:tr>
      <w:tr w:rsidR="007F2131" w:rsidRPr="007F2131" w14:paraId="19EF0370" w14:textId="77777777" w:rsidTr="00F45919">
        <w:trPr>
          <w:trHeight w:val="3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781F116A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Tor Browser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5AEBF542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Anonymity &amp; Confidentiality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292CD898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Onion Routing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Onion routing wraps internet traffic in multiple layers of encryption, peeling them off one by one at different network nodes.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387DFD1C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Tor Protocol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proofErr w:type="gram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The</w:t>
            </w:r>
            <w:proofErr w:type="gram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Tor Protocol manages this decentralized network of volunteer relays, ensuring no single node knows both the origin and the </w:t>
            </w:r>
            <w:proofErr w:type="gram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final destination</w:t>
            </w:r>
            <w:proofErr w:type="gram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of the traffic.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6F8F9" w:fill="F6F8F9"/>
            <w:vAlign w:val="center"/>
            <w:hideMark/>
          </w:tcPr>
          <w:p w14:paraId="59AC30D1" w14:textId="77777777" w:rsidR="001E7357" w:rsidRPr="001E7357" w:rsidRDefault="001E7357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E73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It hides a user’s identity and location by encrypting internet traffic and sending it through different volunteer-run servers.</w:t>
            </w:r>
          </w:p>
          <w:p w14:paraId="5463F65C" w14:textId="612EC0ED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F2131" w:rsidRPr="007F2131" w14:paraId="4A6EA58A" w14:textId="77777777" w:rsidTr="00F45919">
        <w:trPr>
          <w:trHeight w:val="3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1639544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ProtonMail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462004E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Confidentiality &amp; Integrity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EB2AFCB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Asymmetric Encryption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Asymmetric encryption uses two separate keys: a public key to encrypt a message and a private key to decrypt it.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80EBC90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OpenPGP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</w:t>
            </w:r>
            <w:proofErr w:type="spell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OpenPGP</w:t>
            </w:r>
            <w:proofErr w:type="spell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is the standard protocol utilized to implement this, allowing users to securely exchange emails without ever needing to pre-share a secret decryption key.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864B487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Uses paired public and private keys to encrypt email contents, ensuring that only the recipient holding the correct private key can read the message.</w:t>
            </w:r>
          </w:p>
        </w:tc>
      </w:tr>
      <w:tr w:rsidR="007F2131" w:rsidRPr="007F2131" w14:paraId="6CF41547" w14:textId="77777777" w:rsidTr="00F45919">
        <w:trPr>
          <w:trHeight w:val="3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D17AC6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1Password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C5FB707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Confidentiality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FD4AC0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Zero-Knowledge Local Encryption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             Zero-knowledge encryption ensures that the service provider mathematically cannot access the user's plaintext data.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629A555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PBKDF2 &amp; AES-256-GCM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</w:t>
            </w: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It uses PBKDF2 to securely derive a cryptographic key from the master password, which then encrypts the vault using the highly secure AES-256-GCM cipher before uploading.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6B871D8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Derives encryption keys locally on the device using a master password, ensuring sensitive credentials are encrypted before syncing to cloud storage.</w:t>
            </w:r>
          </w:p>
        </w:tc>
      </w:tr>
      <w:tr w:rsidR="007F2131" w:rsidRPr="007F2131" w14:paraId="19010187" w14:textId="77777777" w:rsidTr="00F45919">
        <w:trPr>
          <w:trHeight w:val="3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AE12C44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Slack (Enterprise)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B6C270F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Authentication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F235C1D" w14:textId="77777777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Single Sign-On (</w:t>
            </w:r>
            <w:proofErr w:type="gramStart"/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SSO)  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gram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Single Sign-On (SSO) allows users to log in once with one set of credentials to access multiple independent software systems.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A91B36D" w14:textId="6B836978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SAML 2.0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</w:t>
            </w:r>
            <w:proofErr w:type="gramStart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(</w:t>
            </w:r>
            <w:proofErr w:type="gramEnd"/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Security Assertion Markup Language) is the XML-based protocol that facilitates this by securely exchanging authentication data between an identity provider and the app.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29D5634" w14:textId="4E5BF5CC" w:rsidR="007F2131" w:rsidRPr="007F2131" w:rsidRDefault="007F2131" w:rsidP="00F459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Allows corporate users to securely authenticate </w:t>
            </w:r>
            <w:r w:rsidR="001E73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through</w:t>
            </w:r>
            <w:r w:rsidRPr="007F213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their company's centralized identity provider rather than creating and managing separate app credentials.</w:t>
            </w:r>
          </w:p>
        </w:tc>
      </w:tr>
    </w:tbl>
    <w:p w14:paraId="1E6120A6" w14:textId="77777777" w:rsidR="009D73EB" w:rsidRPr="009D73EB" w:rsidRDefault="009D73EB" w:rsidP="009D7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3EB">
        <w:rPr>
          <w:rFonts w:ascii="Times New Roman" w:hAnsi="Times New Roman" w:cs="Times New Roman"/>
          <w:b/>
          <w:bCs/>
          <w:sz w:val="28"/>
          <w:szCs w:val="28"/>
        </w:rPr>
        <w:t xml:space="preserve">Topic: CO1 </w:t>
      </w:r>
    </w:p>
    <w:p w14:paraId="208187EC" w14:textId="0F2E5534" w:rsidR="000D2FAF" w:rsidRDefault="009D73EB" w:rsidP="009D7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3EB">
        <w:rPr>
          <w:rFonts w:ascii="Times New Roman" w:hAnsi="Times New Roman" w:cs="Times New Roman"/>
          <w:b/>
          <w:bCs/>
          <w:sz w:val="28"/>
          <w:szCs w:val="28"/>
        </w:rPr>
        <w:t>Security Features in Real-World Applications</w:t>
      </w:r>
    </w:p>
    <w:p w14:paraId="6890B1F1" w14:textId="77777777" w:rsidR="009D73EB" w:rsidRDefault="009D73EB" w:rsidP="009D73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21D88" w14:textId="77777777" w:rsidR="009D73EB" w:rsidRDefault="009D73EB" w:rsidP="009D73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2392A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0DCFD458" w14:textId="3503E148" w:rsidR="00F45919" w:rsidRDefault="00F45919" w:rsidP="00F45919">
      <w:pPr>
        <w:tabs>
          <w:tab w:val="left" w:pos="30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DB44FE2" w14:textId="77777777" w:rsidR="00F45919" w:rsidRDefault="00F45919" w:rsidP="00F45919">
      <w:pPr>
        <w:tabs>
          <w:tab w:val="left" w:pos="3096"/>
        </w:tabs>
        <w:rPr>
          <w:rFonts w:ascii="Times New Roman" w:hAnsi="Times New Roman" w:cs="Times New Roman"/>
          <w:sz w:val="28"/>
          <w:szCs w:val="28"/>
        </w:rPr>
      </w:pPr>
    </w:p>
    <w:p w14:paraId="7B697A88" w14:textId="77777777" w:rsidR="00F45919" w:rsidRDefault="00F45919" w:rsidP="00F45919">
      <w:pPr>
        <w:tabs>
          <w:tab w:val="left" w:pos="3096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10576" w:type="dxa"/>
        <w:tblInd w:w="-777" w:type="dxa"/>
        <w:tblLook w:val="04A0" w:firstRow="1" w:lastRow="0" w:firstColumn="1" w:lastColumn="0" w:noHBand="0" w:noVBand="1"/>
      </w:tblPr>
      <w:tblGrid>
        <w:gridCol w:w="2081"/>
        <w:gridCol w:w="1490"/>
        <w:gridCol w:w="1780"/>
        <w:gridCol w:w="1448"/>
        <w:gridCol w:w="1794"/>
        <w:gridCol w:w="1983"/>
      </w:tblGrid>
      <w:tr w:rsidR="00B90761" w:rsidRPr="00B90761" w14:paraId="4877B381" w14:textId="77777777" w:rsidTr="00B90761">
        <w:trPr>
          <w:trHeight w:val="805"/>
        </w:trPr>
        <w:tc>
          <w:tcPr>
            <w:tcW w:w="208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A7FA46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Service Name</w:t>
            </w:r>
          </w:p>
        </w:tc>
        <w:tc>
          <w:tcPr>
            <w:tcW w:w="149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3912F1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Epic MyChart Portal</w:t>
            </w:r>
          </w:p>
        </w:tc>
        <w:tc>
          <w:tcPr>
            <w:tcW w:w="17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987447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 xml:space="preserve">1Password </w:t>
            </w:r>
          </w:p>
        </w:tc>
        <w:tc>
          <w:tcPr>
            <w:tcW w:w="1448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B1A1A1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Quad9 Secure DNS</w:t>
            </w:r>
          </w:p>
        </w:tc>
        <w:tc>
          <w:tcPr>
            <w:tcW w:w="179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929586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AWS Cloud Storage</w:t>
            </w:r>
          </w:p>
        </w:tc>
        <w:tc>
          <w:tcPr>
            <w:tcW w:w="1983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7F0F37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 xml:space="preserve">WhatsApp </w:t>
            </w:r>
          </w:p>
        </w:tc>
      </w:tr>
      <w:tr w:rsidR="00B90761" w:rsidRPr="00B90761" w14:paraId="6701880E" w14:textId="77777777" w:rsidTr="00B90761">
        <w:trPr>
          <w:trHeight w:val="1335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2E45E3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Data Confidentiality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3BF022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Restricts patient access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77F396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Zero knowledge architecture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C893E9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Hides browsing history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DF4A5C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Encrypts stored data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345082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Ensures private messaging</w:t>
            </w:r>
          </w:p>
        </w:tc>
      </w:tr>
      <w:tr w:rsidR="00B90761" w:rsidRPr="00B90761" w14:paraId="607FAA32" w14:textId="77777777" w:rsidTr="00B90761">
        <w:trPr>
          <w:trHeight w:val="1335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0CD729A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Data Integrity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B25EE8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Prevents record alteration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EF9F67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Prevents unauthorized changes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C32A4E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Blocks DNS spoofing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3ABDC9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Prevents file corruption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8FC4DB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Validates cryptographic signatures</w:t>
            </w:r>
          </w:p>
        </w:tc>
      </w:tr>
      <w:tr w:rsidR="00B90761" w:rsidRPr="00B90761" w14:paraId="68869FA6" w14:textId="77777777" w:rsidTr="00B90761">
        <w:trPr>
          <w:trHeight w:val="1070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B1398D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System Availability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F9AA97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Not explicitly mentioned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61250EC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Syncs across devices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B7676A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Global anycast network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074D1D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Highly durable storage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D2611D2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Not explicitly mentioned</w:t>
            </w:r>
          </w:p>
        </w:tc>
      </w:tr>
      <w:tr w:rsidR="00B90761" w:rsidRPr="00B90761" w14:paraId="22296229" w14:textId="77777777" w:rsidTr="00B90761">
        <w:trPr>
          <w:trHeight w:val="1070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A7858A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Attack Prevention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BAB7A1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Limits staff views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2373AE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Secure remote password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19AC08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Blocks malicious lookups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E9963B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Identity access management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C3541C7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Prevents eavesdropping attacks</w:t>
            </w:r>
          </w:p>
        </w:tc>
      </w:tr>
      <w:tr w:rsidR="00B90761" w:rsidRPr="00B90761" w14:paraId="516D07AA" w14:textId="77777777" w:rsidTr="00B90761">
        <w:trPr>
          <w:trHeight w:val="1070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A783E8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Threat Detection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7C19EC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Monitors audit logs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FB46E1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Checks breach databases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EDAFEE8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Analyzes</w:t>
            </w:r>
            <w:proofErr w:type="spellEnd"/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 xml:space="preserve"> threat feeds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71C39B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Audits API calls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169C311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Key change notifications</w:t>
            </w:r>
          </w:p>
        </w:tc>
      </w:tr>
      <w:tr w:rsidR="00B90761" w:rsidRPr="00B90761" w14:paraId="653F762B" w14:textId="77777777" w:rsidTr="00B90761">
        <w:trPr>
          <w:trHeight w:val="1070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CBF034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System Recovery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CAF253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Disaster recovery sites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BF4886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Offline emergency kit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4E0583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Reroutes failed queries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363B59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Cross region replication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88F871E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Encrypted cloud backups</w:t>
            </w:r>
          </w:p>
        </w:tc>
      </w:tr>
      <w:tr w:rsidR="00B90761" w:rsidRPr="00B90761" w14:paraId="7C7AD9FE" w14:textId="77777777" w:rsidTr="00B90761">
        <w:trPr>
          <w:trHeight w:val="805"/>
        </w:trPr>
        <w:tc>
          <w:tcPr>
            <w:tcW w:w="2081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A53B84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Security Mechanisms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E9265F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SAML and TLS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71E82D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AES-256 and PBKDF2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E4BBC6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Encrypted DNS protocols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0461F7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AES-256 and TLS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2EFBB3" w14:textId="77777777" w:rsidR="00B90761" w:rsidRPr="00B90761" w:rsidRDefault="00B90761" w:rsidP="00B90761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9076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eastAsia="en-IN"/>
                <w14:ligatures w14:val="none"/>
              </w:rPr>
              <w:t>Uses Signal Protocol</w:t>
            </w:r>
          </w:p>
        </w:tc>
      </w:tr>
    </w:tbl>
    <w:p w14:paraId="35E70C3B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3E5E8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36148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B686C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B9CBF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9A0DD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40356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82C0A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DDBFEF" w14:textId="77777777" w:rsidR="00180547" w:rsidRDefault="00180547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54C36" w14:textId="77777777" w:rsidR="00B90761" w:rsidRDefault="00B90761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A9EADB" w14:textId="7AD42E68" w:rsidR="000C7FB5" w:rsidRPr="000C7FB5" w:rsidRDefault="000C7FB5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FB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Epic MyChart (Healthcare Patient Portal)</w:t>
      </w:r>
    </w:p>
    <w:p w14:paraId="27A37DBF" w14:textId="77777777" w:rsidR="000C7FB5" w:rsidRPr="000C7FB5" w:rsidRDefault="000C7FB5" w:rsidP="000C7F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Confidentiality: Restricts medical record access exclusively to the patient and authorized medical staff.</w:t>
      </w:r>
    </w:p>
    <w:p w14:paraId="461BC5FA" w14:textId="77777777" w:rsidR="000C7FB5" w:rsidRPr="000C7FB5" w:rsidRDefault="000C7FB5" w:rsidP="000C7F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Integrity: Safeguards medical histories and prescriptions against malicious alterations.</w:t>
      </w:r>
    </w:p>
    <w:p w14:paraId="3286ED80" w14:textId="77777777" w:rsidR="000C7FB5" w:rsidRPr="000C7FB5" w:rsidRDefault="000C7FB5" w:rsidP="000C7F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Prevention: Uses Role-Based Access Control (RBAC) and data masking to limit staff views to relevant patients and hide sensitive fields.</w:t>
      </w:r>
    </w:p>
    <w:p w14:paraId="7D520DA1" w14:textId="77777777" w:rsidR="000C7FB5" w:rsidRPr="000C7FB5" w:rsidRDefault="000C7FB5" w:rsidP="000C7F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Detection: Employs integrated SIEM systems to monitor audit logs for unauthorized snooping by staff.</w:t>
      </w:r>
    </w:p>
    <w:p w14:paraId="4FE1DA4A" w14:textId="77777777" w:rsidR="000C7FB5" w:rsidRPr="000C7FB5" w:rsidRDefault="000C7FB5" w:rsidP="000C7F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Recovery: Relies on Disaster Recovery (DR) sites and off-site backups to restore patient data after a breach or attack.</w:t>
      </w:r>
    </w:p>
    <w:p w14:paraId="26802C04" w14:textId="77777777" w:rsidR="000C7FB5" w:rsidRDefault="000C7FB5" w:rsidP="000C7FB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Mechanisms and Protocols: Utilizes SAML for secure SSO, HTTPS/TLS for encrypted traffic, and Syslog/CEF for secure audit log exports.</w:t>
      </w:r>
    </w:p>
    <w:p w14:paraId="53BC0069" w14:textId="77777777" w:rsidR="000C7FB5" w:rsidRDefault="000C7FB5" w:rsidP="000C7FB5">
      <w:pPr>
        <w:rPr>
          <w:rFonts w:ascii="Times New Roman" w:hAnsi="Times New Roman" w:cs="Times New Roman"/>
          <w:sz w:val="28"/>
          <w:szCs w:val="28"/>
        </w:rPr>
      </w:pPr>
    </w:p>
    <w:p w14:paraId="3F2900E1" w14:textId="77777777" w:rsidR="000C7FB5" w:rsidRPr="000C7FB5" w:rsidRDefault="000C7FB5" w:rsidP="000C7FB5">
      <w:pPr>
        <w:rPr>
          <w:rFonts w:ascii="Times New Roman" w:hAnsi="Times New Roman" w:cs="Times New Roman"/>
          <w:sz w:val="28"/>
          <w:szCs w:val="28"/>
        </w:rPr>
      </w:pPr>
    </w:p>
    <w:p w14:paraId="1E2554D8" w14:textId="49D3EB20" w:rsidR="000C7FB5" w:rsidRPr="000C7FB5" w:rsidRDefault="000C7FB5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FB5">
        <w:rPr>
          <w:rFonts w:ascii="Times New Roman" w:hAnsi="Times New Roman" w:cs="Times New Roman"/>
          <w:b/>
          <w:bCs/>
          <w:sz w:val="28"/>
          <w:szCs w:val="28"/>
        </w:rPr>
        <w:t xml:space="preserve">2. 1Password </w:t>
      </w:r>
    </w:p>
    <w:p w14:paraId="1934AF93" w14:textId="77777777" w:rsidR="000C7FB5" w:rsidRP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Confidentiality: Uses a zero-knowledge architecture so only the vault owner can decrypt their saved passwords and sensitive data.</w:t>
      </w:r>
    </w:p>
    <w:p w14:paraId="15404A5C" w14:textId="77777777" w:rsidR="000C7FB5" w:rsidRP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Integrity: Ensures saved passwords and secure notes cannot be tampered with or corrupted without proper authentication.</w:t>
      </w:r>
    </w:p>
    <w:p w14:paraId="5E71687D" w14:textId="77777777" w:rsidR="000C7FB5" w:rsidRP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Availability: Securely synchronizes encrypted vaults across multiple devices to provide continuous access.</w:t>
      </w:r>
    </w:p>
    <w:p w14:paraId="3FC25EAC" w14:textId="77777777" w:rsidR="000C7FB5" w:rsidRP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Prevention: Implements the Secure Remote Password (SRP) protocol to authenticate users without transmitting passwords over the internet.</w:t>
      </w:r>
    </w:p>
    <w:p w14:paraId="1EB6CF78" w14:textId="77777777" w:rsidR="000C7FB5" w:rsidRP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Detection: Checks breach databases to alert users if their saved credentials have been exposed in third-party leaks.</w:t>
      </w:r>
    </w:p>
    <w:p w14:paraId="6641E00B" w14:textId="77777777" w:rsidR="000C7FB5" w:rsidRP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Recovery: Offers locally cached data and an offline "Emergency Kit" with a Secret Key to restore access on new devices.</w:t>
      </w:r>
    </w:p>
    <w:p w14:paraId="083D01B5" w14:textId="77777777" w:rsidR="000C7FB5" w:rsidRDefault="000C7FB5" w:rsidP="000C7F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Mechanisms and Protocols: Employs AES-256-GCM encryption, PBKDF2 hashing, and a unique 128-bit Secret Key combined with the master password.</w:t>
      </w:r>
    </w:p>
    <w:p w14:paraId="7518CA9D" w14:textId="77777777" w:rsidR="000C7FB5" w:rsidRPr="000C7FB5" w:rsidRDefault="000C7FB5" w:rsidP="000C7FB5">
      <w:pPr>
        <w:rPr>
          <w:rFonts w:ascii="Times New Roman" w:hAnsi="Times New Roman" w:cs="Times New Roman"/>
          <w:sz w:val="28"/>
          <w:szCs w:val="28"/>
        </w:rPr>
      </w:pPr>
    </w:p>
    <w:p w14:paraId="27772BF6" w14:textId="4A4059A6" w:rsidR="000C7FB5" w:rsidRPr="000C7FB5" w:rsidRDefault="000C7FB5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F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Quad9 DNS </w:t>
      </w:r>
      <w:r w:rsidR="000A5A7A">
        <w:rPr>
          <w:rFonts w:ascii="Times New Roman" w:hAnsi="Times New Roman" w:cs="Times New Roman"/>
          <w:b/>
          <w:bCs/>
          <w:sz w:val="28"/>
          <w:szCs w:val="28"/>
        </w:rPr>
        <w:t>– Secure Domain Name System</w:t>
      </w:r>
    </w:p>
    <w:p w14:paraId="21DE407B" w14:textId="77777777" w:rsidR="000C7FB5" w:rsidRPr="000C7FB5" w:rsidRDefault="000C7FB5" w:rsidP="000C7F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Confidentiality: Keeps DNS requests private from ISPs and avoids logging users' IP addresses.</w:t>
      </w:r>
    </w:p>
    <w:p w14:paraId="665C666E" w14:textId="77777777" w:rsidR="000C7FB5" w:rsidRPr="000C7FB5" w:rsidRDefault="000C7FB5" w:rsidP="000C7F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Integrity: Blocks DNS spoofing and poisoning to ensure users reach legitimate websites rather than malicious copies.</w:t>
      </w:r>
    </w:p>
    <w:p w14:paraId="01D26933" w14:textId="77777777" w:rsidR="000C7FB5" w:rsidRPr="000C7FB5" w:rsidRDefault="000C7FB5" w:rsidP="000C7F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Availability: Relies on a global anycast network to maintain fast and robust DNS resolution during outages or DDoS attacks.</w:t>
      </w:r>
    </w:p>
    <w:p w14:paraId="001A77D6" w14:textId="77777777" w:rsidR="000C7FB5" w:rsidRPr="000C7FB5" w:rsidRDefault="000C7FB5" w:rsidP="000C7F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Prevention: Proactively blocks known malware, phishing, and botnet hostnames using up-to-the-minute threat intelligence.</w:t>
      </w:r>
    </w:p>
    <w:p w14:paraId="127409F7" w14:textId="77777777" w:rsidR="000C7FB5" w:rsidRPr="000C7FB5" w:rsidRDefault="000C7FB5" w:rsidP="000C7F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 xml:space="preserve">Detection: </w:t>
      </w:r>
      <w:proofErr w:type="spellStart"/>
      <w:r w:rsidRPr="000C7FB5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0C7FB5">
        <w:rPr>
          <w:rFonts w:ascii="Times New Roman" w:hAnsi="Times New Roman" w:cs="Times New Roman"/>
          <w:sz w:val="28"/>
          <w:szCs w:val="28"/>
        </w:rPr>
        <w:t xml:space="preserve"> real-time threat feeds to identify and classify newly registered malicious domains.</w:t>
      </w:r>
    </w:p>
    <w:p w14:paraId="08AEFC34" w14:textId="77777777" w:rsidR="000C7FB5" w:rsidRPr="000C7FB5" w:rsidRDefault="000C7FB5" w:rsidP="000C7FB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Recovery: Automatically reroutes queries to the nearest healthy server if a regional DNS node goes down.</w:t>
      </w:r>
    </w:p>
    <w:p w14:paraId="674F2AD5" w14:textId="1D241CB8" w:rsidR="00C65500" w:rsidRPr="00CD4D59" w:rsidRDefault="000C7FB5" w:rsidP="00C655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C7FB5">
        <w:rPr>
          <w:rFonts w:ascii="Times New Roman" w:hAnsi="Times New Roman" w:cs="Times New Roman"/>
          <w:sz w:val="28"/>
          <w:szCs w:val="28"/>
        </w:rPr>
        <w:t>Mechanisms and Protocols: Supports encrypted DNS protocols like DNS-over-HTTPS (</w:t>
      </w:r>
      <w:proofErr w:type="spellStart"/>
      <w:r w:rsidRPr="000C7FB5">
        <w:rPr>
          <w:rFonts w:ascii="Times New Roman" w:hAnsi="Times New Roman" w:cs="Times New Roman"/>
          <w:sz w:val="28"/>
          <w:szCs w:val="28"/>
        </w:rPr>
        <w:t>DoH</w:t>
      </w:r>
      <w:proofErr w:type="spellEnd"/>
      <w:r w:rsidRPr="000C7FB5">
        <w:rPr>
          <w:rFonts w:ascii="Times New Roman" w:hAnsi="Times New Roman" w:cs="Times New Roman"/>
          <w:sz w:val="28"/>
          <w:szCs w:val="28"/>
        </w:rPr>
        <w:t>), DNS-over-TLS (DoT), and DNS-over-QUIC (</w:t>
      </w:r>
      <w:proofErr w:type="spellStart"/>
      <w:r w:rsidRPr="000C7FB5">
        <w:rPr>
          <w:rFonts w:ascii="Times New Roman" w:hAnsi="Times New Roman" w:cs="Times New Roman"/>
          <w:sz w:val="28"/>
          <w:szCs w:val="28"/>
        </w:rPr>
        <w:t>DoQ</w:t>
      </w:r>
      <w:proofErr w:type="spellEnd"/>
      <w:r w:rsidRPr="000C7FB5">
        <w:rPr>
          <w:rFonts w:ascii="Times New Roman" w:hAnsi="Times New Roman" w:cs="Times New Roman"/>
          <w:sz w:val="28"/>
          <w:szCs w:val="28"/>
        </w:rPr>
        <w:t>).</w:t>
      </w:r>
    </w:p>
    <w:p w14:paraId="174E16AE" w14:textId="77777777" w:rsidR="00CD4D59" w:rsidRPr="000C7FB5" w:rsidRDefault="00CD4D59" w:rsidP="00C65500">
      <w:pPr>
        <w:rPr>
          <w:rFonts w:ascii="Times New Roman" w:hAnsi="Times New Roman" w:cs="Times New Roman"/>
          <w:sz w:val="28"/>
          <w:szCs w:val="28"/>
        </w:rPr>
      </w:pPr>
    </w:p>
    <w:p w14:paraId="03C731C5" w14:textId="0D6E861B" w:rsidR="000C7FB5" w:rsidRPr="000C7FB5" w:rsidRDefault="000C7FB5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FB5">
        <w:rPr>
          <w:rFonts w:ascii="Times New Roman" w:hAnsi="Times New Roman" w:cs="Times New Roman"/>
          <w:b/>
          <w:bCs/>
          <w:sz w:val="28"/>
          <w:szCs w:val="28"/>
        </w:rPr>
        <w:t>4. Amazon Web Services (Cloud Storage)</w:t>
      </w:r>
    </w:p>
    <w:p w14:paraId="0BCD0658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Confidentiality: Keeps data unreadable to unauthorized parties, even in the event of a physical storage drive compromise.</w:t>
      </w:r>
    </w:p>
    <w:p w14:paraId="53792526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Integrity: Prevents stored files from being secretly modified or corrupted while at rest.</w:t>
      </w:r>
    </w:p>
    <w:p w14:paraId="69931212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Availability: Ensures data is highly durable and consistently accessible despite localized hardware failures.</w:t>
      </w:r>
    </w:p>
    <w:p w14:paraId="4A2932A0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Prevention: Enforces Identity and Access Management (IAM) and Bucket Policies to stop unauthorized users from reading or deleting files.</w:t>
      </w:r>
    </w:p>
    <w:p w14:paraId="29880828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Detection: Uses CloudTrail logs to track and audit every API call made to the storage bucket.</w:t>
      </w:r>
    </w:p>
    <w:p w14:paraId="62ADACD0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Recovery: Enables S3 Object Versioning and Cross-Region Replication to restore earlier file states if data is deleted or hit by ransomware.</w:t>
      </w:r>
    </w:p>
    <w:p w14:paraId="3BCB8FF0" w14:textId="77777777" w:rsidR="000C7FB5" w:rsidRPr="00C65500" w:rsidRDefault="000C7FB5" w:rsidP="000C7F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Mechanisms and Protocols: Secures data with AES-256 (KMS) at rest, TLS in transit, MD5/SHA-256 for integrity, and SigV4 for REST API authentication.</w:t>
      </w:r>
    </w:p>
    <w:p w14:paraId="0B5DC501" w14:textId="09BE0C65" w:rsidR="000C7FB5" w:rsidRPr="000C7FB5" w:rsidRDefault="000C7FB5" w:rsidP="000C7F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F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WhatsApp </w:t>
      </w:r>
    </w:p>
    <w:p w14:paraId="275B7089" w14:textId="77777777" w:rsidR="000C7FB5" w:rsidRPr="00C65500" w:rsidRDefault="000C7FB5" w:rsidP="000C7F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Confidentiality: Ensures that only the sender and the intended recipient can read the contents of messages.</w:t>
      </w:r>
    </w:p>
    <w:p w14:paraId="79F901F2" w14:textId="77777777" w:rsidR="000C7FB5" w:rsidRPr="00C65500" w:rsidRDefault="000C7FB5" w:rsidP="000C7F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Integrity: Drops any messages where the cryptographic signature fails, ensuring they haven't been altered in transit.</w:t>
      </w:r>
    </w:p>
    <w:p w14:paraId="60CC9A5F" w14:textId="77777777" w:rsidR="000C7FB5" w:rsidRPr="00C65500" w:rsidRDefault="000C7FB5" w:rsidP="000C7F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Prevention: Blocks Man-in-the-Middle attacks, eavesdropping, and server access using strict End-to-End Encryption (E2EE).</w:t>
      </w:r>
    </w:p>
    <w:p w14:paraId="244B1949" w14:textId="77777777" w:rsidR="000C7FB5" w:rsidRPr="00C65500" w:rsidRDefault="000C7FB5" w:rsidP="000C7F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 xml:space="preserve">Detection: Triggers key change notifications to warn users if a contact's device or public key changes, </w:t>
      </w:r>
      <w:proofErr w:type="spellStart"/>
      <w:r w:rsidRPr="00C65500">
        <w:rPr>
          <w:rFonts w:ascii="Times New Roman" w:hAnsi="Times New Roman" w:cs="Times New Roman"/>
          <w:sz w:val="28"/>
          <w:szCs w:val="28"/>
        </w:rPr>
        <w:t>signaling</w:t>
      </w:r>
      <w:proofErr w:type="spellEnd"/>
      <w:r w:rsidRPr="00C65500">
        <w:rPr>
          <w:rFonts w:ascii="Times New Roman" w:hAnsi="Times New Roman" w:cs="Times New Roman"/>
          <w:sz w:val="28"/>
          <w:szCs w:val="28"/>
        </w:rPr>
        <w:t xml:space="preserve"> a potential account takeover.</w:t>
      </w:r>
    </w:p>
    <w:p w14:paraId="7015D923" w14:textId="77777777" w:rsidR="000C7FB5" w:rsidRPr="00C65500" w:rsidRDefault="000C7FB5" w:rsidP="000C7F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Recovery: Provides local and cloud-encrypted backups to help users restore message history on a new or recovered device.</w:t>
      </w:r>
    </w:p>
    <w:p w14:paraId="113808D5" w14:textId="77777777" w:rsidR="000C7FB5" w:rsidRPr="00C65500" w:rsidRDefault="000C7FB5" w:rsidP="000C7FB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65500">
        <w:rPr>
          <w:rFonts w:ascii="Times New Roman" w:hAnsi="Times New Roman" w:cs="Times New Roman"/>
          <w:sz w:val="28"/>
          <w:szCs w:val="28"/>
        </w:rPr>
        <w:t>Mechanisms and Protocols: Relies on the Signal Protocol, featuring the Double Ratchet Algorithm, X3DH, AES-256, and HMAC-SHA256.</w:t>
      </w:r>
    </w:p>
    <w:p w14:paraId="2640FED2" w14:textId="77777777" w:rsidR="008548A8" w:rsidRPr="00F45919" w:rsidRDefault="008548A8" w:rsidP="00F45919">
      <w:pPr>
        <w:rPr>
          <w:rFonts w:ascii="Times New Roman" w:hAnsi="Times New Roman" w:cs="Times New Roman"/>
          <w:sz w:val="28"/>
          <w:szCs w:val="28"/>
        </w:rPr>
      </w:pPr>
    </w:p>
    <w:p w14:paraId="02910A3B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336870D2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1255C836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7BA7FB88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49EC0D48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7909E75F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31B658AD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056E7E06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4BF568D1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7178FE99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3778D3F6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09946438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40995FDA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10E6F2D1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p w14:paraId="38E1443E" w14:textId="77777777" w:rsidR="00F45919" w:rsidRPr="00F45919" w:rsidRDefault="00F45919" w:rsidP="00F45919">
      <w:pPr>
        <w:rPr>
          <w:rFonts w:ascii="Times New Roman" w:hAnsi="Times New Roman" w:cs="Times New Roman"/>
          <w:sz w:val="28"/>
          <w:szCs w:val="28"/>
        </w:rPr>
      </w:pPr>
    </w:p>
    <w:sectPr w:rsidR="00F45919" w:rsidRPr="00F45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9D1"/>
    <w:multiLevelType w:val="multilevel"/>
    <w:tmpl w:val="533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B3F"/>
    <w:multiLevelType w:val="multilevel"/>
    <w:tmpl w:val="FA8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369"/>
    <w:multiLevelType w:val="multilevel"/>
    <w:tmpl w:val="3AC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B2881"/>
    <w:multiLevelType w:val="multilevel"/>
    <w:tmpl w:val="3B8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86C44"/>
    <w:multiLevelType w:val="multilevel"/>
    <w:tmpl w:val="60B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D3B1E"/>
    <w:multiLevelType w:val="multilevel"/>
    <w:tmpl w:val="500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B5E7E"/>
    <w:multiLevelType w:val="multilevel"/>
    <w:tmpl w:val="A4C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93578"/>
    <w:multiLevelType w:val="multilevel"/>
    <w:tmpl w:val="EBE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74D81"/>
    <w:multiLevelType w:val="multilevel"/>
    <w:tmpl w:val="4A5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57B99"/>
    <w:multiLevelType w:val="multilevel"/>
    <w:tmpl w:val="D6D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3735">
    <w:abstractNumId w:val="0"/>
  </w:num>
  <w:num w:numId="2" w16cid:durableId="1926110908">
    <w:abstractNumId w:val="3"/>
  </w:num>
  <w:num w:numId="3" w16cid:durableId="1113212075">
    <w:abstractNumId w:val="6"/>
  </w:num>
  <w:num w:numId="4" w16cid:durableId="538202150">
    <w:abstractNumId w:val="1"/>
  </w:num>
  <w:num w:numId="5" w16cid:durableId="325210651">
    <w:abstractNumId w:val="2"/>
  </w:num>
  <w:num w:numId="6" w16cid:durableId="1109734699">
    <w:abstractNumId w:val="4"/>
  </w:num>
  <w:num w:numId="7" w16cid:durableId="982008762">
    <w:abstractNumId w:val="9"/>
  </w:num>
  <w:num w:numId="8" w16cid:durableId="1574269659">
    <w:abstractNumId w:val="7"/>
  </w:num>
  <w:num w:numId="9" w16cid:durableId="25756043">
    <w:abstractNumId w:val="8"/>
  </w:num>
  <w:num w:numId="10" w16cid:durableId="5765234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EB"/>
    <w:rsid w:val="000A5A7A"/>
    <w:rsid w:val="000C7FB5"/>
    <w:rsid w:val="000D2FAF"/>
    <w:rsid w:val="00180547"/>
    <w:rsid w:val="001927E9"/>
    <w:rsid w:val="00192B8B"/>
    <w:rsid w:val="001E7357"/>
    <w:rsid w:val="002F7482"/>
    <w:rsid w:val="003063EF"/>
    <w:rsid w:val="004252E2"/>
    <w:rsid w:val="005727B1"/>
    <w:rsid w:val="00763C14"/>
    <w:rsid w:val="00791212"/>
    <w:rsid w:val="007F2131"/>
    <w:rsid w:val="008548A8"/>
    <w:rsid w:val="009C4001"/>
    <w:rsid w:val="009D73EB"/>
    <w:rsid w:val="00A050EE"/>
    <w:rsid w:val="00A174F2"/>
    <w:rsid w:val="00A31D11"/>
    <w:rsid w:val="00B90761"/>
    <w:rsid w:val="00C65500"/>
    <w:rsid w:val="00C8527E"/>
    <w:rsid w:val="00CC55CB"/>
    <w:rsid w:val="00CD4D59"/>
    <w:rsid w:val="00CF3DC9"/>
    <w:rsid w:val="00D65C07"/>
    <w:rsid w:val="00F45919"/>
    <w:rsid w:val="00F5130D"/>
    <w:rsid w:val="00F6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DE19"/>
  <w15:chartTrackingRefBased/>
  <w15:docId w15:val="{17E569E6-7EDF-49EB-BC17-0A31F7E3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6E4C4-3BA5-43A2-B465-FC46023E9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Patel c</dc:creator>
  <cp:keywords/>
  <dc:description/>
  <cp:lastModifiedBy>Gowtham Patel c</cp:lastModifiedBy>
  <cp:revision>23</cp:revision>
  <cp:lastPrinted>2026-08-12T15:35:00Z</cp:lastPrinted>
  <dcterms:created xsi:type="dcterms:W3CDTF">2026-08-12T14:11:00Z</dcterms:created>
  <dcterms:modified xsi:type="dcterms:W3CDTF">2026-08-12T15:47:00Z</dcterms:modified>
</cp:coreProperties>
</file>