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NEXUS RCM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D7377"/>
          <w:sz w:val="56"/>
          <w:szCs w:val="56"/>
        </w:rPr>
        <w:t xml:space="preserve">INTELLIGENCE PLATFORM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Product Scope Document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475569"/>
          <w:sz w:val="40"/>
          <w:szCs w:val="40"/>
        </w:rPr>
        <w:t xml:space="preserve">v1.0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Prepared by: BA + PM Team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Date: March 2026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Status: APPROVED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Classification: CONFIDENTIAL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Nexus RCM Intelligence Platform is a three-layer, AI-powered Revenue Cycle Management solution designed for enterprise health systems. The platform unifies prevention, analytics, and automation into a single cohesive operating environment — eliminating the fragmentation that causes revenue leakage in traditional RCM workflows.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6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Outcome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Layer 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PREVENTION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Stop denials before submission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Clean Claim Rate &gt; 95%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Layer 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ANALYTICS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Identify root causes across all 7 RCM stages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Denial Rate &lt; 5%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Layer 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AUTOMATION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works defects automatically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Days in A/R &lt; 35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platform covers the full 7-stage RCM lifecycle: Charge Capture → Coded → Scrubbed → Submitted → Acknowledged → Adjusted → Posted → Reconciled.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Three-Layer Platform Architecture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2.1 Layer 1 — PREVENTION (Pre-Submission Intelligence)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Goal: Every claim clean, complete, and payer-ready BEFORE it leaves the system.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Claim Readiness Score (CRS): Rules-based Sprint 1, ML-powered Sprint 5. Scores 0-100 across 6 checks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Real-time Eligibility Verification (270/271 EDI) — triggered on patient save and claim open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Prior Authorization validation with 7-day expiry alerts and payer-specific rule checks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Coding accuracy pre-screen: flags unbundling, upcoding, missing modifiers, wrong POA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COB Sequencing validation: primary/secondary/tertiary payer order verified before billing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EVV pre-validation for home health: GPS + caregiver signature required before billing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Documentation completeness checker: required docs per claim type (rule-based Sprint 3, NLP Sprint 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Unified Claim Readiness Hub: all 6 checks in one dashboard per claim — single prevention nerve centre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0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CRS Check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Available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Action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Eligibility Verified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25 pts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1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Block submission, trigger 270/271 re-ping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Authorization Present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25 pts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1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Block submission, route to auth queue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Coding Clean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 pts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1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Block submission, flag to coder with fix instructions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COB Sequencing Correct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 pts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2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Block submission, open COB Manager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Documentation Complete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 pts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3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Warning, route to doc completion queue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EVV Verified (Home Health)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 pts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2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Block billing, route to EVV portal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2.2 Layer 2 — ANALYTICS (Intelligence Engine)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Goal: Root cause identification across all 7 RCM stages with all 4 AI analytics types on every page.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Descriptive Analytics: What happened — KPIs, trends, benchmarks, period comparisons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Diagnostic Analytics: Why it happened — Root Cause Tree, contributing factors, pattern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Predictive Analytics: What will happen — denial forecast, payment propensity, AR projection, risk scores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Prescriptive Analytics: What to do — confidence-weighted recommendations, effort/impact scoring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LIDA AI Chat: Natural language Q&amp;A over live RCM data, inline visualizations, report generation + sharing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MECE Framework: Mutually Exclusive Collectively Exhaustive analysis of denial and revenue gap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Interactive Root Cause Tree: 5 L1 categories, 14 L2 leaf nodes, prescriptive touchpoints, click-through to claims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2.3 Layer 3 — AUTOMATION (Remediation Intelligence)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Goal: System works defects automatically where permitted; human-in-loop at all regulated boundaries.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Auto-correct coding errors + queue corrected claim for resubmission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Auto-route denied claims to correct specialist queue in under 30 seconds of denial receipt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Auto-generate appeal letters: AI drafts full letter, human must Approve then Send (no auto-send)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AI-prioritized work queues: composite score = confidence x financial impact x claim 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Batch automation: select N claims, apply correction, queue all for human review, submit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Live automation feed: real-time WebSocket stream of all system-executed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Full audit trail: every automated action logged with timestamp, confidence score, user approval status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0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Automated?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Human Required?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Compliance Reason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Code error correction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— AI corrects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Review recommended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 risk — coding fix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Denial auto-routing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— instant routing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Workflow only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Appeal letter generation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— AI drafts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Must approve + send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False Claims Act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Claim submission to payer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Always required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FDA SaMD + HIPAA EDI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 queue prioritization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— AI ranks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Workflow only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Batch coding corrections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— bulk apply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Review + approve batch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Audit requirement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Complete Page Inventory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Total pages: 75+ routes across 11 modules. Only 2 net-new pages are being added — all other work is enhancement of the existing build.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3.1 Status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Production-quality content, all 4 AI analytics types, fully interactive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ENHANCE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Structure exists, needs deeper functionality or AI integration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UPGRADE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Was a stub/placeholder — full implementation required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NET NEW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Brand new page not previously in codebase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KEEP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Fully functional as-is, no changes planned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BACKLOG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Out of scope for this program — future consideration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3.2 Intelligence 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0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Command Center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— KEEP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Executive Dashboard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/executive-dashboard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— KEEP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LIDA Chat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/lida/chat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— KEEP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LIDA Dashboard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/lida/dashboard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— KEEP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MECE Report Builder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/lida/reports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ENHANCE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6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Revenue Forecast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/reporting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KEEP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Action Tracker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/action-tracker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ENHANCE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11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3.3 Patient Access — Prevention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Patient Access Hub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/insurance-verification/overview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KEEP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Eligibility Verification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/insurance-verification/eligibility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ENHANCE — real-time 270/271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Prior Authorization Manager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/insurance-verification/auths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ENHANCE — expiry alerts + payer rules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Benefit Analytics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/insurance-verification/benefits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KEEP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Verification History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/insurance-verification/history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KEEP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Patient Accounts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/patient-accounts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KEEP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3.4 Coding and Charge Capture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Coding Optimizer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/ai-coding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ENHANCE — pre-screen feeds CRS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Coding Audit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/ai-coding/audit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KEEP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Compliance Monitor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/ai-coding/compliance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KEEP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Payer Rulebook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/ai-coding/rulebook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ENHANCE — rules feed CRS coding check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2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3.5 Claims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Claims Overview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/claims/overview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ENHANCE — CRS badge per claim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 Queue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/claims/work-queue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ENHANCE — AI priority sort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8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Pre-Batch Scrub Dashboard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/claims/pre-batch-scrub/dashboard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ENHANCE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Validation Queue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/claims/pre-batch-scrub/queue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ENHANCE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Auto-Fix Center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/claims/pre-batch-scrub/auto-fix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ENHANCE — top 25 error types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8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Claim Validation Detail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/claims/pre-batch-scrub/claim/:id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KEEP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Rule Engine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/claims/rules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KEEP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Submission Tracking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/claims/submission-tracking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UPGRADE FROM STUB — live EDI 837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Payer Acknowledgments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/claims/acknowledgments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UPGRADE FROM STUB — 277CA parsing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Claims Analytics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/claims-analytics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KEEP — RootCauseTree embedded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Claim Readiness Hub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/claims/readiness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NET NEW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1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3.6 Payments and Posting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 Dashboard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/payments/dashboard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— KEEP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ERA/835 Processing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/payments/era-processing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KEEP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 Posting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/payments/posting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KEEP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Contract Manager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/payments/contracts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KEEP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Payer Performance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/finance/payer-performance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ENHANCE — contract variance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4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3.7 Denial Prevention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Prevention Dashboard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/denials/prevention-dashboard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KEEP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Denial Management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/denials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— KEEP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Denial Work Queue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/denials/work-queue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ENHANCE — AI priority + win probability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8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 Risk Claims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/denials/high-risk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KEEP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Appeals Generator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/denials/appeal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ENHANCE — full human-in-loop build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9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Denial Analytics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/denials/analytics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ENHANCE — MECE breakdown, win rates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4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Payer Variance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/denials/variance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KEEP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Workflow Log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/denials/workflow-log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KEEP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Claim Denial Detail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/denials/claim/:id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KEEP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3.8 Billing and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A/R Aging Hub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/collections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— KEEP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Collections Queue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/collections/tasks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ENHANCE — propensity AI sort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8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Recovery Insights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/collections/recovery-insights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ENHANCE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11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Performance Analytics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/collections/performance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KEEP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 Portal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/collections/portal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KEEP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Account Details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/collections/account/:id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KEEP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Alert Queue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/collections/alerts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ENHANCE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11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3.9 Reconciliation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Revenue Reconciliation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/finance/reconciliation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KEEP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Advanced Reconciliation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/finance/reconciliation-advanced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ENHANCE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7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Bank Reconciliation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/reconciliation/bank-view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ENHANCE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7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A/R Balance Recon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/reconciliation/ar-balance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UPGRADE FROM STUB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4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Audit Log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/finance/audit-log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KEEP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Transaction Ledger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/finance/reconciliation/transaction/:id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ENHANCE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7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3.10 EVV Home 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EVV Dashboard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/evv/dashboard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ENHANCE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7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Visit Details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/evv/visit-details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KEEP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Fraud Detection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/evv/fraud-detection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BUILD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7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State Mandates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/evv/mandates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7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EVV Billing Bridge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/evv/billing-bridge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UPGRADE FROM STUB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7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EVV Auto-Retry Manager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/automation/evv-retry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KEEP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3.11 AI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Performance Engine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/ai-engine/performance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— KEEP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MCP Agent Hub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/developer/mcp-agents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BUILD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9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Model Monitor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/developer/ai-monitor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BUILD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6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Drift Logs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/developer/ai-monitor/drift-logs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6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Model Registry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/developer/ai-monitor/registry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6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Feature Importance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/developer/ai-monitor/feature-importance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6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PSI Distribution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/developer/ai-monitor/psi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6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3.12 Settings and Administration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0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/settings/users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KEEP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roles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Configuration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/settings/ai-config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— Sprint 11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roles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Billing Rules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/settings/billing-rules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— Sprint 11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+ Billing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/admin/dashboard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ENHANCE — Sprint 11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Admin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Integration Hub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/admin/integrations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— Sprint 10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Admin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ETL Designer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/admin/etl-designer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— Sprint 10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ADMIN ONLY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Manager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/admin/api-manager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— Sprint 10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Admin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Scheduler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/admin/scheduler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— Sprint 10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Admin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3.13 Summary: Net-New vs Reused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— Keep as-is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 pages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work needed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KEEP — Functional as-is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30+ pages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work needed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ENHANCE — Deepen functionality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20+ pages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Sprint-by-sprint enhancement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UPGRADE FROM STUB — Full build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 pages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Prioritised in Sprints 3-7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BUILD — New from scratch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 pages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Engine + EVV Sprints 6-9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NET NEW — Brand new pages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 pages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Claim Readiness Hub + COB Manager UI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BACKLOG — Out of scope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 items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Patient Statements, LIDA Tier 3 Clinical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Reused From Previous Build — Do Not Rebuild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4.1 Shared UI Components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components located in /frontend/src/components/ui/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AIInsightCard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AIInsightCard.jsx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Confidence bar, impact badge, AI category label (Descriptive/Diagnostic/Predictive/Prescriptive), optional action button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ConfidenceBar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ConfidenceBar.jsx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Color-coded progress bar: emerald &gt;80%, amber 60-80%, red &lt;60%. Tooltip with contributing factors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FilterChip + FilterChipGroup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FilterChip.jsx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Removable filter tags in 5 color variants, Clear all link, flex-wrap row layout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DateRangePicker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DateRangePicker.jsx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 presets (Today, L7, L30, L90, MTD, QTD, YTD + custom). Click-outside close, align prop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PrescriptiveAction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PrescriptiveAction.jsx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Purple AI-branded card, priority dots, effort badges, ROI values, View all N toggle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RootCauseTree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RootCauseTree.jsx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Interactive tree: 5 L1 nodes, 14 L2 nodes, prescriptive touchpoints, navigate to claims, compact mode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4.2 Theme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Dark/Light mode via ThemeContext — darkMode: class on html element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CSS custom properties: text-th-heading, text-th-secondary, bg-th-surface-raised, border-th-border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75+ pages respect theme toggle — no page rebuilds needed for theming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4.3 Design System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border-l-[3px] + color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Color-coded KPI card left accent — all metric tiles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hover:-translate-y-0.5 hover:shadow-lg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Card hover lift effect — all interactive tiles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transition-all duration-200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Animation transition — all hover interactions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tabular-nums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numeric and financial values for alignment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material-symbols-outlined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Icon library — used throughout all 75+ pages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Inline SVG charts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charts — no external chart library dependency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4.4 Tech Stack (Locked)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18.2.0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Tool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Vite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5.1.5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CSS Framework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3.4.1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Routing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Router DOM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6.22.3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Real-time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WebSocket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Native browser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Charts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Pure inline SVG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library — custom built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Out of Scope — ARB Decisions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Architecture Review Board (ARB) reviewed the full platform scope in February 2026. The following features were removed, deferred, or permanently restricted: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000"/>
        <w:gridCol w:w="2000"/>
        <w:gridCol w:w="1800"/>
        <w:gridCol w:w="1360"/>
      </w:tblGrid>
      <w:tr>
        <w:trPr>
          <w:tblHeader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Ask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ARB Decision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ML-powered CRS Sprint 1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AI/ML model scoring every claim from day one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Rules-based Sprint 1, ML model Sprint 5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training data available at Sprint 1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DEFERRED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NLP Doc Compliance Sprint 1-4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reads clinical notes for doc gaps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Rule-based checklist Sprint 1-5, NLP Sprint 6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PHI pipeline approved yet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DEFERRED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LIDA Tier 3 Clinical Chat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natural language Q&amp;A over patient PHI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Aggregate data only — Tier 1 and 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HIPAA BAA + on-premises inference required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DEFERRED Sprint 10+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Autonomous Claim Submission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submits claims to payer without human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Human approval required — always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FDA Software as Medical Device risk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REMOVED — pending regulatory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Auto-Send Appeal Letters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sends finalized appeal letters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drafts only — human must review and send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False Claims Act liability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PERMANENTLY RESTRICTED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Rules Auto-Submit Tier 2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Rules-based auto-submit Sprint 11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Conditional on regulatory assessment completing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Regulatory timeline uncertain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CONFIRMED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COB UI Sprint 1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COB sequencing visual builder in Sprint 1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service Sprint 1, UI Sprint 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complexity requires service-first approach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DEFERRED one sprint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Patient Statements Page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statement generation and delivery management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Moved to product backlog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Client low priority for this program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BACKLOG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Functional Requirements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6.1 Prevention Layer (FR-P)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560"/>
        <w:gridCol w:w="1800"/>
      </w:tblGrid>
      <w:tr>
        <w:trPr>
          <w:tblHeader/>
        </w:trP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FR-P01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Every claim must display a Claim Readiness Score (0-100) before it can be submitted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 — Must Have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FR-P02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CRS checks 6 factors: Eligibility 25pts, Authorization 25pts, Coding 20pts, COB 10pts, Documentation 10pts, EVV 10pts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 — Must Have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FR-P03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Failed CRS checks must block submission and surface specific, actionable fix instructions per failure reason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 — Must Have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FR-P04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Real-time 270/271 eligibility ping must trigger on patient account creation and when a claim is opened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 — Must Have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FR-P05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Coding Optimizer must flag unbundling, upcoding, missing modifiers, and wrong POA indicators before scrub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 — Must Have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FR-P06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Pre-batch scrub engine must catch all EDI-level errors before 837 file generation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 — Must Have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FR-P07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Claim Readiness Hub must display all claims with CRS below 80 that require attention in one unified view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 — Must Have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6.2 Analytics Layer (FR-A)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560"/>
        <w:gridCol w:w="1800"/>
      </w:tblGrid>
      <w:tr>
        <w:trPr>
          <w:tblHeader/>
        </w:trP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FR-A01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Root Cause Tree must cover minimum 5 L1 denial categories with at least 2 L2 sub-nodes per category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 — Must Have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FR-A02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Every AI insight on every page must be labelled with exactly one type: Descriptive, Diagnostic, Predictive, or Prescriptive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 — Must Have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FR-A03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LIDA Chat must answer natural language questions over live RCM data with response time under 3 seconds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 — Must Have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FR-A04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LIDA must generate exportable PDF and CSV reports and allow sharing via link with other platform users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 — Must Have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FR-A05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MECE Report Builder must produce mutually exclusive, collectively exhaustive analysis of denial and revenue gap data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 — Must Have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FR-A06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Revenue Forecast must cover a 90-day and 12-month forward view with payer-level and service-line breakdown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P2 — Should Have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FR-A07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dashboard KPIs must support DateRangePicker with presets: Today, L7, L30, L90, MTD, QTD, YTD, Custom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 — Must Have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6.3 Automation Layer (FR-AU)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560"/>
        <w:gridCol w:w="1800"/>
      </w:tblGrid>
      <w:tr>
        <w:trPr>
          <w:tblHeader/>
        </w:trP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FR-AU01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must auto-correct identified coding errors with ML suggestion and confidence score displayed to user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 — Must Have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FR-AU02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must auto-route denied claims to the correct specialist queue within 30 seconds of denial receipt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 — Must Have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FR-AU03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must generate a complete appeal letter draft; human must click Approve then Send — no automated sending permitted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 — Must Have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FR-AU04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 queues must be sorted by composite AI score: AI confidence x financial impact x claim age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 — Must Have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FR-AU05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Batch actions must allow selecting N claims, applying correction, and queuing all for human review before submission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P2 — Should Have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FR-AU06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 automation feed must display system-executed actions in real time via WebSocket on the AI Performance Engine page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P2 — Should Have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FR-AU07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Every automated action must be logged with timestamp, AI confidence score, financial impact, and approving user identity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 — Must Have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 initial page load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Under 2 seconds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LIDA query response time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Under 3 seconds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API endpoints p95 response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Under 500ms at 100 concurrent users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Bundle size (gzipped)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Under 500KB initial chunk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Authentication and authorisation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RBAC enforced — 7 roles, middleware on every route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ETL Designer and Admin pages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Admin role only — no exceptions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100% of user actions and AI automated actions logged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ARIA compliance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interactive elements have correct ARIA roles and labels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Keyboard navigation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tab order coverage on all 75+ pages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Colour contrast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WCAG AA minimum across dark and light themes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Responsive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Desktop minimum supported width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1280px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Responsive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Tablet breakpoint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768px — all core workflows functional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Theme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Dark mode coverage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75+ pages render correctly in dark mode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Theme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Light mode coverage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75+ pages render correctly in light mode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Financial value display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monetary values use tabular-nums and currency format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Compliance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PHI handling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PHI in LIDA Tier 1-2 — aggregate data only until Sprint 10+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Compliance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Automated action boundary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autonomous submission to payer — human approval always required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User Roles and Access Control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7 RBAC roles are defined. ETL Designer and sensitive admin pages are gated to Data Admin and System Admin only — this is enforced at the API middleware level, not just frontend routing.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Pages Accessible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Pages Restricted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Executive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Command Center, Executive Dashboard, AI Engine, Reports, Revenue Forecast, LIDA Chat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ETL Designer, API Manager, Billing Rules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Revenue Analyst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analytics pages, LIDA Chat, MECE Builder, AI Engine, Reports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ETL Designer, Admin Dashboard, User Management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Billing Specialist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Claims (all), Denials (all), Collections (all), Payments (all)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Engine internals, ETL Designer, Coding pages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Coder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Coding Optimizer, Coding Audit, Compliance, Payer Rulebook, Claims Work Queue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Collections, Reconciliation, Admin, ETL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Patient Access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Patient Access Hub, Eligibility, Prior Auth, Benefit Analytics, Verification History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billing, coding, collections, admin pages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Admin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ETL Designer, API Manager, Integration Hub, Scheduler, Data Schema Explorer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Clinical pages, patient-identifiable data, financial posting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Admin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pages including admin, settings, ETL, integrations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 — full platform access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Integration Touchpoints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1800"/>
        <w:gridCol w:w="1960"/>
      </w:tblGrid>
      <w:tr>
        <w:trPr>
          <w:tblHeader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Type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Delivery Sprint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Epic / Cerner / Athena EHR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HL7 FHIR R4 + Direct DB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10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Availity Clearinghouse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EDI 837P/I, 835, 277CA, 999 Functional Ack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10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Change Healthcare Clearinghouse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EDI 837, 835 ERA processing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10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CMS / Medicare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REST API + EDI batch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10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Aetna / BCBS / Cigna / UHC Payer APIs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Payer REST APIs — auth, eligibility, claim status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10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Banking / Lockbox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ERA 835 + ACH remittance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10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State EVV Aggregators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State-specific EVV APIs (varies by state)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7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Document Management (S3 / DMS)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REST API + S3 SDK — clinical docs, attachments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3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Success Metrics and KPIs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KPIs are measured against the baseline captured at program kickoff. Targets represent the production-ready state at Sprint 13 go-live.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0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Clean Claim Rate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78%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Above 95%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Claims passing CRS at first attempt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First-Pass Resolution Rate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71%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Above 92%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Claims paid without resubmission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Denial Rate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12%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Below 5%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Denied claims / total submitted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Days in A/R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52 days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Below 35 days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Average AR aging across all payers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Appeal Win Rate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44%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Above 72%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Appeals won / total appeals filed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Coding Accuracy (AI-assisted)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81%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Above 97%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Clean code rate from AI Coding Optimizer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CRS Gate Threshold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Minimum 80 / 100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Hard gate enforced in submission workflow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LIDA Query Response Time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Under 3 seconds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P95 response time measured in production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Automation Coverage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0%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Above 60% of denials auto-routed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Denied claims auto-routed / total denied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False Positive CRS Blocks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Below 3%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 claims incorrectly blocked by CRS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Document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2400"/>
        <w:gridCol w:w="4360"/>
      </w:tblGrid>
      <w:tr>
        <w:trPr>
          <w:tblHeader/>
        </w:trP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v0.1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January 2026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 Team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Initial draft — 3-layer architecture defined, page inventory first pass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v0.2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February 2026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PM + Chief Architect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ARB review complete — scope restrictions added, deferred items documented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v0.9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March 2026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PM + BA Team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Post-demo client feedback incorporated — LIDA confirmed core, ETL role-gated, net-new pages finalised at 2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March 2026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 + PM Team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Final approved version — sprint plan aligned, ARB decisions locked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</w:pPr>
    <w:r>
      <w:rPr>
        <w:rFonts w:ascii="Arial" w:cs="Arial" w:eastAsia="Arial" w:hAnsi="Arial"/>
        <w:color w:val="475569"/>
        <w:sz w:val="18"/>
        <w:szCs w:val="18"/>
      </w:rPr>
      <w:t xml:space="preserve">Nexus RCM Intelligence Platform  |  BA + PM Team  |  March 2026  |  Page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8"/>
        <w:szCs w:val="18"/>
      </w:rPr>
      <w:t xml:space="preserve"> of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/>
      </w:pBdr>
    </w:pPr>
    <w:r>
      <w:rPr>
        <w:rFonts w:ascii="Arial" w:cs="Arial" w:eastAsia="Arial" w:hAnsi="Arial"/>
        <w:color w:val="475569"/>
        <w:sz w:val="18"/>
        <w:szCs w:val="18"/>
      </w:rPr>
      <w:t xml:space="preserve">NEXUS RCM INTELLIGENCE PLATFORM  |  Scope Document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2026-03-20T20:29:03.142Z</dcterms:created>
  <dcterms:modified xsi:type="dcterms:W3CDTF">2026-03-20T20:29:03.142Z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