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1C2E" w14:textId="60390029" w:rsidR="0075278C" w:rsidRDefault="00512914" w:rsidP="005129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12914">
        <w:rPr>
          <w:rFonts w:ascii="Times New Roman" w:hAnsi="Times New Roman" w:cs="Times New Roman"/>
          <w:b/>
          <w:bCs/>
          <w:sz w:val="36"/>
          <w:szCs w:val="36"/>
        </w:rPr>
        <w:t>A Deterministic Computer Vision Pipeline for Real-Time Video Anonymization in Industrial Safety Systems</w:t>
      </w:r>
    </w:p>
    <w:p w14:paraId="117A54FD" w14:textId="369D1076" w:rsidR="00512914" w:rsidRDefault="00512914" w:rsidP="005129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32BDDA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I. High-Level System Architecture</w:t>
      </w:r>
    </w:p>
    <w:p w14:paraId="1DAA0F77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The system follows a synchronous "Stream-Process-Sink" model. It captures frames from a local hardware source, applies a multi-stage Computer Vision (CV) pipeline, and renders the result to a display buffer—all within the latency window of a single frame (approx. 33ms for 30 FPS).</w:t>
      </w:r>
    </w:p>
    <w:p w14:paraId="202015B5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pict w14:anchorId="5951315A">
          <v:rect id="_x0000_i1055" style="width:0;height:1.5pt" o:hralign="center" o:hrstd="t" o:hr="t" fillcolor="#a0a0a0" stroked="f"/>
        </w:pict>
      </w:r>
    </w:p>
    <w:p w14:paraId="09ED938E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II. The Detailed Processing Workflow</w:t>
      </w:r>
    </w:p>
    <w:p w14:paraId="7A42570B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Step 1: Frame Acquisition (Input Stream)</w:t>
      </w:r>
    </w:p>
    <w:p w14:paraId="5E12447E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 xml:space="preserve">The system initializes a connection to the local camera bus using the OpenCV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VideoCapture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 class.</w:t>
      </w:r>
    </w:p>
    <w:p w14:paraId="7DDA8D95" w14:textId="77777777" w:rsidR="00512914" w:rsidRPr="00512914" w:rsidRDefault="00512914" w:rsidP="0051291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Mechanism: Continuous frame polling.</w:t>
      </w:r>
    </w:p>
    <w:p w14:paraId="447677FA" w14:textId="77777777" w:rsidR="00512914" w:rsidRPr="00512914" w:rsidRDefault="00512914" w:rsidP="0051291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 xml:space="preserve">Data Format: The input is received as a 3D NumPy array in BGR (Blue-Green-Red)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 space.</w:t>
      </w:r>
    </w:p>
    <w:p w14:paraId="0FE58C90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pict w14:anchorId="1ADF1E24">
          <v:rect id="_x0000_i1056" style="width:0;height:1.5pt" o:hralign="center" o:hrstd="t" o:hr="t" fillcolor="#a0a0a0" stroked="f"/>
        </w:pict>
      </w:r>
    </w:p>
    <w:p w14:paraId="744E2283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Step 2: Dual-Path Processing Pipeline</w:t>
      </w:r>
    </w:p>
    <w:p w14:paraId="748EF040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 xml:space="preserve">The system splits the input frame into two parallel paths to extract two different types of information: Structure and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>.</w:t>
      </w:r>
    </w:p>
    <w:p w14:paraId="2AA3C069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Path A: Structural Edge Extraction (The Outlines)</w:t>
      </w:r>
    </w:p>
    <w:p w14:paraId="67194B0B" w14:textId="77777777" w:rsidR="00512914" w:rsidRPr="00512914" w:rsidRDefault="00512914" w:rsidP="005129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 xml:space="preserve">Grayscale Conversion: The frame is converted to a single-channel image (cv2.cvtColor). This removes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 noise and focuses on intensity.</w:t>
      </w:r>
    </w:p>
    <w:p w14:paraId="5060C91A" w14:textId="77777777" w:rsidR="00512914" w:rsidRPr="00512914" w:rsidRDefault="00512914" w:rsidP="005129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Median Blurring: A median filter (cv2.medianBlur) is applied to remove "salt-and-pepper" noise. This ensures the edge detector finds real object boundaries, not digital sensor grain.</w:t>
      </w:r>
    </w:p>
    <w:p w14:paraId="2C0FB7B3" w14:textId="77777777" w:rsidR="00512914" w:rsidRPr="00512914" w:rsidRDefault="00512914" w:rsidP="005129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Adaptive Thresholding:</w:t>
      </w:r>
    </w:p>
    <w:p w14:paraId="72070BEA" w14:textId="77777777" w:rsidR="00512914" w:rsidRPr="00512914" w:rsidRDefault="00512914" w:rsidP="0051291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 xml:space="preserve">The Method: Unlike a fixed threshold, Adaptive Thresholding (cv2.adaptiveThreshold) calculates a threshold for every small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neighborhood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 of pixels.</w:t>
      </w:r>
    </w:p>
    <w:p w14:paraId="13611190" w14:textId="77777777" w:rsidR="00512914" w:rsidRPr="00512914" w:rsidRDefault="00512914" w:rsidP="0051291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lastRenderedPageBreak/>
        <w:t>The Impact: This creates a clean, black-and-white mask of the edges, even if one side of the room is bright and the other is in shadow. It is the "sketch" of the video.</w:t>
      </w:r>
    </w:p>
    <w:p w14:paraId="0DEB770A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 xml:space="preserve">Path B: Semantic Smoothing (The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 Blocks)</w:t>
      </w:r>
    </w:p>
    <w:p w14:paraId="1D42772D" w14:textId="77777777" w:rsidR="00512914" w:rsidRPr="00512914" w:rsidRDefault="00512914" w:rsidP="005129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Bilateral Filtering:</w:t>
      </w:r>
    </w:p>
    <w:p w14:paraId="19E2CA33" w14:textId="77777777" w:rsidR="00512914" w:rsidRPr="00512914" w:rsidRDefault="00512914" w:rsidP="0051291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The Method: The system applies a Bilateral Filter (cv2.bilateralFilter).</w:t>
      </w:r>
    </w:p>
    <w:p w14:paraId="2C73B9A1" w14:textId="77777777" w:rsidR="00512914" w:rsidRPr="00512914" w:rsidRDefault="00512914" w:rsidP="0051291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 xml:space="preserve">The Explanation: Most blurs just average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. Bilateral filtering checks pixel value similarity; if it sees a sharp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 change (an edge), it stops blurring.</w:t>
      </w:r>
    </w:p>
    <w:p w14:paraId="6EA52AAE" w14:textId="77777777" w:rsidR="00512914" w:rsidRPr="00512914" w:rsidRDefault="00512914" w:rsidP="0051291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The Impact: It "washes out" the textures (skin pores, fabric patterns) but keeps the object shapes perfectly sharp. This is what creates the "cartoon paint" look.</w:t>
      </w:r>
    </w:p>
    <w:p w14:paraId="51634334" w14:textId="77777777" w:rsidR="00512914" w:rsidRPr="00512914" w:rsidRDefault="00512914" w:rsidP="005129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 Quantization (Optional): Using K-Means Clustering, the system groups the remaining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 into $K$ clusters (e.g., 8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). This forces the video into flat, distinct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 zones, further simplifying the data.</w:t>
      </w:r>
    </w:p>
    <w:p w14:paraId="6816149B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pict w14:anchorId="7C9419C0">
          <v:rect id="_x0000_i1057" style="width:0;height:1.5pt" o:hralign="center" o:hrstd="t" o:hr="t" fillcolor="#a0a0a0" stroked="f"/>
        </w:pict>
      </w:r>
    </w:p>
    <w:p w14:paraId="32215BAC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Step 3: Bitwise Fusion (The Output Generation)</w:t>
      </w:r>
    </w:p>
    <w:p w14:paraId="44C69566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 xml:space="preserve">Now, the system must "marry" the black outlines (Path A) with the smooth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 (Path B).</w:t>
      </w:r>
    </w:p>
    <w:p w14:paraId="115E4193" w14:textId="77777777" w:rsidR="00512914" w:rsidRPr="00512914" w:rsidRDefault="00512914" w:rsidP="005129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Method: Bitwise AND Operation (cv2.bitwise_and).</w:t>
      </w:r>
    </w:p>
    <w:p w14:paraId="68065DDF" w14:textId="77777777" w:rsidR="00512914" w:rsidRPr="00512914" w:rsidRDefault="00512914" w:rsidP="005129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 xml:space="preserve">Action: The system takes the smooth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 image and uses the edge map as a mask.</w:t>
      </w:r>
    </w:p>
    <w:p w14:paraId="574C1A10" w14:textId="77777777" w:rsidR="00512914" w:rsidRPr="00512914" w:rsidRDefault="00512914" w:rsidP="005129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 xml:space="preserve">Result: Wherever there was a black line in the mask, the </w:t>
      </w:r>
      <w:proofErr w:type="spellStart"/>
      <w:r w:rsidRPr="0051291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12914">
        <w:rPr>
          <w:rFonts w:ascii="Times New Roman" w:hAnsi="Times New Roman" w:cs="Times New Roman"/>
          <w:sz w:val="28"/>
          <w:szCs w:val="28"/>
        </w:rPr>
        <w:t xml:space="preserve"> image is "punched through" to black. This results in the final stylized cartoon video.</w:t>
      </w:r>
    </w:p>
    <w:p w14:paraId="1D90C0CA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pict w14:anchorId="58ACD050">
          <v:rect id="_x0000_i1058" style="width:0;height:1.5pt" o:hralign="center" o:hrstd="t" o:hr="t" fillcolor="#a0a0a0" stroked="f"/>
        </w:pict>
      </w:r>
    </w:p>
    <w:p w14:paraId="47D3689A" w14:textId="77777777" w:rsid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</w:p>
    <w:p w14:paraId="5B4D8728" w14:textId="77777777" w:rsid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</w:p>
    <w:p w14:paraId="6744CEDD" w14:textId="77777777" w:rsid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</w:p>
    <w:p w14:paraId="65B2799E" w14:textId="77777777" w:rsid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</w:p>
    <w:p w14:paraId="5540CB37" w14:textId="2AF7CFB8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lastRenderedPageBreak/>
        <w:t xml:space="preserve">III. Technical Summary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649"/>
        <w:gridCol w:w="4531"/>
      </w:tblGrid>
      <w:tr w:rsidR="00512914" w:rsidRPr="00512914" w14:paraId="45F9DB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0E1E9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774D2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CV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97993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Technical Objective</w:t>
            </w:r>
          </w:p>
        </w:tc>
      </w:tr>
      <w:tr w:rsidR="00512914" w:rsidRPr="00512914" w14:paraId="611C9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EB0C2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FBB93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cv2.VideoCapture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BB99D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Low-latency raw frame acquisition.</w:t>
            </w:r>
          </w:p>
        </w:tc>
      </w:tr>
      <w:tr w:rsidR="00512914" w:rsidRPr="00512914" w14:paraId="2CFA5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9E893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Noise Reduction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C1F93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cv2.medianBlur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431E1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Eliminating sensor grain/high-frequency noise.</w:t>
            </w:r>
          </w:p>
        </w:tc>
      </w:tr>
      <w:tr w:rsidR="00512914" w:rsidRPr="00512914" w14:paraId="05A69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80FA8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D65B6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cv2.adaptiveThreshold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3F479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Lighting-robust feature extraction (Outline).</w:t>
            </w:r>
          </w:p>
        </w:tc>
      </w:tr>
      <w:tr w:rsidR="00512914" w:rsidRPr="00512914" w14:paraId="46B70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66E48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Smoothing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1A264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cv2.bilateralFilter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8ED3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Edge-preserving texture simplification.</w:t>
            </w:r>
          </w:p>
        </w:tc>
      </w:tr>
      <w:tr w:rsidR="00512914" w:rsidRPr="00512914" w14:paraId="44134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4A34A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Fusion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95281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cv2.bitwise_and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F0C30" w14:textId="77777777" w:rsidR="00512914" w:rsidRPr="00512914" w:rsidRDefault="00512914" w:rsidP="005129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14">
              <w:rPr>
                <w:rFonts w:ascii="Times New Roman" w:hAnsi="Times New Roman" w:cs="Times New Roman"/>
                <w:sz w:val="28"/>
                <w:szCs w:val="28"/>
              </w:rPr>
              <w:t xml:space="preserve">Composite rendering of shape and </w:t>
            </w:r>
            <w:proofErr w:type="spellStart"/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51291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1C241C7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pict w14:anchorId="78C066C0">
          <v:rect id="_x0000_i1059" style="width:0;height:1.5pt" o:hralign="center" o:hrstd="t" o:hr="t" fillcolor="#a0a0a0" stroked="f"/>
        </w:pict>
      </w:r>
    </w:p>
    <w:p w14:paraId="188DE1E8" w14:textId="77777777" w:rsid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</w:p>
    <w:p w14:paraId="6E6C32F0" w14:textId="77777777" w:rsid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</w:p>
    <w:p w14:paraId="04622BD7" w14:textId="1620410C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IV. Implementation Logic (The "While" Loop)</w:t>
      </w:r>
    </w:p>
    <w:p w14:paraId="45388197" w14:textId="77777777" w:rsidR="00512914" w:rsidRP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The system operates in an infinite loop:</w:t>
      </w:r>
    </w:p>
    <w:p w14:paraId="23D05752" w14:textId="77777777" w:rsidR="00512914" w:rsidRPr="00512914" w:rsidRDefault="00512914" w:rsidP="005129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GRAB frame from camera.</w:t>
      </w:r>
    </w:p>
    <w:p w14:paraId="0AB2B9FC" w14:textId="77777777" w:rsidR="00512914" w:rsidRPr="00512914" w:rsidRDefault="00512914" w:rsidP="005129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RESIZE for computational efficiency (e.g., to 480p).</w:t>
      </w:r>
    </w:p>
    <w:p w14:paraId="0595C02F" w14:textId="77777777" w:rsidR="00512914" w:rsidRPr="00512914" w:rsidRDefault="00512914" w:rsidP="005129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RUN Path A and Path B in parallel.</w:t>
      </w:r>
    </w:p>
    <w:p w14:paraId="5CFA7110" w14:textId="77777777" w:rsidR="00512914" w:rsidRPr="00512914" w:rsidRDefault="00512914" w:rsidP="005129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COMBINE using bitwise logic.</w:t>
      </w:r>
    </w:p>
    <w:p w14:paraId="0ED0502D" w14:textId="77777777" w:rsidR="00512914" w:rsidRPr="00512914" w:rsidRDefault="00512914" w:rsidP="005129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DISPLAY to the user screen.</w:t>
      </w:r>
    </w:p>
    <w:p w14:paraId="68A08E42" w14:textId="77777777" w:rsidR="00512914" w:rsidRPr="00512914" w:rsidRDefault="00512914" w:rsidP="005129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t>REPEAT.</w:t>
      </w:r>
    </w:p>
    <w:p w14:paraId="44E41A2A" w14:textId="77777777" w:rsidR="00512914" w:rsidRDefault="00512914" w:rsidP="005129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8C3025" w14:textId="77777777" w:rsidR="00512914" w:rsidRDefault="00512914" w:rsidP="005129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6E3B04" w14:textId="77777777" w:rsidR="00512914" w:rsidRDefault="00512914" w:rsidP="005129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F108EB" w14:textId="77777777" w:rsidR="00512914" w:rsidRDefault="00512914" w:rsidP="005129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435B65" w14:textId="77777777" w:rsidR="00512914" w:rsidRDefault="00512914" w:rsidP="005129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670463" w14:textId="77777777" w:rsidR="00512914" w:rsidRDefault="00512914" w:rsidP="005129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791287" w14:textId="5388A0C5" w:rsidR="00512914" w:rsidRDefault="00512914" w:rsidP="00512914">
      <w:pPr>
        <w:rPr>
          <w:rFonts w:ascii="Times New Roman" w:hAnsi="Times New Roman" w:cs="Times New Roman"/>
          <w:sz w:val="28"/>
          <w:szCs w:val="28"/>
        </w:rPr>
      </w:pPr>
      <w:r w:rsidRPr="00512914">
        <w:rPr>
          <w:rFonts w:ascii="Times New Roman" w:hAnsi="Times New Roman" w:cs="Times New Roman"/>
          <w:sz w:val="28"/>
          <w:szCs w:val="28"/>
        </w:rPr>
        <w:lastRenderedPageBreak/>
        <w:t xml:space="preserve">V. </w:t>
      </w:r>
      <w:r>
        <w:rPr>
          <w:rFonts w:ascii="Times New Roman" w:hAnsi="Times New Roman" w:cs="Times New Roman"/>
          <w:sz w:val="28"/>
          <w:szCs w:val="28"/>
        </w:rPr>
        <w:t>Workflow Diagram</w:t>
      </w:r>
    </w:p>
    <w:p w14:paraId="16FDD618" w14:textId="1295869C" w:rsidR="00512914" w:rsidRPr="00512914" w:rsidRDefault="00512914" w:rsidP="005129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9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59D914" wp14:editId="4A1E535F">
            <wp:extent cx="5731510" cy="3892550"/>
            <wp:effectExtent l="0" t="0" r="2540" b="0"/>
            <wp:docPr id="20957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1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914" w:rsidRPr="00512914" w:rsidSect="0051291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6793"/>
    <w:multiLevelType w:val="multilevel"/>
    <w:tmpl w:val="8A26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527D5"/>
    <w:multiLevelType w:val="multilevel"/>
    <w:tmpl w:val="C3E6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D3E99"/>
    <w:multiLevelType w:val="multilevel"/>
    <w:tmpl w:val="6B86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224D9"/>
    <w:multiLevelType w:val="multilevel"/>
    <w:tmpl w:val="B6EA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A788F"/>
    <w:multiLevelType w:val="multilevel"/>
    <w:tmpl w:val="B46C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444830">
    <w:abstractNumId w:val="0"/>
  </w:num>
  <w:num w:numId="2" w16cid:durableId="1670671972">
    <w:abstractNumId w:val="4"/>
  </w:num>
  <w:num w:numId="3" w16cid:durableId="1219516700">
    <w:abstractNumId w:val="3"/>
  </w:num>
  <w:num w:numId="4" w16cid:durableId="2038582971">
    <w:abstractNumId w:val="2"/>
  </w:num>
  <w:num w:numId="5" w16cid:durableId="1635715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14"/>
    <w:rsid w:val="00512914"/>
    <w:rsid w:val="0075278C"/>
    <w:rsid w:val="00D12EDD"/>
    <w:rsid w:val="00D43E4D"/>
    <w:rsid w:val="00E3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571E"/>
  <w15:chartTrackingRefBased/>
  <w15:docId w15:val="{4D42D35B-7E3C-4F30-956E-7A4A3774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HARI S</dc:creator>
  <cp:keywords/>
  <dc:description/>
  <cp:lastModifiedBy>GOWTHAM HARI S</cp:lastModifiedBy>
  <cp:revision>1</cp:revision>
  <dcterms:created xsi:type="dcterms:W3CDTF">2026-02-13T01:58:00Z</dcterms:created>
  <dcterms:modified xsi:type="dcterms:W3CDTF">2026-02-13T02:03:00Z</dcterms:modified>
</cp:coreProperties>
</file>