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73.png" ContentType="image/png"/>
  <Override PartName="/word/media/rId78.png" ContentType="image/png"/>
  <Override PartName="/word/media/rId40.png" ContentType="image/png"/>
  <Override PartName="/word/media/rId66.png" ContentType="image/png"/>
  <Override PartName="/word/media/rId69.png" ContentType="image/png"/>
  <Override PartName="/word/media/rId58.png" ContentType="image/png"/>
  <Override PartName="/word/media/rId54.png" ContentType="image/png"/>
  <Override PartName="/word/media/rId33.png" ContentType="image/png"/>
  <Override PartName="/word/media/rId29.png" ContentType="image/png"/>
  <Override PartName="/word/media/rId44.png" ContentType="image/png"/>
  <Override PartName="/word/media/rId3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qrfactor"/>
    <w:p>
      <w:pPr>
        <w:pStyle w:val="Heading1"/>
      </w:pPr>
      <w:r>
        <w:t xml:space="preserve">qrfactor</w:t>
      </w:r>
    </w:p>
    <w:p>
      <w:pPr>
        <w:pStyle w:val="FirstParagraph"/>
      </w:pPr>
      <w:r>
        <w:rPr>
          <w:bCs/>
          <w:b/>
        </w:rPr>
        <w:t xml:space="preserve">A manual to simultaneous Q- and R-mode factor analysis of spatial data in R</w:t>
      </w:r>
    </w:p>
    <w:p>
      <w:pPr>
        <w:pStyle w:val="BodyText"/>
      </w:pPr>
      <w:r>
        <w:t xml:space="preserve">This manual teaches the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R package from the ground up. It assumes</w:t>
      </w:r>
      <w:r>
        <w:t xml:space="preserve"> </w:t>
      </w:r>
      <w:r>
        <w:t xml:space="preserve">only basic R literacy and explains every term as it appears.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runs</w:t>
      </w:r>
      <w:r>
        <w:t xml:space="preserve"> </w:t>
      </w:r>
      <w:r>
        <w:t xml:space="preserve">the whole method on a table of African freshwater-use data — one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call giving PCA, R-mode, Q-mode, simultaneous Q+R, principal coordinate</w:t>
      </w:r>
      <w:r>
        <w:t xml:space="preserve"> </w:t>
      </w:r>
      <w:r>
        <w:t xml:space="preserve">analysis and multidimensional scaling.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takes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variables</w:t>
      </w:r>
      <w:r>
        <w:t xml:space="preserve"> </w:t>
      </w:r>
      <w:r>
        <w:t xml:space="preserve">into spatial mode on the bundled African shapefile, writing factor scores back</w:t>
      </w:r>
      <w:r>
        <w:t xml:space="preserve"> </w:t>
      </w:r>
      <w:r>
        <w:t xml:space="preserve">to the attribute table and drawing choropleth maps.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is a full</w:t>
      </w:r>
      <w:r>
        <w:t xml:space="preserve"> </w:t>
      </w:r>
      <w:r>
        <w:t xml:space="preserve">reference, a reproducibility script, and honest limits.</w:t>
      </w:r>
    </w:p>
    <w:p>
      <w:pPr>
        <w:pStyle w:val="BodyText"/>
      </w:pPr>
      <w:r>
        <w:t xml:space="preserve">Dr George Owusu</w:t>
      </w:r>
      <w:r>
        <w:t xml:space="preserve"> </w:t>
      </w:r>
      <w:r>
        <w:t xml:space="preserve">Department of Geography and Resource Development, University of Ghana</w:t>
      </w:r>
    </w:p>
    <w:p>
      <w:pPr>
        <w:pStyle w:val="SourceCode"/>
      </w:pPr>
      <w:r>
        <w:rPr>
          <w:rStyle w:val="VerbatimChar"/>
        </w:rPr>
        <w:t xml:space="preserve">Version 1.5</w:t>
      </w:r>
      <w:r>
        <w:br/>
      </w:r>
      <w:r>
        <w:rPr>
          <w:rStyle w:val="VerbatimChar"/>
        </w:rPr>
        <w:t xml:space="preserve">Package: qrfactor</w:t>
      </w:r>
      <w:r>
        <w:br/>
      </w:r>
      <w:r>
        <w:rPr>
          <w:rStyle w:val="VerbatimChar"/>
        </w:rPr>
        <w:t xml:space="preserve">Core is pure R — spatial input uses 'sf' and 'sp'; maps use sp::spplot</w:t>
      </w:r>
      <w:r>
        <w:br/>
      </w:r>
      <w:r>
        <w:rPr>
          <w:rStyle w:val="VerbatimChar"/>
        </w:rPr>
        <w:t xml:space="preserve">For: geographers, hydrochemists, ecologists and anyone who classifies</w:t>
      </w:r>
      <w:r>
        <w:br/>
      </w:r>
      <w:r>
        <w:rPr>
          <w:rStyle w:val="VerbatimChar"/>
        </w:rPr>
        <w:t xml:space="preserve">     both variables (R-mode) and samples (Q-mode) at once</w:t>
      </w:r>
      <w:r>
        <w:br/>
      </w:r>
      <w:r>
        <w:rPr>
          <w:rStyle w:val="VerbatimChar"/>
        </w:rPr>
        <w:t xml:space="preserve">Prerequisites: basic R literacy</w:t>
      </w:r>
      <w:r>
        <w:br/>
      </w:r>
      <w:r>
        <w:rPr>
          <w:rStyle w:val="VerbatimChar"/>
        </w:rPr>
        <w:t xml:space="preserve">License: GPL-2</w:t>
      </w:r>
    </w:p>
    <w:p>
      <w:pPr>
        <w:pStyle w:val="BlockText"/>
      </w:pPr>
      <w:r>
        <w:rPr>
          <w:bCs/>
          <w:b/>
        </w:rPr>
        <w:t xml:space="preserve">Every number and figure in this manual was produced by running the package.</w:t>
      </w:r>
      <w:r>
        <w:t xml:space="preserve"> </w:t>
      </w:r>
      <w:r>
        <w:t xml:space="preserve">The script that regenerates them,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, ships in this folder;</w:t>
      </w:r>
      <w:r>
        <w:t xml:space="preserve"> </w:t>
      </w:r>
      <w:r>
        <w:t xml:space="preserve">its console output is</w:t>
      </w:r>
      <w:r>
        <w:t xml:space="preserve"> </w:t>
      </w:r>
      <w:r>
        <w:rPr>
          <w:rStyle w:val="VerbatimChar"/>
        </w:rPr>
        <w:t xml:space="preserve">repro_output.txt</w:t>
      </w:r>
      <w:r>
        <w:t xml:space="preserve"> </w:t>
      </w:r>
      <w:r>
        <w:t xml:space="preserve">and its figures are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  <w:r>
        <w:t xml:space="preserve"> </w:t>
      </w:r>
      <w:r>
        <w:t xml:space="preserve">Run it and you get exactly the tables and plots printed here.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Cs/>
          <w:b/>
        </w:rPr>
        <w:t xml:space="preserve">Part 1 — the method, step by step</w:t>
      </w:r>
      <w:r>
        <w:t xml:space="preserve"> </w:t>
      </w:r>
      <w:r>
        <w:t xml:space="preserve">1. What this package does</w:t>
      </w:r>
      <w:r>
        <w:t xml:space="preserve"> </w:t>
      </w:r>
      <w:r>
        <w:t xml:space="preserve">2. Installing and loading</w:t>
      </w:r>
      <w:r>
        <w:t xml:space="preserve"> </w:t>
      </w:r>
      <w:r>
        <w:t xml:space="preserve">3. The fitted object: your workbench</w:t>
      </w:r>
      <w:r>
        <w:t xml:space="preserve"> </w:t>
      </w:r>
      <w:r>
        <w:t xml:space="preserve">4. Getting the data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: the one call</w:t>
      </w:r>
      <w:r>
        <w:t xml:space="preserve"> </w:t>
      </w:r>
      <w:r>
        <w:t xml:space="preserve">5b. Data types, and the assumptions behind them</w:t>
      </w:r>
      <w:r>
        <w:t xml:space="preserve"> </w:t>
      </w:r>
      <w:r>
        <w:t xml:space="preserve">6. PCA — the shared foundation</w:t>
      </w:r>
      <w:r>
        <w:t xml:space="preserve"> </w:t>
      </w:r>
      <w:r>
        <w:t xml:space="preserve">7. R-mode: structure among variables</w:t>
      </w:r>
      <w:r>
        <w:t xml:space="preserve"> </w:t>
      </w:r>
      <w:r>
        <w:t xml:space="preserve">8. Q-mode: structure among samples</w:t>
      </w:r>
      <w:r>
        <w:t xml:space="preserve"> </w:t>
      </w:r>
      <w:r>
        <w:t xml:space="preserve">9. Simultaneous Q+R: the biplot</w:t>
      </w:r>
      <w:r>
        <w:t xml:space="preserve"> </w:t>
      </w:r>
      <w:r>
        <w:t xml:space="preserve">10. Scores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12. Scaling: the single most important choice</w:t>
      </w:r>
      <w:r>
        <w:t xml:space="preserve"> </w:t>
      </w:r>
      <w:r>
        <w:t xml:space="preserve">13. Transforming skewed variables</w:t>
      </w:r>
      <w:r>
        <w:t xml:space="preserve"> </w:t>
      </w:r>
      <w:r>
        <w:t xml:space="preserve">14. Principal coordinate analysis (PCoA)</w:t>
      </w:r>
      <w:r>
        <w:t xml:space="preserve"> </w:t>
      </w:r>
      <w:r>
        <w:t xml:space="preserve">15. Multidimensional scaling (MDS)</w:t>
      </w:r>
    </w:p>
    <w:p>
      <w:pPr>
        <w:pStyle w:val="BodyText"/>
      </w:pPr>
      <w:r>
        <w:rPr>
          <w:bCs/>
          <w:b/>
        </w:rPr>
        <w:t xml:space="preserve">Part 2 — spatial mode</w:t>
      </w:r>
      <w:r>
        <w:t xml:space="preserve"> </w:t>
      </w:r>
      <w:r>
        <w:t xml:space="preserve">16. From table to map</w:t>
      </w:r>
      <w:r>
        <w:t xml:space="preserve"> </w:t>
      </w:r>
      <w:r>
        <w:t xml:space="preserve">17. Reading a shapefile</w:t>
      </w:r>
      <w:r>
        <w:t xml:space="preserve"> </w:t>
      </w:r>
      <w:r>
        <w:t xml:space="preserve">18. Scores written back to the attribute table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plot="map"</w:t>
      </w:r>
      <w:r>
        <w:t xml:space="preserve">: the choropleths</w:t>
      </w:r>
      <w:r>
        <w:t xml:space="preserve"> </w:t>
      </w:r>
      <w:r>
        <w:t xml:space="preserve">20. Clustering:</w:t>
      </w:r>
      <w:r>
        <w:t xml:space="preserve"> </w:t>
      </w:r>
      <w:r>
        <w:rPr>
          <w:rStyle w:val="VerbatimChar"/>
        </w:rPr>
        <w:t xml:space="preserve">plot="cluster"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"compare"</w:t>
      </w:r>
      <w:r>
        <w:t xml:space="preserve"> </w:t>
      </w:r>
      <w:r>
        <w:t xml:space="preserve">21. Testing the clusters: ANOVA and Kruskal–Wallis</w:t>
      </w:r>
      <w:r>
        <w:t xml:space="preserve"> </w:t>
      </w:r>
      <w:r>
        <w:t xml:space="preserve">22. Distributional diagnostics:</w:t>
      </w:r>
      <w:r>
        <w:t xml:space="preserve"> </w:t>
      </w:r>
      <w:r>
        <w:rPr>
          <w:rStyle w:val="VerbatimChar"/>
        </w:rPr>
        <w:t xml:space="preserve">type="diagnose"</w:t>
      </w:r>
      <w:r>
        <w:t xml:space="preserve"> </w:t>
      </w:r>
      <w:r>
        <w:t xml:space="preserve">23. Joining a CSV to a shapefile</w:t>
      </w:r>
      <w:r>
        <w:t xml:space="preserve"> </w:t>
      </w:r>
      <w:r>
        <w:t xml:space="preserve">24. Using an in-memory spatial object</w:t>
      </w:r>
      <w:r>
        <w:t xml:space="preserve"> </w:t>
      </w:r>
      <w:r>
        <w:t xml:space="preserve">24b. The African water paradox, in numbers</w:t>
      </w:r>
      <w:r>
        <w:t xml:space="preserve"> </w:t>
      </w:r>
      <w:r>
        <w:t xml:space="preserve">24c. What makes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robust</w:t>
      </w:r>
    </w:p>
    <w:p>
      <w:pPr>
        <w:pStyle w:val="BodyText"/>
      </w:pPr>
      <w:r>
        <w:rPr>
          <w:bCs/>
          <w:b/>
        </w:rPr>
        <w:t xml:space="preserve">Part 3 — reference</w:t>
      </w:r>
      <w:r>
        <w:t xml:space="preserve"> </w:t>
      </w:r>
      <w:r>
        <w:t xml:space="preserve">25.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argument reference</w:t>
      </w:r>
      <w:r>
        <w:t xml:space="preserve"> </w:t>
      </w:r>
      <w:r>
        <w:t xml:space="preserve">26.</w:t>
      </w:r>
      <w:r>
        <w:t xml:space="preserve"> </w:t>
      </w:r>
      <w:r>
        <w:rPr>
          <w:rStyle w:val="VerbatimChar"/>
        </w:rPr>
        <w:t xml:space="preserve">plot.qrfactor()</w:t>
      </w:r>
      <w:r>
        <w:t xml:space="preserve"> </w:t>
      </w:r>
      <w:r>
        <w:t xml:space="preserve">argument reference</w:t>
      </w:r>
      <w:r>
        <w:t xml:space="preserve"> </w:t>
      </w:r>
      <w:r>
        <w:t xml:space="preserve">27. The object’s elements</w:t>
      </w:r>
      <w:r>
        <w:t xml:space="preserve"> </w:t>
      </w:r>
      <w:r>
        <w:t xml:space="preserve">28. Reproducing the figures</w:t>
      </w:r>
      <w:r>
        <w:t xml:space="preserve"> </w:t>
      </w:r>
      <w:r>
        <w:t xml:space="preserve">29. Honest limits and caveats</w:t>
      </w:r>
      <w:r>
        <w:t xml:space="preserve"> </w:t>
      </w:r>
      <w:r>
        <w:t xml:space="preserve">30. Glossary</w:t>
      </w:r>
      <w:r>
        <w:t xml:space="preserve"> </w:t>
      </w:r>
      <w:r>
        <w:t xml:space="preserve">31. Exercises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2" w:name="part-1-the-method-step-by-step"/>
    <w:p>
      <w:pPr>
        <w:pStyle w:val="Heading1"/>
      </w:pPr>
      <w:r>
        <w:t xml:space="preserve">PART 1 — The method, step by step</w:t>
      </w:r>
    </w:p>
    <w:bookmarkStart w:id="22" w:name="what-this-package-does"/>
    <w:p>
      <w:pPr>
        <w:pStyle w:val="Heading2"/>
      </w:pPr>
      <w:r>
        <w:t xml:space="preserve">1. What this package does</w:t>
      </w:r>
    </w:p>
    <w:p>
      <w:pPr>
        <w:pStyle w:val="FirstParagraph"/>
      </w:pPr>
      <w:r>
        <w:t xml:space="preserve">Most multivariate methods classify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thing at a time.</w:t>
      </w:r>
      <w:r>
        <w:t xml:space="preserve"> </w:t>
      </w:r>
      <w:r>
        <w:rPr>
          <w:bCs/>
          <w:b/>
        </w:rPr>
        <w:t xml:space="preserve">R-mode</w:t>
      </w:r>
      <w:r>
        <w:t xml:space="preserve"> </w:t>
      </w:r>
      <w:r>
        <w:t xml:space="preserve">factor</w:t>
      </w:r>
      <w:r>
        <w:t xml:space="preserve"> </w:t>
      </w:r>
      <w:r>
        <w:t xml:space="preserve">analysis finds structure among your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(which measurements move</w:t>
      </w:r>
      <w:r>
        <w:t xml:space="preserve"> </w:t>
      </w:r>
      <w:r>
        <w:t xml:space="preserve">together?).</w:t>
      </w:r>
      <w:r>
        <w:t xml:space="preserve"> </w:t>
      </w:r>
      <w:r>
        <w:rPr>
          <w:bCs/>
          <w:b/>
        </w:rPr>
        <w:t xml:space="preserve">Q-mode</w:t>
      </w:r>
      <w:r>
        <w:t xml:space="preserve"> </w:t>
      </w:r>
      <w:r>
        <w:t xml:space="preserve">finds structure among your</w:t>
      </w:r>
      <w:r>
        <w:t xml:space="preserve"> </w:t>
      </w:r>
      <w:r>
        <w:rPr>
          <w:bCs/>
          <w:b/>
        </w:rPr>
        <w:t xml:space="preserve">samples</w:t>
      </w:r>
      <w:r>
        <w:t xml:space="preserve"> </w:t>
      </w:r>
      <w:r>
        <w:t xml:space="preserve">(which</w:t>
      </w:r>
      <w:r>
        <w:t xml:space="preserve"> </w:t>
      </w:r>
      <w:r>
        <w:t xml:space="preserve">observations resemble each other?). Traditionally you run these separately, in</w:t>
      </w:r>
      <w:r>
        <w:t xml:space="preserve"> </w:t>
      </w:r>
      <w:r>
        <w:t xml:space="preserve">different tools, and reconcile them by hand.</w:t>
      </w:r>
    </w:p>
    <w:p>
      <w:pPr>
        <w:pStyle w:val="BodyText"/>
      </w:pPr>
      <w:r>
        <w:rPr>
          <w:rStyle w:val="VerbatimChar"/>
        </w:rPr>
        <w:t xml:space="preserve">qrfactor</w:t>
      </w:r>
      <w:r>
        <w:t xml:space="preserve"> </w:t>
      </w:r>
      <w:r>
        <w:t xml:space="preserve">does both at once, from a single call, and returns one object that</w:t>
      </w:r>
      <w:r>
        <w:t xml:space="preserve"> </w:t>
      </w:r>
      <w:r>
        <w:t xml:space="preserve">carries the R-mode loadings, the Q-mode loadings, and — its distinctive move —</w:t>
      </w:r>
      <w:r>
        <w:t xml:space="preserve"> </w:t>
      </w:r>
      <w:r>
        <w:rPr>
          <w:iCs/>
          <w:i/>
        </w:rPr>
        <w:t xml:space="preserve">both on a single set of axes</w:t>
      </w:r>
      <w:r>
        <w:t xml:space="preserve"> </w:t>
      </w:r>
      <w:r>
        <w:t xml:space="preserve">so variables and samples can be read on the same</w:t>
      </w:r>
      <w:r>
        <w:t xml:space="preserve"> </w:t>
      </w:r>
      <w:r>
        <w:t xml:space="preserve">biplot. When the input is a shapefile, it also writes the resulting scores and</w:t>
      </w:r>
      <w:r>
        <w:t xml:space="preserve"> </w:t>
      </w:r>
      <w:r>
        <w:t xml:space="preserve">cluster memberships straight back to the map’s attribute table, so the last</w:t>
      </w:r>
      <w:r>
        <w:t xml:space="preserve"> </w:t>
      </w:r>
      <w:r>
        <w:t xml:space="preserve">step of the analysis is a map.</w:t>
      </w:r>
    </w:p>
    <w:p>
      <w:pPr>
        <w:pStyle w:val="BlockText"/>
      </w:pPr>
      <w:r>
        <w:rPr>
          <w:bCs/>
          <w:b/>
        </w:rPr>
        <w:t xml:space="preserve">The problem this manual solves — Africa’s water paradox.</w:t>
      </w:r>
      <w:r>
        <w:t xml:space="preserve"> </w:t>
      </w:r>
      <w:r>
        <w:t xml:space="preserve">Africa is described, in the same breath, as</w:t>
      </w:r>
      <w:r>
        <w:t xml:space="preserve"> </w:t>
      </w:r>
      <w:r>
        <w:rPr>
          <w:iCs/>
          <w:i/>
        </w:rPr>
        <w:t xml:space="preserve">water-rich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water-stressed</w:t>
      </w:r>
      <w:r>
        <w:t xml:space="preserve">.</w:t>
      </w:r>
      <w:r>
        <w:t xml:space="preserve"> </w:t>
      </w:r>
      <w:r>
        <w:t xml:space="preserve">Both cannot be true everywhere. The question has two sides that a single</w:t>
      </w:r>
      <w:r>
        <w:t xml:space="preserve"> </w:t>
      </w:r>
      <w:r>
        <w:t xml:space="preserve">method rarely answers together:</w:t>
      </w:r>
      <w:r>
        <w:t xml:space="preserve"> </w:t>
      </w:r>
      <w:r>
        <w:rPr>
          <w:bCs/>
          <w:b/>
        </w:rPr>
        <w:t xml:space="preserve">(R-mode)</w:t>
      </w:r>
      <w:r>
        <w:t xml:space="preserve"> </w:t>
      </w:r>
      <w:r>
        <w:t xml:space="preserve">which measurements define how a</w:t>
      </w:r>
      <w:r>
        <w:t xml:space="preserve"> </w:t>
      </w:r>
      <w:r>
        <w:t xml:space="preserve">country uses water, and</w:t>
      </w:r>
      <w:r>
        <w:t xml:space="preserve"> </w:t>
      </w:r>
      <w:r>
        <w:rPr>
          <w:bCs/>
          <w:b/>
        </w:rPr>
        <w:t xml:space="preserve">(Q-mode)</w:t>
      </w:r>
      <w:r>
        <w:t xml:space="preserve"> </w:t>
      </w:r>
      <w:r>
        <w:t xml:space="preserve">which countries resemble each other in</w:t>
      </w:r>
      <w:r>
        <w:t xml:space="preserve"> </w:t>
      </w:r>
      <w:r>
        <w:t xml:space="preserve">that use? We put the bundled data — domestic, industrial and agricultural</w:t>
      </w:r>
      <w:r>
        <w:t xml:space="preserve"> </w:t>
      </w:r>
      <w:r>
        <w:t xml:space="preserve">withdrawal, renewable resources, total and per-capita withdrawal for 50</w:t>
      </w:r>
      <w:r>
        <w:t xml:space="preserve"> </w:t>
      </w:r>
      <w:r>
        <w:t xml:space="preserve">African countries — through one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call and read the answer off the</w:t>
      </w:r>
      <w:r>
        <w:t xml:space="preserve"> </w:t>
      </w:r>
      <w:r>
        <w:t xml:space="preserve">biplot and the map. The finding, developed across this manual:</w:t>
      </w:r>
      <w:r>
        <w:t xml:space="preserve"> </w:t>
      </w:r>
      <w:r>
        <w:rPr>
          <w:bCs/>
          <w:b/>
        </w:rPr>
        <w:t xml:space="preserve">water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bCs/>
          <w:b/>
        </w:rPr>
        <w:t xml:space="preserve">and water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availability</w:t>
      </w:r>
      <w:r>
        <w:rPr>
          <w:bCs/>
          <w:b/>
        </w:rPr>
        <w:t xml:space="preserve"> </w:t>
      </w:r>
      <w:r>
        <w:rPr>
          <w:bCs/>
          <w:b/>
        </w:rPr>
        <w:t xml:space="preserve">are almost independent, and the heaviest users are</w:t>
      </w:r>
      <w:r>
        <w:rPr>
          <w:bCs/>
          <w:b/>
        </w:rPr>
        <w:t xml:space="preserve"> </w:t>
      </w:r>
      <w:r>
        <w:rPr>
          <w:bCs/>
          <w:b/>
        </w:rPr>
        <w:t xml:space="preserve">on average the least resource-endowed.</w:t>
      </w:r>
      <w:r>
        <w:t xml:space="preserve"> </w:t>
      </w:r>
      <w:r>
        <w:t xml:space="preserve">That is the paradox, quantified.</w:t>
      </w:r>
    </w:p>
    <w:p>
      <w:pPr>
        <w:pStyle w:val="FirstParagraph"/>
      </w:pPr>
      <w:r>
        <w:t xml:space="preserve">Six analyses come out of the one function: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dominant axes of variation?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R-mode factor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variables group together?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Q-mode factor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samples group together?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Simultaneous Q +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variables and samples relate on shared axes?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coordinate analysis (PCoA)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Ordination from a distance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Multidimensional scaling (MDS)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low-dimensional map of sample similarity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terms, defined once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Loading</w:t>
      </w:r>
      <w:r>
        <w:t xml:space="preserve"> </w:t>
      </w:r>
      <w:r>
        <w:t xml:space="preserve">— the correlation-like weight linking an original variable to a</w:t>
      </w:r>
      <w:r>
        <w:t xml:space="preserve"> </w:t>
      </w:r>
      <w:r>
        <w:t xml:space="preserve">factor (axis). Large magnitude = the variable defines that axis.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</w:t>
      </w:r>
      <w:r>
        <w:t xml:space="preserve"> </w:t>
      </w:r>
      <w:r>
        <w:t xml:space="preserve">— the coordinate of a sample (or variable, in Q-mode) on a factor.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Eigenvalue</w:t>
      </w:r>
      <w:r>
        <w:t xml:space="preserve"> </w:t>
      </w:r>
      <w:r>
        <w:t xml:space="preserve">— the amount of variance an axis captures. Bigger = more</w:t>
      </w:r>
      <w:r>
        <w:t xml:space="preserve"> </w:t>
      </w:r>
      <w:r>
        <w:t xml:space="preserve">important. The Kaiser rule keeps eigenvalues &gt;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Q-mode vs R-mode</w:t>
      </w:r>
      <w:r>
        <w:t xml:space="preserve"> </w:t>
      </w:r>
      <w:r>
        <w:t xml:space="preserve">— Q classifies</w:t>
      </w:r>
      <w:r>
        <w:t xml:space="preserve"> </w:t>
      </w:r>
      <w:r>
        <w:rPr>
          <w:iCs/>
          <w:i/>
        </w:rPr>
        <w:t xml:space="preserve">samples/rows</w:t>
      </w:r>
      <w:r>
        <w:t xml:space="preserve">; R classifies</w:t>
      </w:r>
      <w:r>
        <w:t xml:space="preserve"> </w:t>
      </w:r>
      <w:r>
        <w:rPr>
          <w:iCs/>
          <w:i/>
        </w:rPr>
        <w:t xml:space="preserve">variables/columns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Biplot</w:t>
      </w:r>
      <w:r>
        <w:t xml:space="preserve"> </w:t>
      </w:r>
      <w:r>
        <w:t xml:space="preserve">— one plot showing variables and samples together.</w:t>
      </w:r>
    </w:p>
    <w:bookmarkEnd w:id="22"/>
    <w:bookmarkStart w:id="23" w:name="installing-and-loading"/>
    <w:p>
      <w:pPr>
        <w:pStyle w:val="Heading2"/>
      </w:pPr>
      <w:r>
        <w:t xml:space="preserve">2. Installing and loading</w:t>
      </w:r>
    </w:p>
    <w:p>
      <w:pPr>
        <w:pStyle w:val="FirstParagraph"/>
      </w:pPr>
      <w:r>
        <w:t xml:space="preserve">From GitHub:</w:t>
      </w:r>
    </w:p>
    <w:p>
      <w:pPr>
        <w:pStyle w:val="SourceCode"/>
      </w:pPr>
      <w:r>
        <w:rPr>
          <w:rStyle w:val="CommentTok"/>
        </w:rPr>
        <w:t xml:space="preserve"># install.packages("remotes")</w:t>
      </w:r>
      <w:r>
        <w:br/>
      </w: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"gowusu/qrfactor"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(qrfactor)</w:t>
      </w:r>
    </w:p>
    <w:p>
      <w:pPr>
        <w:pStyle w:val="FirstParagraph"/>
      </w:pPr>
      <w:r>
        <w:t xml:space="preserve">The core is pure R. For the</w:t>
      </w:r>
      <w:r>
        <w:t xml:space="preserve"> </w:t>
      </w:r>
      <w:r>
        <w:rPr>
          <w:bCs/>
          <w:b/>
        </w:rPr>
        <w:t xml:space="preserve">spatial</w:t>
      </w:r>
      <w:r>
        <w:t xml:space="preserve"> </w:t>
      </w:r>
      <w:r>
        <w:t xml:space="preserve">workflow (Part 2) you also need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(to read shapefiles) and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(for the maps):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Three contributed packages power specific diagnostics and are pulled in</w:t>
      </w:r>
      <w:r>
        <w:t xml:space="preserve"> </w:t>
      </w:r>
      <w:r>
        <w:t xml:space="preserve">automatically: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(cluster plots),</w:t>
      </w:r>
      <w:r>
        <w:t xml:space="preserve"> </w:t>
      </w:r>
      <w:r>
        <w:rPr>
          <w:rStyle w:val="VerbatimChar"/>
        </w:rPr>
        <w:t xml:space="preserve">mvoutlier</w:t>
      </w:r>
      <w:r>
        <w:t xml:space="preserve"> </w:t>
      </w:r>
      <w:r>
        <w:t xml:space="preserve">(multivariate outliers),</w:t>
      </w:r>
      <w:r>
        <w:t xml:space="preserve"> </w:t>
      </w:r>
      <w:r>
        <w:rPr>
          <w:rStyle w:val="VerbatimChar"/>
        </w:rPr>
        <w:t xml:space="preserve">pvclust</w:t>
      </w:r>
      <w:r>
        <w:t xml:space="preserve"> </w:t>
      </w:r>
      <w:r>
        <w:t xml:space="preserve">(bootstrap cluster support).</w:t>
      </w:r>
    </w:p>
    <w:p>
      <w:pPr>
        <w:pStyle w:val="BodyText"/>
      </w:pPr>
      <w:r>
        <w:rPr>
          <w:bCs/>
          <w:b/>
        </w:rPr>
        <w:t xml:space="preserve">System note.</w:t>
      </w:r>
      <w:r>
        <w:t xml:space="preserve"> </w:t>
      </w:r>
      <w:r>
        <w:t xml:space="preserve">Verified on R 4.6.0 (Windows) with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1.1-1 and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2.2-3.</w:t>
      </w:r>
      <w:r>
        <w:t xml:space="preserve"> </w:t>
      </w:r>
      <w:r>
        <w:t xml:space="preserve">Input data must be</w:t>
      </w:r>
      <w: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— drop or encode categorical columns before you</w:t>
      </w:r>
      <w:r>
        <w:t xml:space="preserve"> </w:t>
      </w:r>
      <w:r>
        <w:t xml:space="preserve">start.</w:t>
      </w:r>
    </w:p>
    <w:bookmarkEnd w:id="23"/>
    <w:bookmarkStart w:id="24" w:name="the-fitted-object-your-workbench"/>
    <w:p>
      <w:pPr>
        <w:pStyle w:val="Heading2"/>
      </w:pPr>
      <w:r>
        <w:t xml:space="preserve">3. The fitted object: your workbench</w:t>
      </w:r>
    </w:p>
    <w:p>
      <w:pPr>
        <w:pStyle w:val="FirstParagraph"/>
      </w:pPr>
      <w:r>
        <w:t xml:space="preserve">Everything revolves around the object returned by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. Think of it as</w:t>
      </w:r>
      <w:r>
        <w:t xml:space="preserve"> </w:t>
      </w:r>
      <w:r>
        <w:t xml:space="preserve">a workbench that carries the decomposition and every derived quantity. Printing</w:t>
      </w:r>
      <w:r>
        <w:t xml:space="preserve"> </w:t>
      </w:r>
      <w:r>
        <w:rPr>
          <w:rStyle w:val="VerbatimChar"/>
        </w:rPr>
        <w:t xml:space="preserve">names()</w:t>
      </w:r>
      <w:r>
        <w:t xml:space="preserve"> </w:t>
      </w:r>
      <w:r>
        <w:t xml:space="preserve">on it shows the full contents: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 [1] "gisdata"        "correlation"    "eigen.vector"   "eigen.value"</w:t>
      </w:r>
      <w:r>
        <w:br/>
      </w:r>
      <w:r>
        <w:rPr>
          <w:rStyle w:val="VerbatimChar"/>
        </w:rPr>
        <w:t xml:space="preserve"> [5] "diagonal.matrix" "r.loading"     "q.loading"      "rloading"</w:t>
      </w:r>
      <w:r>
        <w:br/>
      </w:r>
      <w:r>
        <w:rPr>
          <w:rStyle w:val="VerbatimChar"/>
        </w:rPr>
        <w:t xml:space="preserve"> [9] "qloading"       "rloadings"      "qloadings"      "combined.loadings"</w:t>
      </w:r>
      <w:r>
        <w:br/>
      </w:r>
      <w:r>
        <w:rPr>
          <w:rStyle w:val="VerbatimChar"/>
        </w:rPr>
        <w:t xml:space="preserve">[13] "r.scores"       "q.scores"       "rscores"        "qscores"</w:t>
      </w:r>
      <w:r>
        <w:br/>
      </w:r>
      <w:r>
        <w:rPr>
          <w:rStyle w:val="VerbatimChar"/>
        </w:rPr>
        <w:t xml:space="preserve">[17] "combined.scores" "data1"         "rownames"       "variables"</w:t>
      </w:r>
      <w:r>
        <w:br/>
      </w:r>
      <w:r>
        <w:rPr>
          <w:rStyle w:val="VerbatimChar"/>
        </w:rPr>
        <w:t xml:space="preserve">[21] "mds"            "coordinates"    "x.standard"     "loadings"</w:t>
      </w:r>
      <w:r>
        <w:br/>
      </w:r>
      <w:r>
        <w:rPr>
          <w:rStyle w:val="VerbatimChar"/>
        </w:rPr>
        <w:t xml:space="preserve">[25] "scores"         "pca.loadings"   "pca"            "pca.scores"</w:t>
      </w:r>
      <w:r>
        <w:br/>
      </w:r>
      <w:r>
        <w:rPr>
          <w:rStyle w:val="VerbatimChar"/>
        </w:rPr>
        <w:t xml:space="preserve">[29] "pcascores"      "variance"       "cumvariance"    "data"</w:t>
      </w:r>
      <w:r>
        <w:br/>
      </w:r>
      <w:r>
        <w:rPr>
          <w:rStyle w:val="VerbatimChar"/>
        </w:rPr>
        <w:t xml:space="preserve">[33] "normal"         "transform"      "nfactors"       "call"</w:t>
      </w:r>
    </w:p>
    <w:p>
      <w:pPr>
        <w:pStyle w:val="FirstParagraph"/>
      </w:pPr>
      <w:r>
        <w:t xml:space="preserve">Several names are convenience aliases (</w:t>
      </w:r>
      <w:r>
        <w:rPr>
          <w:rStyle w:val="VerbatimChar"/>
        </w:rPr>
        <w:t xml:space="preserve">r.loading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rloading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rloadings</w:t>
      </w:r>
      <w:r>
        <w:t xml:space="preserve">;</w:t>
      </w:r>
      <w:r>
        <w:t xml:space="preserve"> </w:t>
      </w:r>
      <w:r>
        <w:rPr>
          <w:rStyle w:val="VerbatimChar"/>
        </w:rPr>
        <w:t xml:space="preserve">q.scores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qscores</w:t>
      </w:r>
      <w:r>
        <w:t xml:space="preserve">;</w:t>
      </w:r>
      <w:r>
        <w:t xml:space="preserve"> </w:t>
      </w:r>
      <w:r>
        <w:rPr>
          <w:rStyle w:val="VerbatimChar"/>
        </w:rPr>
        <w:t xml:space="preserve">pca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pca.loadings</w:t>
      </w:r>
      <w:r>
        <w:t xml:space="preserve">). Section 27 catalogues all of</w:t>
      </w:r>
      <w:r>
        <w:t xml:space="preserve"> </w:t>
      </w:r>
      <w:r>
        <w:t xml:space="preserve">them with their dimensions.</w:t>
      </w:r>
    </w:p>
    <w:bookmarkEnd w:id="24"/>
    <w:bookmarkStart w:id="25" w:name="getting-the-data"/>
    <w:p>
      <w:pPr>
        <w:pStyle w:val="Heading2"/>
      </w:pPr>
      <w:r>
        <w:t xml:space="preserve">4. Getting the data</w:t>
      </w:r>
    </w:p>
    <w:p>
      <w:pPr>
        <w:pStyle w:val="FirstParagraph"/>
      </w:pPr>
      <w:r>
        <w:t xml:space="preserve">The package ships a table of water use for</w:t>
      </w:r>
      <w:r>
        <w:t xml:space="preserve"> </w:t>
      </w:r>
      <w:r>
        <w:rPr>
          <w:bCs/>
          <w:b/>
        </w:rPr>
        <w:t xml:space="preserve">50 African countries</w:t>
      </w:r>
      <w:r>
        <w:t xml:space="preserve">. Load it —</w:t>
      </w:r>
      <w:r>
        <w:t xml:space="preserve"> </w:t>
      </w:r>
      <w:r>
        <w:t xml:space="preserve">in a real study you would swap in your own numeric table in the same shape.</w:t>
      </w:r>
    </w:p>
    <w:p>
      <w:pPr>
        <w:pStyle w:val="SourceCode"/>
      </w:pPr>
      <w:r>
        <w:rPr>
          <w:rStyle w:val="NormalTok"/>
        </w:rPr>
        <w:t xml:space="preserve">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"external"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"Africanfreshwater.csv"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"qrfactor"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(csv)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  ID CODE      COUNTRY Year  Domestic  Industry Agricultur Population Resources</w:t>
      </w:r>
      <w:r>
        <w:br/>
      </w:r>
      <w:r>
        <w:rPr>
          <w:rStyle w:val="VerbatimChar"/>
        </w:rPr>
        <w:t xml:space="preserve">1  1  ALG      Algeria 2000 37.662273 22.605373 111.091935  35.422589      11.6</w:t>
      </w:r>
      <w:r>
        <w:br/>
      </w:r>
      <w:r>
        <w:rPr>
          <w:rStyle w:val="VerbatimChar"/>
        </w:rPr>
        <w:t xml:space="preserve">2  2  ANG       Angola 2000  4.238469  3.132781  11.056876  18.992707     184.0</w:t>
      </w:r>
      <w:r>
        <w:br/>
      </w:r>
      <w:r>
        <w:rPr>
          <w:rStyle w:val="VerbatimChar"/>
        </w:rPr>
        <w:t xml:space="preserve">3 20  BEN        Benin 2001  4.515976  3.245858   6.350591   9.211741      25.8</w:t>
      </w:r>
      <w:r>
        <w:br/>
      </w:r>
      <w:r>
        <w:rPr>
          <w:rStyle w:val="VerbatimChar"/>
        </w:rPr>
        <w:t xml:space="preserve">4 21  BOT     Botswana 2000 39.391799 17.293960  39.391799   1.977569      14.7</w:t>
      </w:r>
      <w:r>
        <w:br/>
      </w:r>
      <w:r>
        <w:rPr>
          <w:rStyle w:val="VerbatimChar"/>
        </w:rPr>
        <w:t xml:space="preserve">5 22  BUF Burkina Faso 2000  6.385576  0.491198  42.243042  16.286706      17.5</w:t>
      </w:r>
      <w:r>
        <w:br/>
      </w:r>
      <w:r>
        <w:rPr>
          <w:rStyle w:val="VerbatimChar"/>
        </w:rPr>
        <w:t xml:space="preserve">6 23  BUR      Burundi 2000  5.757935  2.042526  26.212421   8.518862       3.6</w:t>
      </w:r>
      <w:r>
        <w:br/>
      </w:r>
      <w:r>
        <w:rPr>
          <w:rStyle w:val="VerbatimChar"/>
        </w:rPr>
        <w:t xml:space="preserve">  withdrawal perCapitaW perCapitaR</w:t>
      </w:r>
      <w:r>
        <w:br/>
      </w:r>
      <w:r>
        <w:rPr>
          <w:rStyle w:val="VerbatimChar"/>
        </w:rPr>
        <w:t xml:space="preserve">1       6.07  171.35958   0.327475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We analyse six numeric columns — domestic, industrial and agricultural water</w:t>
      </w:r>
      <w:r>
        <w:t xml:space="preserve"> </w:t>
      </w:r>
      <w:r>
        <w:t xml:space="preserve">use, renewable resources, total withdrawal, and per-capita withdrawal:</w:t>
      </w:r>
    </w:p>
    <w:p>
      <w:pPr>
        <w:pStyle w:val="SourceCode"/>
      </w:pP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"Domestic"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"Agricultur"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"withdrawal"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"perCapitaW"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Reading the raw data.</w:t>
      </w:r>
      <w:r>
        <w:t xml:space="preserve"> </w:t>
      </w:r>
      <w:r>
        <w:t xml:space="preserve">Even before any analysis, the extremes hint at the</w:t>
      </w:r>
      <w:r>
        <w:t xml:space="preserve"> </w:t>
      </w:r>
      <w:r>
        <w:t xml:space="preserve">paradox. The largest</w:t>
      </w:r>
      <w:r>
        <w:t xml:space="preserve"> </w:t>
      </w:r>
      <w:r>
        <w:rPr>
          <w:iCs/>
          <w:i/>
        </w:rPr>
        <w:t xml:space="preserve">agricultural</w:t>
      </w:r>
      <w:r>
        <w:t xml:space="preserve"> </w:t>
      </w:r>
      <w:r>
        <w:t xml:space="preserve">users are</w:t>
      </w:r>
      <w:r>
        <w:t xml:space="preserve"> </w:t>
      </w:r>
      <w:r>
        <w:rPr>
          <w:bCs/>
          <w:b/>
        </w:rPr>
        <w:t xml:space="preserve">Swaziland (839), Sudan (835),</w:t>
      </w:r>
      <w:r>
        <w:rPr>
          <w:bCs/>
          <w:b/>
        </w:rPr>
        <w:t xml:space="preserve"> </w:t>
      </w:r>
      <w:r>
        <w:rPr>
          <w:bCs/>
          <w:b/>
        </w:rPr>
        <w:t xml:space="preserve">Madagascar (710) and Egypt (695)</w:t>
      </w:r>
      <w:r>
        <w:t xml:space="preserve"> </w:t>
      </w:r>
      <w:r>
        <w:t xml:space="preserve">— arid or irrigation-dependent economies.</w:t>
      </w:r>
      <w:r>
        <w:t xml:space="preserve"> </w:t>
      </w:r>
      <w:r>
        <w:t xml:space="preserve">The largest</w:t>
      </w:r>
      <w:r>
        <w:t xml:space="preserve"> </w:t>
      </w:r>
      <w:r>
        <w:rPr>
          <w:iCs/>
          <w:i/>
        </w:rPr>
        <w:t xml:space="preserve">renewable resource</w:t>
      </w:r>
      <w:r>
        <w:t xml:space="preserve"> </w:t>
      </w:r>
      <w:r>
        <w:t xml:space="preserve">holders are</w:t>
      </w:r>
      <w:r>
        <w:t xml:space="preserve"> </w:t>
      </w:r>
      <w:r>
        <w:rPr>
          <w:bCs/>
          <w:b/>
        </w:rPr>
        <w:t xml:space="preserve">Congo (1283) and the Democratic</w:t>
      </w:r>
      <w:r>
        <w:rPr>
          <w:bCs/>
          <w:b/>
        </w:rPr>
        <w:t xml:space="preserve"> </w:t>
      </w:r>
      <w:r>
        <w:rPr>
          <w:bCs/>
          <w:b/>
        </w:rPr>
        <w:t xml:space="preserve">Republic of the Congo (832)</w:t>
      </w:r>
      <w:r>
        <w:t xml:space="preserve"> </w:t>
      </w:r>
      <w:r>
        <w:t xml:space="preserve">— equatorial, water-abundant, yet with tiny</w:t>
      </w:r>
      <w:r>
        <w:t xml:space="preserve"> </w:t>
      </w:r>
      <w:r>
        <w:t xml:space="preserve">withdrawals (Congo’s total is 0.03). So the countries with the most water are</w:t>
      </w:r>
      <w:r>
        <w:t xml:space="preserve"> </w:t>
      </w:r>
      <w:r>
        <w:t xml:space="preserve">not the ones using the most. Factor analysis turns that eyeball impression into</w:t>
      </w:r>
      <w:r>
        <w:t xml:space="preserve"> </w:t>
      </w:r>
      <w:r>
        <w:t xml:space="preserve">measured axes.</w:t>
      </w:r>
    </w:p>
    <w:bookmarkEnd w:id="25"/>
    <w:bookmarkStart w:id="26" w:name="qrfactor-the-one-call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: the one call</w:t>
      </w:r>
    </w:p>
    <w:p>
      <w:pPr>
        <w:pStyle w:val="FirstParagraph"/>
      </w:pPr>
      <w:r>
        <w:t xml:space="preserve">Point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at the CSV and name the variables. That is the whole model.</w:t>
      </w:r>
    </w:p>
    <w:p>
      <w:pPr>
        <w:pStyle w:val="SourceCode"/>
      </w:pP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var)</w:t>
      </w:r>
      <w:r>
        <w:br/>
      </w: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br/>
      </w:r>
      <w:r>
        <w:rPr>
          <w:rStyle w:val="CommentTok"/>
        </w:rPr>
        <w:t xml:space="preserve">#&gt; qrfactor.default(source = csv, var = var)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</w:t>
      </w:r>
      <w:r>
        <w:br/>
      </w:r>
      <w:r>
        <w:rPr>
          <w:rStyle w:val="CommentTok"/>
        </w:rPr>
        <w:t xml:space="preserve">#&gt; [1] 50  6</w:t>
      </w:r>
    </w:p>
    <w:p>
      <w:pPr>
        <w:pStyle w:val="FirstParagraph"/>
      </w:pPr>
      <w:r>
        <w:rPr>
          <w:rStyle w:val="VerbatimChar"/>
        </w:rPr>
        <w:t xml:space="preserve">qrfactor()</w:t>
      </w:r>
      <w:r>
        <w:t xml:space="preserve"> </w:t>
      </w:r>
      <w:r>
        <w:t xml:space="preserve">accepts input five ways — a</w:t>
      </w:r>
      <w:r>
        <w:t xml:space="preserve"> </w:t>
      </w:r>
      <w:r>
        <w:rPr>
          <w:bCs/>
          <w:b/>
        </w:rPr>
        <w:t xml:space="preserve">data frame</w:t>
      </w:r>
      <w:r>
        <w:t xml:space="preserve">, a</w:t>
      </w:r>
      <w:r>
        <w:t xml:space="preserve"> </w:t>
      </w:r>
      <w:r>
        <w:rPr>
          <w:bCs/>
          <w:b/>
        </w:rPr>
        <w:t xml:space="preserve">CSV/txt path</w:t>
      </w:r>
      <w:r>
        <w:t xml:space="preserve">, a</w:t>
      </w:r>
      <w:r>
        <w:t xml:space="preserve"> </w:t>
      </w:r>
      <w:r>
        <w:rPr>
          <w:bCs/>
          <w:b/>
        </w:rPr>
        <w:t xml:space="preserve">shapefile</w:t>
      </w:r>
      <w:r>
        <w:t xml:space="preserve"> </w:t>
      </w:r>
      <w:r>
        <w:t xml:space="preserve">(folder + layer), an</w:t>
      </w:r>
      <w:r>
        <w:t xml:space="preserve"> </w:t>
      </w:r>
      <w:r>
        <w:rPr>
          <w:bCs/>
          <w:b/>
        </w:rPr>
        <w:t xml:space="preserve">in-memory spatial object</w:t>
      </w:r>
      <w:r>
        <w:t xml:space="preserve">, and a</w:t>
      </w:r>
      <w:r>
        <w:t xml:space="preserve"> </w:t>
      </w:r>
      <w:r>
        <w:rPr>
          <w:bCs/>
          <w:b/>
        </w:rPr>
        <w:t xml:space="preserve">CSV↔shapefile join</w:t>
      </w:r>
      <w:r>
        <w:t xml:space="preserve">. Part 2 covers the spatial forms. For a plain data</w:t>
      </w:r>
      <w:r>
        <w:t xml:space="preserve"> </w:t>
      </w:r>
      <w:r>
        <w:t xml:space="preserve">frame you can call it with no other arguments:</w:t>
      </w:r>
    </w:p>
    <w:p>
      <w:pPr>
        <w:pStyle w:val="SourceCode"/>
      </w:pPr>
      <w:r>
        <w:rPr>
          <w:rStyle w:val="CommentTok"/>
        </w:rPr>
        <w:t xml:space="preserve"># equivalent, from an in-memory data frame:</w:t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(raw[var])</w:t>
      </w:r>
    </w:p>
    <w:bookmarkEnd w:id="26"/>
    <w:bookmarkStart w:id="27" w:name="X8d1bbda243f5e1f7757e1633b0142195d81ff06"/>
    <w:p>
      <w:pPr>
        <w:pStyle w:val="Heading2"/>
      </w:pPr>
      <w:r>
        <w:t xml:space="preserve">5b. Data types, and the assumptions behind them</w:t>
      </w:r>
    </w:p>
    <w:p>
      <w:pPr>
        <w:pStyle w:val="FirstParagraph"/>
      </w:pPr>
      <w:r>
        <w:rPr>
          <w:rStyle w:val="VerbatimChar"/>
        </w:rPr>
        <w:t xml:space="preserve">qrfactor</w:t>
      </w:r>
      <w:r>
        <w:t xml:space="preserve"> </w:t>
      </w:r>
      <w:r>
        <w:t xml:space="preserve">is built on the eigen-decomposition of a correlation or covariance</w:t>
      </w:r>
      <w:r>
        <w:t xml:space="preserve"> </w:t>
      </w:r>
      <w:r>
        <w:t xml:space="preserve">matrix, so its native input is</w:t>
      </w:r>
      <w:r>
        <w:t xml:space="preserve"> </w:t>
      </w:r>
      <w:r>
        <w:rPr>
          <w:bCs/>
          <w:b/>
        </w:rPr>
        <w:t xml:space="preserve">quantitative</w:t>
      </w:r>
      <w:r>
        <w:t xml:space="preserve">. But the door is wider than that</w:t>
      </w:r>
      <w:r>
        <w:t xml:space="preserve"> </w:t>
      </w:r>
      <w:r>
        <w:t xml:space="preserve">if you prepare the data: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Quantitative (continuous / ratio)</w:t>
      </w:r>
      <w:r>
        <w:t xml:space="preserve"> </w:t>
      </w:r>
      <w:r>
        <w:t xml:space="preserve">— the intended input: withdrawals,</w:t>
      </w:r>
      <w:r>
        <w:t xml:space="preserve"> </w:t>
      </w:r>
      <w:r>
        <w:t xml:space="preserve">areas, concentrations, counts. Used directly.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Ordinal (Likert, ranks, ordered classes)</w:t>
      </w:r>
      <w:r>
        <w:t xml:space="preserve"> </w:t>
      </w:r>
      <w:r>
        <w:t xml:space="preserve">— treat as numeric. Scoring a</w:t>
      </w:r>
      <w:r>
        <w:t xml:space="preserve"> </w:t>
      </w:r>
      <w:r>
        <w:t xml:space="preserve">1–5 agreement scale and analysing it is standard practice in the social</w:t>
      </w:r>
      <w:r>
        <w:t xml:space="preserve"> </w:t>
      </w:r>
      <w:r>
        <w:t xml:space="preserve">sciences; it is an approximation (the gaps are assumed equal), but a</w:t>
      </w:r>
      <w:r>
        <w:t xml:space="preserve"> </w:t>
      </w:r>
      <w:r>
        <w:t xml:space="preserve">serviceable 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Qualitative / nominal (categories, presence–absence)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analysed</w:t>
      </w:r>
      <w:r>
        <w:t xml:space="preserve"> </w:t>
      </w:r>
      <w:r>
        <w:t xml:space="preserve">raw; encode it numerically first. Turn a category into</w:t>
      </w:r>
      <w:r>
        <w:t xml:space="preserve"> </w:t>
      </w:r>
      <w:r>
        <w:rPr>
          <w:bCs/>
          <w:b/>
        </w:rPr>
        <w:t xml:space="preserve">indicator (0/1)</w:t>
      </w:r>
      <w:r>
        <w:rPr>
          <w:bCs/>
          <w:b/>
        </w:rPr>
        <w:t xml:space="preserve"> </w:t>
      </w:r>
      <w:r>
        <w:rPr>
          <w:bCs/>
          <w:b/>
        </w:rPr>
        <w:t xml:space="preserve">columns</w:t>
      </w:r>
      <w:r>
        <w:t xml:space="preserve">, or use</w:t>
      </w:r>
      <w:r>
        <w:t xml:space="preserve"> </w:t>
      </w:r>
      <w:r>
        <w:rPr>
          <w:bCs/>
          <w:b/>
        </w:rPr>
        <w:t xml:space="preserve">frequencies / counts</w:t>
      </w:r>
      <w:r>
        <w:t xml:space="preserve"> </w:t>
      </w:r>
      <w:r>
        <w:t xml:space="preserve">per class. Once the column is</w:t>
      </w:r>
      <w:r>
        <w:t xml:space="preserve"> </w:t>
      </w:r>
      <w:r>
        <w:t xml:space="preserve">numeric, every analysis in this manual works on it.</w:t>
      </w:r>
    </w:p>
    <w:p>
      <w:pPr>
        <w:pStyle w:val="BlockText"/>
      </w:pPr>
      <w:r>
        <w:rPr>
          <w:bCs/>
          <w:b/>
        </w:rPr>
        <w:t xml:space="preserve">On correspondence and coordinate views.</w:t>
      </w:r>
      <w:r>
        <w:t xml:space="preserve"> </w:t>
      </w:r>
      <w:r>
        <w:rPr>
          <w:rStyle w:val="VerbatimChar"/>
        </w:rPr>
        <w:t xml:space="preserve">type="coord"</w:t>
      </w:r>
      <w:r>
        <w:t xml:space="preserve"> </w:t>
      </w:r>
      <w:r>
        <w:t xml:space="preserve">(PCoA) and</w:t>
      </w:r>
      <w:r>
        <w:t xml:space="preserve"> </w:t>
      </w:r>
      <w:r>
        <w:rPr>
          <w:rStyle w:val="VerbatimChar"/>
        </w:rPr>
        <w:t xml:space="preserve">type="ca"</w:t>
      </w:r>
      <w:r>
        <w:t xml:space="preserve"> </w:t>
      </w:r>
      <w:r>
        <w:t xml:space="preserve">(correspondence)</w:t>
      </w:r>
      <w:r>
        <w:t xml:space="preserve"> </w:t>
      </w:r>
      <w:r>
        <w:rPr>
          <w:iCs/>
          <w:i/>
        </w:rPr>
        <w:t xml:space="preserve">relabel</w:t>
      </w:r>
      <w:r>
        <w:t xml:space="preserve"> </w:t>
      </w:r>
      <w:r>
        <w:t xml:space="preserve">the ordination axes — and on ordinary</w:t>
      </w:r>
      <w:r>
        <w:t xml:space="preserve"> </w:t>
      </w:r>
      <w:r>
        <w:t xml:space="preserve">Euclidean data principal-coordinate analysis is mathematically the same as</w:t>
      </w:r>
      <w:r>
        <w:t xml:space="preserve"> </w:t>
      </w:r>
      <w:r>
        <w:t xml:space="preserve">PCA, so the PCoA view is exact. But</w:t>
      </w:r>
      <w:r>
        <w:t xml:space="preserve"> </w:t>
      </w:r>
      <w:r>
        <w:rPr>
          <w:rStyle w:val="VerbatimChar"/>
        </w:rPr>
        <w:t xml:space="preserve">type="ca"</w:t>
      </w:r>
      <w:r>
        <w:t xml:space="preserve"> </w:t>
      </w:r>
      <w:r>
        <w:t xml:space="preserve">shows the eigen-biplot under a</w:t>
      </w:r>
      <w:r>
        <w:t xml:space="preserve"> </w:t>
      </w:r>
      <w:r>
        <w:t xml:space="preserve">“</w:t>
      </w:r>
      <w:r>
        <w:t xml:space="preserve">Correspondence Analysis</w:t>
      </w:r>
      <w:r>
        <w:t xml:space="preserve">”</w:t>
      </w:r>
      <w:r>
        <w:t xml:space="preserve"> </w:t>
      </w:r>
      <w:r>
        <w:t xml:space="preserve">title; it is a</w:t>
      </w:r>
      <w:r>
        <w:t xml:space="preserve"> </w:t>
      </w:r>
      <w:r>
        <w:rPr>
          <w:bCs/>
          <w:b/>
        </w:rPr>
        <w:t xml:space="preserve">presentation view, not</w:t>
      </w:r>
      <w:r>
        <w:t xml:space="preserve"> </w:t>
      </w:r>
      <w:r>
        <w:t xml:space="preserve">the</w:t>
      </w:r>
      <w:r>
        <w:t xml:space="preserve"> </w:t>
      </w:r>
      <w:r>
        <w:t xml:space="preserve">chi-square decomposition of a contingency table that a statistician means by</w:t>
      </w:r>
      <w:r>
        <w:t xml:space="preserve"> </w:t>
      </w:r>
      <w:r>
        <w:t xml:space="preserve">CA. For true correspondence analysis of categorical/frequency data, dummy-code</w:t>
      </w:r>
      <w:r>
        <w:t xml:space="preserve"> </w:t>
      </w:r>
      <w:r>
        <w:t xml:space="preserve">it here, or use</w:t>
      </w:r>
      <w:r>
        <w:t xml:space="preserve"> </w:t>
      </w:r>
      <w:r>
        <w:rPr>
          <w:rStyle w:val="VerbatimChar"/>
        </w:rPr>
        <w:t xml:space="preserve">MASS::corresp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package. Stated plainly so no</w:t>
      </w:r>
      <w:r>
        <w:t xml:space="preserve"> </w:t>
      </w:r>
      <w:r>
        <w:t xml:space="preserve">reviewer is surprised.</w:t>
      </w:r>
    </w:p>
    <w:p>
      <w:pPr>
        <w:pStyle w:val="FirstParagraph"/>
      </w:pPr>
      <w:r>
        <w:rPr>
          <w:bCs/>
          <w:b/>
        </w:rPr>
        <w:t xml:space="preserve">What the factor model assumes</w:t>
      </w:r>
      <w:r>
        <w:t xml:space="preserve"> </w:t>
      </w:r>
      <w:r>
        <w:t xml:space="preserve">(and how this dataset measures up):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Numeric, roughly interval-scaled variables</w:t>
      </w:r>
      <w:r>
        <w:t xml:space="preserve"> </w:t>
      </w:r>
      <w:r>
        <w:t xml:space="preserve">— met (or met via the encoding</w:t>
      </w:r>
      <w:r>
        <w:t xml:space="preserve"> </w:t>
      </w:r>
      <w:r>
        <w:t xml:space="preserve">above).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Linear associations.</w:t>
      </w:r>
      <w:r>
        <w:t xml:space="preserve"> </w:t>
      </w:r>
      <w:r>
        <w:t xml:space="preserve">Factor analysis captures</w:t>
      </w:r>
      <w:r>
        <w:t xml:space="preserve"> </w:t>
      </w:r>
      <w:r>
        <w:rPr>
          <w:iCs/>
          <w:i/>
        </w:rPr>
        <w:t xml:space="preserve">linear</w:t>
      </w:r>
      <w:r>
        <w:t xml:space="preserve"> </w:t>
      </w:r>
      <w:r>
        <w:t xml:space="preserve">correlation;</w:t>
      </w:r>
      <w:r>
        <w:t xml:space="preserve"> </w:t>
      </w:r>
      <w:r>
        <w:t xml:space="preserve">threshold or strongly nonlinear structure is missed. Skewed variables should</w:t>
      </w:r>
      <w:r>
        <w:t xml:space="preserve"> </w:t>
      </w:r>
      <w:r>
        <w:t xml:space="preserve">be transformed (§13) — the water data are heavily right-skewed (§22).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Enough samples for the variables.</w:t>
      </w:r>
      <w:r>
        <w:t xml:space="preserve"> </w:t>
      </w:r>
      <w:r>
        <w:t xml:space="preserve">Rule of thumb: ≥ 5–10 observations per</w:t>
      </w:r>
      <w:r>
        <w:t xml:space="preserve"> </w:t>
      </w:r>
      <w:r>
        <w:t xml:space="preserve">variable. Here</w:t>
      </w:r>
      <w:r>
        <w:t xml:space="preserve"> </w:t>
      </w:r>
      <w:r>
        <w:rPr>
          <w:bCs/>
          <w:b/>
        </w:rPr>
        <w:t xml:space="preserve">50 countries for 6 variables</w:t>
      </w:r>
      <w:r>
        <w:t xml:space="preserve"> </w:t>
      </w:r>
      <w:r>
        <w:t xml:space="preserve">— comfortable.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perfect multicollinearity.</w:t>
      </w:r>
      <w:r>
        <w:t xml:space="preserve"> </w:t>
      </w:r>
      <w:r>
        <w:t xml:space="preserve">Near-duplicate variables make the matrix</w:t>
      </w:r>
      <w:r>
        <w:t xml:space="preserve"> </w:t>
      </w:r>
      <w:r>
        <w:t xml:space="preserve">singular. This dataset</w:t>
      </w:r>
      <w:r>
        <w:t xml:space="preserve"> </w:t>
      </w:r>
      <w:r>
        <w:rPr>
          <w:iCs/>
          <w:i/>
        </w:rPr>
        <w:t xml:space="preserve">violates</w:t>
      </w:r>
      <w:r>
        <w:t xml:space="preserve"> </w:t>
      </w:r>
      <w:r>
        <w:t xml:space="preserve">it —</w:t>
      </w:r>
      <w:r>
        <w:t xml:space="preserve"> </w:t>
      </w:r>
      <w:r>
        <w:rPr>
          <w:rStyle w:val="VerbatimChar"/>
        </w:rPr>
        <w:t xml:space="preserve">Agricultur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perCapitaW</w:t>
      </w:r>
      <w:r>
        <w:t xml:space="preserve"> </w:t>
      </w:r>
      <w:r>
        <w:t xml:space="preserve">correlate</w:t>
      </w:r>
      <w:r>
        <w:t xml:space="preserve"> </w:t>
      </w:r>
      <w:r>
        <w:t xml:space="preserve">0.99, which collapses the sixth eigenvalue to ~0 and disables the Mahalanobis</w:t>
      </w:r>
      <w:r>
        <w:t xml:space="preserve"> </w:t>
      </w:r>
      <w:r>
        <w:t xml:space="preserve">outlier panel (§22, §29). Drop or combine such pairs.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correlations exist.</w:t>
      </w:r>
      <w:r>
        <w:t xml:space="preserve"> </w:t>
      </w:r>
      <w:r>
        <w:t xml:space="preserve">If variables are near-independent, the factors</w:t>
      </w:r>
      <w:r>
        <w:t xml:space="preserve"> </w:t>
      </w:r>
      <w:r>
        <w:t xml:space="preserve">summarise little. (KMO and Bartlett tests that quantify this are a planned</w:t>
      </w:r>
      <w:r>
        <w:t xml:space="preserve"> </w:t>
      </w:r>
      <w:r>
        <w:t xml:space="preserve">addition, not in 1.5.)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Outliers distort correlations.</w:t>
      </w:r>
      <w:r>
        <w:t xml:space="preserve"> </w:t>
      </w:r>
      <w:r>
        <w:t xml:space="preserve">Screen with</w:t>
      </w:r>
      <w:r>
        <w:t xml:space="preserve"> </w:t>
      </w:r>
      <w:r>
        <w:rPr>
          <w:rStyle w:val="VerbatimChar"/>
        </w:rPr>
        <w:t xml:space="preserve">type="diagnose"</w:t>
      </w:r>
      <w:r>
        <w:t xml:space="preserve"> </w:t>
      </w:r>
      <w:r>
        <w:t xml:space="preserve">(§22).</w:t>
      </w:r>
    </w:p>
    <w:bookmarkEnd w:id="27"/>
    <w:bookmarkStart w:id="28" w:name="pca-the-shared-foundation"/>
    <w:p>
      <w:pPr>
        <w:pStyle w:val="Heading2"/>
      </w:pPr>
      <w:r>
        <w:t xml:space="preserve">6. PCA — the shared foundation</w:t>
      </w:r>
    </w:p>
    <w:p>
      <w:pPr>
        <w:pStyle w:val="FirstParagraph"/>
      </w:pPr>
      <w:r>
        <w:t xml:space="preserve">Every analysis here starts from the eigen-decomposition of the (scaled) data.</w:t>
      </w:r>
      <w:r>
        <w:t xml:space="preserve"> </w:t>
      </w:r>
      <w:r>
        <w:t xml:space="preserve">The eigenvalues tell you how many axes matter; their square roots are the</w:t>
      </w:r>
      <w:r>
        <w:t xml:space="preserve"> </w:t>
      </w:r>
      <w:r>
        <w:t xml:space="preserve">familiar PCA standard deviations.</w:t>
      </w:r>
    </w:p>
    <w:p>
      <w:pPr>
        <w:pStyle w:val="SourceCode"/>
      </w:pP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eigen.value</w:t>
      </w:r>
      <w:r>
        <w:br/>
      </w:r>
      <w:r>
        <w:rPr>
          <w:rStyle w:val="CommentTok"/>
        </w:rPr>
        <w:t xml:space="preserve">#&gt; [1] 3.360e+00 1.079e+00 9.059e-01 5.212e-01 1.339e-01 9.076e-07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eigen.value)                 </w:t>
      </w:r>
      <w:r>
        <w:rPr>
          <w:rStyle w:val="CommentTok"/>
        </w:rPr>
        <w:t xml:space="preserve"># PCA standard deviations</w:t>
      </w:r>
      <w:r>
        <w:br/>
      </w:r>
      <w:r>
        <w:rPr>
          <w:rStyle w:val="CommentTok"/>
        </w:rPr>
        <w:t xml:space="preserve">#&gt; [1] 1.8331 1.0386 0.9518 0.7219 0.3659 0.0010</w:t>
      </w:r>
      <w:r>
        <w:br/>
      </w: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variance                          </w:t>
      </w:r>
      <w:r>
        <w:rPr>
          <w:rStyle w:val="CommentTok"/>
        </w:rPr>
        <w:t xml:space="preserve"># % variance per axis</w:t>
      </w:r>
      <w:r>
        <w:br/>
      </w:r>
      <w:r>
        <w:rPr>
          <w:rStyle w:val="CommentTok"/>
        </w:rPr>
        <w:t xml:space="preserve">#&gt; [1] 56.007 17.977 15.098  8.686  2.231  0.000</w:t>
      </w:r>
      <w:r>
        <w:br/>
      </w: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cumvariance                       </w:t>
      </w:r>
      <w:r>
        <w:rPr>
          <w:rStyle w:val="CommentTok"/>
        </w:rPr>
        <w:t xml:space="preserve"># cumulative %</w:t>
      </w:r>
      <w:r>
        <w:br/>
      </w:r>
      <w:r>
        <w:rPr>
          <w:rStyle w:val="CommentTok"/>
        </w:rPr>
        <w:t xml:space="preserve">#&gt; [1]  56.01  73.98  89.08  97.77 100.00 100.00</w:t>
      </w:r>
    </w:p>
    <w:p>
      <w:pPr>
        <w:pStyle w:val="FirstParagraph"/>
      </w:pPr>
      <w:r>
        <w:t xml:space="preserve">Reading this:</w:t>
      </w:r>
      <w:r>
        <w:t xml:space="preserve"> </w:t>
      </w:r>
      <w:r>
        <w:rPr>
          <w:bCs/>
          <w:b/>
        </w:rPr>
        <w:t xml:space="preserve">Factor 1 alone explains 56% of the variation, and the first two</w:t>
      </w:r>
      <w:r>
        <w:rPr>
          <w:bCs/>
          <w:b/>
        </w:rPr>
        <w:t xml:space="preserve"> </w:t>
      </w:r>
      <w:r>
        <w:rPr>
          <w:bCs/>
          <w:b/>
        </w:rPr>
        <w:t xml:space="preserve">axes 74%.</w:t>
      </w:r>
      <w:r>
        <w:t xml:space="preserve"> </w:t>
      </w:r>
      <w:r>
        <w:t xml:space="preserve">By the Kaiser rule (eigenvalue &gt; 1) you retain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factors</w:t>
      </w:r>
      <w:r>
        <w:t xml:space="preserve"> </w:t>
      </w:r>
      <w:r>
        <w:t xml:space="preserve">(3.36 and 1.08; the third is 0.91, just under 1). The sixth eigenvalue is</w:t>
      </w:r>
      <w:r>
        <w:t xml:space="preserve"> </w:t>
      </w:r>
      <w:r>
        <w:t xml:space="preserve">essentially zero — a signal that two variables are nearly redundant (Section</w:t>
      </w:r>
      <w:r>
        <w:t xml:space="preserve"> </w:t>
      </w:r>
      <w:r>
        <w:t xml:space="preserve">29).</w:t>
      </w:r>
    </w:p>
    <w:p>
      <w:pPr>
        <w:pStyle w:val="BodyText"/>
      </w:pPr>
      <w:r>
        <w:rPr>
          <w:bCs/>
          <w:b/>
        </w:rPr>
        <w:t xml:space="preserve">Where those axes come from — the correlations.</w:t>
      </w:r>
      <w:r>
        <w:t xml:space="preserve"> </w:t>
      </w:r>
      <w:r>
        <w:t xml:space="preserve">The decomposition is driven</w:t>
      </w:r>
      <w:r>
        <w:t xml:space="preserve"> </w:t>
      </w:r>
      <w:r>
        <w:t xml:space="preserve">by the correlation matrix (</w:t>
      </w:r>
      <w:r>
        <w:rPr>
          <w:rStyle w:val="VerbatimChar"/>
        </w:rPr>
        <w:t xml:space="preserve">round(mod$correlation, 2)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          Domestic Industry Agricultur Resources withdrawal perCapitaW</w:t>
      </w:r>
      <w:r>
        <w:br/>
      </w:r>
      <w:r>
        <w:rPr>
          <w:rStyle w:val="VerbatimChar"/>
        </w:rPr>
        <w:t xml:space="preserve">Domestic      1.00     0.75       0.33     -0.19       0.29       0.44</w:t>
      </w:r>
      <w:r>
        <w:br/>
      </w:r>
      <w:r>
        <w:rPr>
          <w:rStyle w:val="VerbatimChar"/>
        </w:rPr>
        <w:t xml:space="preserve">Industry      0.75     1.00       0.47     -0.15       0.65       0.55</w:t>
      </w:r>
      <w:r>
        <w:br/>
      </w:r>
      <w:r>
        <w:rPr>
          <w:rStyle w:val="VerbatimChar"/>
        </w:rPr>
        <w:t xml:space="preserve">Agricultur    0.33     0.47       1.00     -0.12       0.63       0.99</w:t>
      </w:r>
      <w:r>
        <w:br/>
      </w:r>
      <w:r>
        <w:rPr>
          <w:rStyle w:val="VerbatimChar"/>
        </w:rPr>
        <w:t xml:space="preserve">Resources    -0.19    -0.15      -0.12      1.00      -0.04      -0.14</w:t>
      </w:r>
      <w:r>
        <w:br/>
      </w:r>
      <w:r>
        <w:rPr>
          <w:rStyle w:val="VerbatimChar"/>
        </w:rPr>
        <w:t xml:space="preserve">withdrawal    0.29     0.65       0.63     -0.04       1.00       0.65</w:t>
      </w:r>
      <w:r>
        <w:br/>
      </w:r>
      <w:r>
        <w:rPr>
          <w:rStyle w:val="VerbatimChar"/>
        </w:rPr>
        <w:t xml:space="preserve">perCapitaW    0.44     0.55       0.99     -0.14       0.65       1.00</w:t>
      </w:r>
    </w:p>
    <w:p>
      <w:pPr>
        <w:pStyle w:val="FirstParagraph"/>
      </w:pPr>
      <w:r>
        <w:t xml:space="preserve">Three facts jump out, and together they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paradox: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Agricultur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perCapitaW</w:t>
      </w:r>
      <w:r>
        <w:rPr>
          <w:bCs/>
          <w:b/>
        </w:rPr>
        <w:t xml:space="preserve"> </w:t>
      </w:r>
      <w:r>
        <w:rPr>
          <w:bCs/>
          <w:b/>
        </w:rPr>
        <w:t xml:space="preserve">correlate 0.99</w:t>
      </w:r>
      <w:r>
        <w:t xml:space="preserve"> </w:t>
      </w:r>
      <w:r>
        <w:t xml:space="preserve">— in Africa, per-capita</w:t>
      </w:r>
      <w:r>
        <w:t xml:space="preserve"> </w:t>
      </w:r>
      <w:r>
        <w:t xml:space="preserve">water use is agricultural water use; irrigation dominates the total. (This</w:t>
      </w:r>
      <w:r>
        <w:t xml:space="preserve"> </w:t>
      </w:r>
      <w:r>
        <w:t xml:space="preserve">near-duplication is why the 6th eigenvalue collapses to zero; Section 29.)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Domestic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Industry</w:t>
      </w:r>
      <w:r>
        <w:rPr>
          <w:bCs/>
          <w:b/>
        </w:rPr>
        <w:t xml:space="preserve"> </w:t>
      </w:r>
      <w:r>
        <w:rPr>
          <w:bCs/>
          <w:b/>
        </w:rPr>
        <w:t xml:space="preserve">correlate 0.75</w:t>
      </w:r>
      <w:r>
        <w:t xml:space="preserve"> </w:t>
      </w:r>
      <w:r>
        <w:t xml:space="preserve">— the two</w:t>
      </w:r>
      <w:r>
        <w:t xml:space="preserve"> </w:t>
      </w:r>
      <w:r>
        <w:t xml:space="preserve">“</w:t>
      </w:r>
      <w:r>
        <w:t xml:space="preserve">modern-economy</w:t>
      </w:r>
      <w:r>
        <w:t xml:space="preserve">”</w:t>
      </w:r>
      <w:r>
        <w:t xml:space="preserve"> </w:t>
      </w:r>
      <w:r>
        <w:t xml:space="preserve">uses</w:t>
      </w:r>
      <w:r>
        <w:t xml:space="preserve"> </w:t>
      </w:r>
      <w:r>
        <w:t xml:space="preserve">rise together with development and urbanisation.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Resources</w:t>
      </w:r>
      <w:r>
        <w:rPr>
          <w:bCs/>
          <w:b/>
        </w:rPr>
        <w:t xml:space="preserve"> </w:t>
      </w:r>
      <w:r>
        <w:rPr>
          <w:bCs/>
          <w:b/>
        </w:rPr>
        <w:t xml:space="preserve">correlates with everything at −0.04 to −0.19</w:t>
      </w:r>
      <w:r>
        <w:t xml:space="preserve"> </w:t>
      </w:r>
      <w:r>
        <w:t xml:space="preserve">— renewable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is essentially uncorrelated with (if anything, weakly opposed</w:t>
      </w:r>
      <w:r>
        <w:t xml:space="preserve"> </w:t>
      </w:r>
      <w:r>
        <w:t xml:space="preserve">to)</w:t>
      </w:r>
      <w:r>
        <w:t xml:space="preserve"> </w:t>
      </w:r>
      <w:r>
        <w:rPr>
          <w:iCs/>
          <w:i/>
        </w:rPr>
        <w:t xml:space="preserve">use</w:t>
      </w:r>
      <w:r>
        <w:t xml:space="preserve">. Having water and using water are decoupled. This is why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gets a factor almost to itself (Factor 2), instead of joining the</w:t>
      </w:r>
      <w:r>
        <w:t xml:space="preserve"> </w:t>
      </w:r>
      <w:r>
        <w:t xml:space="preserve">use variables on Factor 1.</w:t>
      </w:r>
    </w:p>
    <w:p>
      <w:pPr>
        <w:pStyle w:val="BodyText"/>
      </w:pPr>
      <w:r>
        <w:t xml:space="preserve">The PCA loadings (eigenvectors) live in</w:t>
      </w:r>
      <w:r>
        <w:t xml:space="preserve"> </w:t>
      </w:r>
      <w:r>
        <w:rPr>
          <w:rStyle w:val="VerbatimChar"/>
        </w:rPr>
        <w:t xml:space="preserve">mod$pca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pca            </w:t>
      </w:r>
      <w:r>
        <w:rPr>
          <w:rStyle w:val="CommentTok"/>
        </w:rPr>
        <w:t xml:space="preserve"># PC1..PC6 loadings</w:t>
      </w:r>
      <w:r>
        <w:br/>
      </w: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pca.scores     </w:t>
      </w:r>
      <w:r>
        <w:rPr>
          <w:rStyle w:val="CommentTok"/>
        </w:rPr>
        <w:t xml:space="preserve"># each country's PCA scores</w:t>
      </w:r>
    </w:p>
    <w:p>
      <w:pPr>
        <w:pStyle w:val="BlockText"/>
      </w:pPr>
      <w:r>
        <w:rPr>
          <w:bCs/>
          <w:b/>
        </w:rPr>
        <w:t xml:space="preserve">The equation behind this.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forms a correlation (or covariance)</w:t>
      </w:r>
      <w:r>
        <w:t xml:space="preserve"> </w:t>
      </w:r>
      <w:r>
        <w:t xml:space="preserve">matrix</w:t>
      </w:r>
      <w:r>
        <w:t xml:space="preserve"> </w:t>
      </w:r>
      <w:r>
        <w:rPr>
          <w:bCs/>
          <w:b/>
        </w:rPr>
        <w:t xml:space="preserve">R</w:t>
      </w:r>
      <w:r>
        <w:t xml:space="preserve">, then solves</w:t>
      </w:r>
      <w:r>
        <w:t xml:space="preserve"> </w:t>
      </w:r>
      <w:r>
        <w:rPr>
          <w:bCs/>
          <w:b/>
        </w:rPr>
        <w:t xml:space="preserve">R v = λ v</w:t>
      </w:r>
      <w:r>
        <w:t xml:space="preserve">. The eigenvectors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are the</w:t>
      </w:r>
      <w:r>
        <w:t xml:space="preserve"> </w:t>
      </w:r>
      <w:r>
        <w:t xml:space="preserve">PCA/eigen loadings; the eigenvalues</w:t>
      </w:r>
      <w:r>
        <w:t xml:space="preserve"> </w:t>
      </w:r>
      <w:r>
        <w:rPr>
          <w:bCs/>
          <w:b/>
        </w:rPr>
        <w:t xml:space="preserve">λ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eigen.value</w:t>
      </w:r>
      <w:r>
        <w:t xml:space="preserve">;</w:t>
      </w:r>
      <w:r>
        <w:t xml:space="preserve"> </w:t>
      </w:r>
      <w:r>
        <w:rPr>
          <w:rStyle w:val="VerbatimChar"/>
        </w:rPr>
        <w:t xml:space="preserve">variance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100·λ / Σλ</w:t>
      </w:r>
      <w:r>
        <w:t xml:space="preserve">. The R-mode loadings are the eigenvectors scaled by</w:t>
      </w:r>
      <w:r>
        <w:t xml:space="preserve"> </w:t>
      </w:r>
      <w:r>
        <w:rPr>
          <w:rStyle w:val="VerbatimChar"/>
        </w:rPr>
        <w:t xml:space="preserve">√λ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diagonal matrix</w:t>
      </w:r>
      <w:r>
        <w:t xml:space="preserve">”</w:t>
      </w:r>
      <w:r>
        <w:t xml:space="preserve"> </w:t>
      </w:r>
      <w:r>
        <w:rPr>
          <w:rStyle w:val="VerbatimChar"/>
        </w:rPr>
        <w:t xml:space="preserve">diag(√λ)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mod$diagonal.matrix</w:t>
      </w:r>
      <w:r>
        <w:t xml:space="preserve">).</w:t>
      </w:r>
    </w:p>
    <w:bookmarkEnd w:id="28"/>
    <w:bookmarkStart w:id="32" w:name="r-mode-structure-among-variables"/>
    <w:p>
      <w:pPr>
        <w:pStyle w:val="Heading2"/>
      </w:pPr>
      <w:r>
        <w:t xml:space="preserve">7. R-mode: structure among variables</w:t>
      </w:r>
    </w:p>
    <w:p>
      <w:pPr>
        <w:pStyle w:val="FirstParagraph"/>
      </w:pPr>
      <w:r>
        <w:t xml:space="preserve">R-mode loadings say how each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projects onto each factor:</w:t>
      </w:r>
    </w:p>
    <w:p>
      <w:pPr>
        <w:pStyle w:val="SourceCode"/>
      </w:pPr>
      <w:r>
        <w:rPr>
          <w:rStyle w:val="NormalTok"/>
        </w:rPr>
        <w:t xml:space="preserve">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r.loading</w:t>
      </w:r>
    </w:p>
    <w:p>
      <w:pPr>
        <w:pStyle w:val="SourceCode"/>
      </w:pPr>
      <w:r>
        <w:rPr>
          <w:rStyle w:val="VerbatimChar"/>
        </w:rPr>
        <w:t xml:space="preserve">              Factor1    Factor2     Factor3    Factor4    Factor5</w:t>
      </w:r>
      <w:r>
        <w:br/>
      </w:r>
      <w:r>
        <w:rPr>
          <w:rStyle w:val="VerbatimChar"/>
        </w:rPr>
        <w:t xml:space="preserve">Domestic   -0.6666965  0.5294354 -0.39473279 -0.2885022 -0.19017</w:t>
      </w:r>
      <w:r>
        <w:br/>
      </w:r>
      <w:r>
        <w:rPr>
          <w:rStyle w:val="VerbatimChar"/>
        </w:rPr>
        <w:t xml:space="preserve">Industry   -0.8241888  0.2915117 -0.36840674  0.1793401  0.26048</w:t>
      </w:r>
      <w:r>
        <w:br/>
      </w:r>
      <w:r>
        <w:rPr>
          <w:rStyle w:val="VerbatimChar"/>
        </w:rPr>
        <w:t xml:space="preserve">Agricultur -0.8586508 -0.3532160  0.29420431 -0.2244000  0.03233</w:t>
      </w:r>
      <w:r>
        <w:br/>
      </w:r>
      <w:r>
        <w:rPr>
          <w:rStyle w:val="VerbatimChar"/>
        </w:rPr>
        <w:t xml:space="preserve">Resources   0.2174981 -0.6759412 -0.69090766 -0.1358079  0.00091</w:t>
      </w:r>
      <w:r>
        <w:br/>
      </w:r>
      <w:r>
        <w:rPr>
          <w:rStyle w:val="VerbatimChar"/>
        </w:rPr>
        <w:t xml:space="preserve">withdrawal -0.7906390 -0.2489536 -0.04561234  0.5314104 -0.16863</w:t>
      </w:r>
      <w:r>
        <w:br/>
      </w:r>
      <w:r>
        <w:rPr>
          <w:rStyle w:val="VerbatimChar"/>
        </w:rPr>
        <w:t xml:space="preserve">perCapitaW -0.9093557 -0.2640636  0.21991029 -0.2336569  0.01965</w:t>
      </w:r>
    </w:p>
    <w:p>
      <w:pPr>
        <w:pStyle w:val="FirstParagraph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Factor 1</w:t>
      </w:r>
      <w:r>
        <w:t xml:space="preserve">, five of six variables load strongly and</w:t>
      </w:r>
      <w:r>
        <w:t xml:space="preserve"> </w:t>
      </w:r>
      <w:r>
        <w:t xml:space="preserve">negatively (−0.67 to −0.91) — this is a general</w:t>
      </w:r>
      <w:r>
        <w:t xml:space="preserve"> </w:t>
      </w:r>
      <w:r>
        <w:t xml:space="preserve">“</w:t>
      </w:r>
      <w:r>
        <w:t xml:space="preserve">scale of water use</w:t>
      </w:r>
      <w:r>
        <w:t xml:space="preserve">”</w:t>
      </w:r>
      <w:r>
        <w:t xml:space="preserve"> </w:t>
      </w:r>
      <w:r>
        <w:t xml:space="preserve">axis:</w:t>
      </w:r>
      <w:r>
        <w:t xml:space="preserve"> </w:t>
      </w:r>
      <w:r>
        <w:t xml:space="preserve">countries high on domestic, industrial, agricultural and per-capita use sit at</w:t>
      </w:r>
      <w:r>
        <w:t xml:space="preserve"> </w:t>
      </w:r>
      <w:r>
        <w:t xml:space="preserve">one end. Only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(renewable water availability) breaks ranks (+0.22),</w:t>
      </w:r>
      <w:r>
        <w:t xml:space="preserve"> </w:t>
      </w:r>
      <w:r>
        <w:t xml:space="preserve">loading instead on</w:t>
      </w:r>
      <w:r>
        <w:t xml:space="preserve"> </w:t>
      </w:r>
      <w:r>
        <w:rPr>
          <w:bCs/>
          <w:b/>
        </w:rPr>
        <w:t xml:space="preserve">Factor 2</w:t>
      </w:r>
      <w:r>
        <w:t xml:space="preserve"> </w:t>
      </w:r>
      <w:r>
        <w:t xml:space="preserve">(−0.68) — a</w:t>
      </w:r>
      <w:r>
        <w:t xml:space="preserve"> </w:t>
      </w:r>
      <w:r>
        <w:t xml:space="preserve">“</w:t>
      </w:r>
      <w:r>
        <w:t xml:space="preserve">resource-rich vs use-heavy</w:t>
      </w:r>
      <w:r>
        <w:t xml:space="preserve">”</w:t>
      </w:r>
      <w:r>
        <w:t xml:space="preserve"> </w:t>
      </w:r>
      <w:r>
        <w:t xml:space="preserve">contrast.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-mode loadings" title="" id="30" name="Picture"/>
            <a:graphic>
              <a:graphicData uri="http://schemas.openxmlformats.org/drawingml/2006/picture">
                <pic:pic>
                  <pic:nvPicPr>
                    <pic:cNvPr descr="figures/fig_rmo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R-mode loadings</w:t>
      </w:r>
    </w:p>
    <w:bookmarkEnd w:id="32"/>
    <w:bookmarkStart w:id="36" w:name="q-mode-structure-among-samples"/>
    <w:p>
      <w:pPr>
        <w:pStyle w:val="Heading2"/>
      </w:pPr>
      <w:r>
        <w:t xml:space="preserve">8. Q-mode: structure among samples</w:t>
      </w:r>
    </w:p>
    <w:p>
      <w:pPr>
        <w:pStyle w:val="FirstParagraph"/>
      </w:pPr>
      <w:r>
        <w:t xml:space="preserve">Q-mode loadings place each</w:t>
      </w:r>
      <w:r>
        <w:t xml:space="preserve"> </w:t>
      </w:r>
      <w:r>
        <w:rPr>
          <w:bCs/>
          <w:b/>
        </w:rPr>
        <w:t xml:space="preserve">country</w:t>
      </w:r>
      <w:r>
        <w:t xml:space="preserve"> </w:t>
      </w:r>
      <w:r>
        <w:t xml:space="preserve">(sample) on the factors: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q.loading)</w:t>
      </w:r>
    </w:p>
    <w:p>
      <w:pPr>
        <w:pStyle w:val="SourceCode"/>
      </w:pPr>
      <w:r>
        <w:rPr>
          <w:rStyle w:val="VerbatimChar"/>
        </w:rPr>
        <w:t xml:space="preserve">      Factor1     Factor2     Factor3    Factor4    Factor5</w:t>
      </w:r>
      <w:r>
        <w:br/>
      </w:r>
      <w:r>
        <w:rPr>
          <w:rStyle w:val="VerbatimChar"/>
        </w:rPr>
        <w:t xml:space="preserve">1 -0.15096354  0.16396565 -0.09845319 0.06320278  0.11746   # Algeria</w:t>
      </w:r>
      <w:r>
        <w:br/>
      </w:r>
      <w:r>
        <w:rPr>
          <w:rStyle w:val="VerbatimChar"/>
        </w:rPr>
        <w:t xml:space="preserve">2  0.17385345 -0.02725198 -0.02076715 0.03416281  0.01751   # Angola</w:t>
      </w:r>
      <w:r>
        <w:br/>
      </w:r>
      <w:r>
        <w:rPr>
          <w:rStyle w:val="VerbatimChar"/>
        </w:rPr>
        <w:t xml:space="preserve">3  0.16418932  0.04313861  0.05101351 0.05296878  0.01864   # Benin</w:t>
      </w:r>
      <w:r>
        <w:br/>
      </w:r>
      <w:r>
        <w:rPr>
          <w:rStyle w:val="VerbatimChar"/>
        </w:rPr>
        <w:t xml:space="preserve">...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Q-mode loading map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Q-mode scores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Q-mode loadings" title="" id="34" name="Picture"/>
            <a:graphic>
              <a:graphicData uri="http://schemas.openxmlformats.org/drawingml/2006/picture">
                <pic:pic>
                  <pic:nvPicPr>
                    <pic:cNvPr descr="figures/fig_qmod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Q-mode loadings</w:t>
      </w:r>
    </w:p>
    <w:bookmarkEnd w:id="36"/>
    <w:bookmarkStart w:id="43" w:name="simultaneous-q-r-the-biplot"/>
    <w:p>
      <w:pPr>
        <w:pStyle w:val="Heading2"/>
      </w:pPr>
      <w:r>
        <w:t xml:space="preserve">9. Simultaneous Q + R: the biplot</w:t>
      </w:r>
    </w:p>
    <w:p>
      <w:pPr>
        <w:pStyle w:val="FirstParagraph"/>
      </w:pPr>
      <w:r>
        <w:t xml:space="preserve">The headline output. Called with no</w:t>
      </w:r>
      <w:r>
        <w:t xml:space="preserve"> </w:t>
      </w:r>
      <w:r>
        <w:rPr>
          <w:rStyle w:val="VerbatimChar"/>
        </w:rPr>
        <w:t xml:space="preserve">plot=</w:t>
      </w:r>
      <w:r>
        <w:t xml:space="preserve"> </w:t>
      </w:r>
      <w:r>
        <w:t xml:space="preserve">argument,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draws variables</w:t>
      </w:r>
      <w:r>
        <w:t xml:space="preserve"> </w:t>
      </w:r>
      <w:r>
        <w:t xml:space="preserve">(hollow diamonds, bold labels) and countries (filled squares, numbered)</w:t>
      </w:r>
      <w: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two factors</w:t>
      </w:r>
      <w:r>
        <w:t xml:space="preserve">, so you read both classifications at once: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(mod)                       </w:t>
      </w:r>
      <w:r>
        <w:rPr>
          <w:rStyle w:val="CommentTok"/>
        </w:rPr>
        <w:t xml:space="preserve"># or plot(mod, type = "loadings")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imultaneous Q/R biplot" title="" id="38" name="Picture"/>
            <a:graphic>
              <a:graphicData uri="http://schemas.openxmlformats.org/drawingml/2006/picture">
                <pic:pic>
                  <pic:nvPicPr>
                    <pic:cNvPr descr="figures/fig_simultaneou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Simultaneous Q/R biplot</w:t>
      </w:r>
    </w:p>
    <w:p>
      <w:pPr>
        <w:pStyle w:val="BodyText"/>
      </w:pPr>
      <w:r>
        <w:rPr>
          <w:bCs/>
          <w:b/>
        </w:rPr>
        <w:t xml:space="preserve">Reading the biplot</w:t>
      </w:r>
      <w:r>
        <w:t xml:space="preserve"> </w:t>
      </w:r>
      <w:r>
        <w:t xml:space="preserve">(axis labels carry the variance: Factor 1 = 56%, Factor</w:t>
      </w:r>
      <w:r>
        <w:t xml:space="preserve"> </w:t>
      </w:r>
      <w:r>
        <w:t xml:space="preserve">2 = 18%). Variables pointing the same way are correlated; a country plotted near</w:t>
      </w:r>
      <w:r>
        <w:t xml:space="preserve"> </w:t>
      </w:r>
      <w:r>
        <w:t xml:space="preserve">a variable scores high on it. The plot resolves into meaningful regions: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Far left — the heavy users.</w:t>
      </w:r>
      <w:r>
        <w:t xml:space="preserve"> </w:t>
      </w:r>
      <w:r>
        <w:t xml:space="preserve">Point 16 (</w:t>
      </w:r>
      <w:r>
        <w:rPr>
          <w:bCs/>
          <w:b/>
        </w:rPr>
        <w:t xml:space="preserve">Egypt</w:t>
      </w:r>
      <w:r>
        <w:t xml:space="preserve">) is the extreme, joined by</w:t>
      </w:r>
      <w:r>
        <w:t xml:space="preserve"> </w:t>
      </w:r>
      <w:r>
        <w:t xml:space="preserve">42 (</w:t>
      </w:r>
      <w:r>
        <w:rPr>
          <w:bCs/>
          <w:b/>
        </w:rPr>
        <w:t xml:space="preserve">Sudan</w:t>
      </w:r>
      <w:r>
        <w:t xml:space="preserve">), 28 (</w:t>
      </w:r>
      <w:r>
        <w:rPr>
          <w:bCs/>
          <w:b/>
        </w:rPr>
        <w:t xml:space="preserve">Madagascar</w:t>
      </w:r>
      <w:r>
        <w:t xml:space="preserve">), 27 (</w:t>
      </w:r>
      <w:r>
        <w:rPr>
          <w:bCs/>
          <w:b/>
        </w:rPr>
        <w:t xml:space="preserve">Libya</w:t>
      </w:r>
      <w:r>
        <w:t xml:space="preserve">), 30 (</w:t>
      </w:r>
      <w:r>
        <w:rPr>
          <w:bCs/>
          <w:b/>
        </w:rPr>
        <w:t xml:space="preserve">Mali</w:t>
      </w:r>
      <w:r>
        <w:t xml:space="preserve">), 31</w:t>
      </w:r>
      <w:r>
        <w:t xml:space="preserve"> </w:t>
      </w:r>
      <w:r>
        <w:t xml:space="preserve">(</w:t>
      </w:r>
      <w:r>
        <w:rPr>
          <w:bCs/>
          <w:b/>
        </w:rPr>
        <w:t xml:space="preserve">Mauritania</w:t>
      </w:r>
      <w:r>
        <w:t xml:space="preserve">) and 43 (</w:t>
      </w:r>
      <w:r>
        <w:rPr>
          <w:bCs/>
          <w:b/>
        </w:rPr>
        <w:t xml:space="preserve">Swaziland</w:t>
      </w:r>
      <w:r>
        <w:t xml:space="preserve">) — the big agricultural abstractors,</w:t>
      </w:r>
      <w:r>
        <w:t xml:space="preserve"> </w:t>
      </w:r>
      <w:r>
        <w:t xml:space="preserve">sitting where the</w:t>
      </w:r>
      <w:r>
        <w:t xml:space="preserve"> </w:t>
      </w:r>
      <w:r>
        <w:rPr>
          <w:rStyle w:val="VerbatimChar"/>
        </w:rPr>
        <w:t xml:space="preserve">Agricultur</w:t>
      </w:r>
      <w:r>
        <w:t xml:space="preserve">/</w:t>
      </w:r>
      <w:r>
        <w:rPr>
          <w:rStyle w:val="VerbatimChar"/>
        </w:rPr>
        <w:t xml:space="preserve">perCapitaW</w:t>
      </w:r>
      <w:r>
        <w:t xml:space="preserve">/</w:t>
      </w:r>
      <w:r>
        <w:rPr>
          <w:rStyle w:val="VerbatimChar"/>
        </w:rPr>
        <w:t xml:space="preserve">withdrawal</w:t>
      </w:r>
      <w:r>
        <w:t xml:space="preserve"> </w:t>
      </w:r>
      <w:r>
        <w:t xml:space="preserve">arrows point. High</w:t>
      </w:r>
      <w:r>
        <w:t xml:space="preserve"> </w:t>
      </w:r>
      <w:r>
        <w:t xml:space="preserve">water use =</w:t>
      </w:r>
      <w:r>
        <w:t xml:space="preserve"> </w:t>
      </w:r>
      <w:r>
        <w:rPr>
          <w:bCs/>
          <w:b/>
        </w:rPr>
        <w:t xml:space="preserve">negative Factor 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Bottom-right — the water-rich.</w:t>
      </w:r>
      <w:r>
        <w:t xml:space="preserve"> </w:t>
      </w:r>
      <w:r>
        <w:t xml:space="preserve">Points 12 (</w:t>
      </w:r>
      <w:r>
        <w:rPr>
          <w:bCs/>
          <w:b/>
        </w:rPr>
        <w:t xml:space="preserve">Congo</w:t>
      </w:r>
      <w:r>
        <w:t xml:space="preserve">) and 14 (</w:t>
      </w:r>
      <w:r>
        <w:rPr>
          <w:bCs/>
          <w:b/>
        </w:rPr>
        <w:t xml:space="preserve">DR Congo</w:t>
      </w:r>
      <w:r>
        <w:t xml:space="preserve">)</w:t>
      </w:r>
      <w:r>
        <w:t xml:space="preserve"> </w:t>
      </w:r>
      <w:r>
        <w:t xml:space="preserve">sit alone by the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arrow: vast renewable supply, almost no</w:t>
      </w:r>
      <w:r>
        <w:t xml:space="preserve"> </w:t>
      </w:r>
      <w:r>
        <w:t xml:space="preserve">withdrawal. High resources =</w:t>
      </w:r>
      <w:r>
        <w:t xml:space="preserve"> </w:t>
      </w:r>
      <w:r>
        <w:rPr>
          <w:bCs/>
          <w:b/>
        </w:rPr>
        <w:t xml:space="preserve">negative Factor 2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Top — the domestic/industrial economies.</w:t>
      </w:r>
      <w:r>
        <w:t xml:space="preserve"> </w:t>
      </w:r>
      <w:r>
        <w:t xml:space="preserve">Point 17 (</w:t>
      </w:r>
      <w:r>
        <w:rPr>
          <w:bCs/>
          <w:b/>
        </w:rPr>
        <w:t xml:space="preserve">Equatorial Guinea</w:t>
      </w:r>
      <w:r>
        <w:t xml:space="preserve">,</w:t>
      </w:r>
      <w:r>
        <w:t xml:space="preserve"> </w:t>
      </w:r>
      <w:r>
        <w:t xml:space="preserve">domestic use 132, agriculture ~1) with 1 (</w:t>
      </w:r>
      <w:r>
        <w:rPr>
          <w:bCs/>
          <w:b/>
        </w:rPr>
        <w:t xml:space="preserve">Algeria</w:t>
      </w:r>
      <w:r>
        <w:t xml:space="preserve">) and 4 (</w:t>
      </w:r>
      <w:r>
        <w:rPr>
          <w:bCs/>
          <w:b/>
        </w:rPr>
        <w:t xml:space="preserve">Botswana</w:t>
      </w:r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Domestic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point.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Dense right cluster — the low-use majority.</w:t>
      </w:r>
      <w:r>
        <w:t xml:space="preserve"> </w:t>
      </w:r>
      <w:r>
        <w:t xml:space="preserve">The tight knot of small</w:t>
      </w:r>
      <w:r>
        <w:t xml:space="preserve"> </w:t>
      </w:r>
      <w:r>
        <w:t xml:space="preserve">economies (Comoros, Cape Verde, Djibouti, Gambia, Rwanda, Togo, Uganda…).</w:t>
      </w:r>
    </w:p>
    <w:p>
      <w:pPr>
        <w:pStyle w:val="FirstParagraph"/>
      </w:pPr>
      <w:r>
        <w:t xml:space="preserve">So the axes read as:</w:t>
      </w:r>
      <w:r>
        <w:t xml:space="preserve"> </w:t>
      </w:r>
      <w:r>
        <w:rPr>
          <w:bCs/>
          <w:b/>
        </w:rPr>
        <w:t xml:space="preserve">Factor 1 = the overall scale of (agriculture-driven)</w:t>
      </w:r>
      <w:r>
        <w:rPr>
          <w:bCs/>
          <w:b/>
        </w:rPr>
        <w:t xml:space="preserve"> </w:t>
      </w:r>
      <w:r>
        <w:rPr>
          <w:bCs/>
          <w:b/>
        </w:rPr>
        <w:t xml:space="preserve">water use; Factor 2 = the resource-versus-use contrast.</w:t>
      </w:r>
      <w:r>
        <w:t xml:space="preserve"> </w:t>
      </w:r>
      <w:r>
        <w:t xml:space="preserve">Congo and Egypt land</w:t>
      </w:r>
      <w:r>
        <w:t xml:space="preserve"> </w:t>
      </w:r>
      <w:r>
        <w:t xml:space="preserve">almost as far apart as the data allows — one has the water, the other uses it.</w:t>
      </w:r>
    </w:p>
    <w:p>
      <w:pPr>
        <w:pStyle w:val="BodyText"/>
      </w:pPr>
      <w:r>
        <w:t xml:space="preserve">The combined loadings and scores are available directly: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loadings)     </w:t>
      </w:r>
      <w:r>
        <w:rPr>
          <w:rStyle w:val="CommentTok"/>
        </w:rPr>
        <w:t xml:space="preserve"># R-mode rows first, then Q-mode rows (56 x 6)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scores)       </w:t>
      </w:r>
      <w:r>
        <w:rPr>
          <w:rStyle w:val="CommentTok"/>
        </w:rPr>
        <w:t xml:space="preserve"># combined scores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rowname=</w:t>
      </w:r>
      <w:r>
        <w:t xml:space="preserve"> </w:t>
      </w:r>
      <w:r>
        <w:t xml:space="preserve">to label points with a column instead of row numbers: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rowname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Labelled by country" title="" id="41" name="Picture"/>
            <a:graphic>
              <a:graphicData uri="http://schemas.openxmlformats.org/drawingml/2006/picture">
                <pic:pic>
                  <pic:nvPicPr>
                    <pic:cNvPr descr="figures/fig_labell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Labelled by country</w:t>
      </w:r>
    </w:p>
    <w:bookmarkEnd w:id="43"/>
    <w:bookmarkStart w:id="47" w:name="scores"/>
    <w:p>
      <w:pPr>
        <w:pStyle w:val="Heading2"/>
      </w:pPr>
      <w:r>
        <w:t xml:space="preserve">10. Scores</w:t>
      </w:r>
    </w:p>
    <w:p>
      <w:pPr>
        <w:pStyle w:val="FirstParagraph"/>
      </w:pPr>
      <w:r>
        <w:rPr>
          <w:rStyle w:val="VerbatimChar"/>
        </w:rPr>
        <w:t xml:space="preserve">type="scores"</w:t>
      </w:r>
      <w:r>
        <w:t xml:space="preserve"> </w:t>
      </w:r>
      <w:r>
        <w:t xml:space="preserve">plots the factor scores rather than loadings.</w:t>
      </w:r>
      <w:r>
        <w:t xml:space="preserve"> </w:t>
      </w:r>
      <w:r>
        <w:rPr>
          <w:rStyle w:val="VerbatimChar"/>
        </w:rPr>
        <w:t xml:space="preserve">plot=</w:t>
      </w:r>
      <w:r>
        <w:t xml:space="preserve"> </w:t>
      </w:r>
      <w:r>
        <w:t xml:space="preserve">selects</w:t>
      </w:r>
      <w:r>
        <w:t xml:space="preserve"> </w:t>
      </w:r>
      <w:r>
        <w:t xml:space="preserve">the panel(s):</w:t>
      </w:r>
      <w:r>
        <w:t xml:space="preserve"> </w:t>
      </w:r>
      <w:r>
        <w:rPr>
          <w:rStyle w:val="VerbatimChar"/>
        </w:rPr>
        <w:t xml:space="preserve">"q"</w:t>
      </w:r>
      <w:r>
        <w:t xml:space="preserve">,</w:t>
      </w:r>
      <w:r>
        <w:t xml:space="preserve"> </w:t>
      </w:r>
      <w:r>
        <w:rPr>
          <w:rStyle w:val="VerbatimChar"/>
        </w:rPr>
        <w:t xml:space="preserve">"r"</w:t>
      </w:r>
      <w:r>
        <w:t xml:space="preserve">,</w:t>
      </w:r>
      <w:r>
        <w:t xml:space="preserve"> </w:t>
      </w:r>
      <w:r>
        <w:rPr>
          <w:rStyle w:val="VerbatimChar"/>
        </w:rPr>
        <w:t xml:space="preserve">"qr"</w:t>
      </w:r>
      <w:r>
        <w:t xml:space="preserve"> </w:t>
      </w:r>
      <w:r>
        <w:t xml:space="preserve">(side by side), or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(a 3-panel</w:t>
      </w:r>
      <w:r>
        <w:t xml:space="preserve"> </w:t>
      </w:r>
      <w:r>
        <w:t xml:space="preserve">layout).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combined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 and Q side by side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cores, R and Q side by side" title="" id="45" name="Picture"/>
            <a:graphic>
              <a:graphicData uri="http://schemas.openxmlformats.org/drawingml/2006/picture">
                <pic:pic>
                  <pic:nvPicPr>
                    <pic:cNvPr descr="figures/fig_scores_q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Scores, R and Q side by side</w:t>
      </w:r>
    </w:p>
    <w:bookmarkEnd w:id="47"/>
    <w:bookmarkStart w:id="48" w:name="print-and-summary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FirstParagraph"/>
      </w:pPr>
      <w:r>
        <w:rPr>
          <w:rStyle w:val="VerbatimChar"/>
        </w:rPr>
        <w:t xml:space="preserve">print(mod)</w:t>
      </w:r>
      <w:r>
        <w:t xml:space="preserve"> </w:t>
      </w:r>
      <w:r>
        <w:t xml:space="preserve">dumps the loadings, scores and eigenvalues.</w:t>
      </w:r>
      <w:r>
        <w:t xml:space="preserve"> </w:t>
      </w:r>
      <w:r>
        <w:rPr>
          <w:rStyle w:val="VerbatimChar"/>
        </w:rPr>
        <w:t xml:space="preserve">summary(mod)</w:t>
      </w:r>
      <w:r>
        <w:t xml:space="preserve"> </w:t>
      </w:r>
      <w:r>
        <w:t xml:space="preserve">is the compact report a factor-analysis paper wants: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qrfactor.default(source = csv, var = var)</w:t>
      </w:r>
      <w:r>
        <w:br/>
      </w:r>
      <w:r>
        <w:br/>
      </w:r>
      <w:r>
        <w:rPr>
          <w:rStyle w:val="VerbatimChar"/>
        </w:rPr>
        <w:t xml:space="preserve"> eigen  value</w:t>
      </w:r>
      <w:r>
        <w:br/>
      </w:r>
      <w:r>
        <w:rPr>
          <w:rStyle w:val="VerbatimChar"/>
        </w:rPr>
        <w:t xml:space="preserve">[1] 3.360 1.079 0.906 0.521 0.134 0.000</w:t>
      </w:r>
      <w:r>
        <w:br/>
      </w:r>
      <w:r>
        <w:br/>
      </w:r>
      <w:r>
        <w:rPr>
          <w:rStyle w:val="VerbatimChar"/>
        </w:rPr>
        <w:t xml:space="preserve"> Percentage Explained</w:t>
      </w:r>
      <w:r>
        <w:br/>
      </w:r>
      <w:r>
        <w:rPr>
          <w:rStyle w:val="VerbatimChar"/>
        </w:rPr>
        <w:t xml:space="preserve">[1] 56.007 17.977 15.098  8.686  2.231  0.000</w:t>
      </w:r>
      <w:r>
        <w:br/>
      </w:r>
      <w:r>
        <w:br/>
      </w:r>
      <w:r>
        <w:rPr>
          <w:rStyle w:val="VerbatimChar"/>
        </w:rPr>
        <w:t xml:space="preserve"> Cumulative Percentage Explained</w:t>
      </w:r>
      <w:r>
        <w:br/>
      </w:r>
      <w:r>
        <w:rPr>
          <w:rStyle w:val="VerbatimChar"/>
        </w:rPr>
        <w:t xml:space="preserve">[1]  56.01  73.98  89.08  97.77 100.00 100.00</w:t>
      </w:r>
      <w:r>
        <w:br/>
      </w:r>
      <w:r>
        <w:br/>
      </w:r>
      <w:r>
        <w:rPr>
          <w:rStyle w:val="VerbatimChar"/>
        </w:rPr>
        <w:t xml:space="preserve"> R-loadings</w:t>
      </w:r>
      <w:r>
        <w:br/>
      </w:r>
      <w:r>
        <w:rPr>
          <w:rStyle w:val="VerbatimChar"/>
        </w:rPr>
        <w:t xml:space="preserve">              Factor1    Factor2 ...</w:t>
      </w:r>
      <w:r>
        <w:br/>
      </w:r>
      <w:r>
        <w:rPr>
          <w:rStyle w:val="VerbatimChar"/>
        </w:rPr>
        <w:t xml:space="preserve">Domestic   -0.6666965  0.5294354 ...</w:t>
      </w:r>
      <w:r>
        <w:br/>
      </w:r>
      <w:r>
        <w:rPr>
          <w:rStyle w:val="VerbatimChar"/>
        </w:rPr>
        <w:t xml:space="preserve">...</w:t>
      </w:r>
    </w:p>
    <w:bookmarkEnd w:id="48"/>
    <w:bookmarkStart w:id="49" w:name="scaling-the-single-most-important-choice"/>
    <w:p>
      <w:pPr>
        <w:pStyle w:val="Heading2"/>
      </w:pPr>
      <w:r>
        <w:t xml:space="preserve">12. Scaling: the single most important choice</w:t>
      </w:r>
    </w:p>
    <w:p>
      <w:pPr>
        <w:pStyle w:val="FirstParagraph"/>
      </w:pPr>
      <w:r>
        <w:rPr>
          <w:rStyle w:val="VerbatimChar"/>
        </w:rPr>
        <w:t xml:space="preserve">scale=</w:t>
      </w:r>
      <w:r>
        <w:t xml:space="preserve"> </w:t>
      </w:r>
      <w:r>
        <w:t xml:space="preserve">decides what matrix is decomposed, and it changes everything.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"sd"</w:t>
      </w:r>
      <w:r>
        <w:t xml:space="preserve"> </w:t>
      </w:r>
      <w:r>
        <w:t xml:space="preserve">standardises each variable (correlation-based, so all variables</w:t>
      </w:r>
      <w:r>
        <w:t xml:space="preserve"> </w:t>
      </w:r>
      <w:r>
        <w:t xml:space="preserve">count equally). The covariance options (</w:t>
      </w:r>
      <w:r>
        <w:rPr>
          <w:rStyle w:val="VerbatimChar"/>
        </w:rPr>
        <w:t xml:space="preserve">"n"</w:t>
      </w:r>
      <w:r>
        <w:t xml:space="preserve">,</w:t>
      </w:r>
      <w:r>
        <w:t xml:space="preserve"> </w:t>
      </w:r>
      <w:r>
        <w:rPr>
          <w:rStyle w:val="VerbatimChar"/>
        </w:rPr>
        <w:t xml:space="preserve">"centre"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"data"</w:t>
      </w:r>
      <w:r>
        <w:t xml:space="preserve">) leave the</w:t>
      </w:r>
      <w:r>
        <w:t xml:space="preserve"> </w:t>
      </w:r>
      <w:r>
        <w:t xml:space="preserve">raw magnitudes in, so big-numbered variables dominate.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(sc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"centre"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eigen.value)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 (1st two)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covariance / √n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5 331 116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cross-product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8 119 872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99.4</w:t>
            </w:r>
          </w:p>
        </w:tc>
      </w:tr>
    </w:tbl>
    <w:p>
      <w:pPr>
        <w:pStyle w:val="BodyText"/>
      </w:pPr>
      <w:r>
        <w:t xml:space="preserve">The lesson: on the correlation scale the six variables share the variance</w:t>
      </w:r>
      <w:r>
        <w:t xml:space="preserve"> </w:t>
      </w:r>
      <w:r>
        <w:t xml:space="preserve">(56%/18%); on a covariance scale one or two large-magnitude variables swallow</w:t>
      </w:r>
      <w:r>
        <w:t xml:space="preserve"> </w:t>
      </w:r>
      <w:r>
        <w:t xml:space="preserve">almost all of it (99%+).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"sd"</w:t>
      </w:r>
      <w:r>
        <w:rPr>
          <w:bCs/>
          <w:b/>
        </w:rPr>
        <w:t xml:space="preserve"> </w:t>
      </w:r>
      <w:r>
        <w:rPr>
          <w:bCs/>
          <w:b/>
        </w:rPr>
        <w:t xml:space="preserve">unless you have a specific reason not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— and always report which you used.</w:t>
      </w:r>
    </w:p>
    <w:bookmarkEnd w:id="49"/>
    <w:bookmarkStart w:id="53" w:name="transforming-skewed-variables"/>
    <w:p>
      <w:pPr>
        <w:pStyle w:val="Heading2"/>
      </w:pPr>
      <w:r>
        <w:t xml:space="preserve">13. Transforming skewed variables</w:t>
      </w:r>
    </w:p>
    <w:p>
      <w:pPr>
        <w:pStyle w:val="FirstParagraph"/>
      </w:pPr>
      <w:r>
        <w:t xml:space="preserve">Water-use data are strongly right-skewed (see the histograms in Section 22).</w:t>
      </w:r>
      <w:r>
        <w:t xml:space="preserve"> </w:t>
      </w:r>
      <w:r>
        <w:t xml:space="preserve">Two tools: transform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variables with</w:t>
      </w:r>
      <w:r>
        <w:t xml:space="preserve"> </w:t>
      </w:r>
      <w:r>
        <w:rPr>
          <w:rStyle w:val="VerbatimChar"/>
        </w:rPr>
        <w:t xml:space="preserve">scale="log"</w:t>
      </w:r>
      <w:r>
        <w:t xml:space="preserve">/</w:t>
      </w:r>
      <w:r>
        <w:rPr>
          <w:rStyle w:val="VerbatimChar"/>
        </w:rPr>
        <w:t xml:space="preserve">"sqrt"</w:t>
      </w:r>
      <w:r>
        <w:t xml:space="preserve">, or transform</w:t>
      </w:r>
      <w:r>
        <w:t xml:space="preserve"> </w:t>
      </w:r>
      <w:r>
        <w:rPr>
          <w:iCs/>
          <w:i/>
        </w:rPr>
        <w:t xml:space="preserve">named</w:t>
      </w:r>
      <w:r>
        <w:t xml:space="preserve"> </w:t>
      </w:r>
      <w:r>
        <w:t xml:space="preserve">variables with</w:t>
      </w:r>
      <w:r>
        <w:t xml:space="preserve"> </w:t>
      </w:r>
      <w:r>
        <w:rPr>
          <w:rStyle w:val="VerbatimChar"/>
        </w:rPr>
        <w:t xml:space="preserve">t=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eigen.value</w:t>
      </w:r>
      <w:r>
        <w:br/>
      </w:r>
      <w:r>
        <w:rPr>
          <w:rStyle w:val="CommentTok"/>
        </w:rPr>
        <w:t xml:space="preserve">#&gt; [1] 3.4400 1.1768 1.0055 0.1807 0.1541 0.0429</w:t>
      </w:r>
      <w:r>
        <w:br/>
      </w:r>
      <w:r>
        <w:br/>
      </w:r>
      <w:r>
        <w:rPr>
          <w:rStyle w:val="CommentTok"/>
        </w:rPr>
        <w:t xml:space="preserve"># square-root just the two most skewed: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"withdrawal"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eigen.value</w:t>
      </w:r>
      <w:r>
        <w:br/>
      </w:r>
      <w:r>
        <w:rPr>
          <w:rStyle w:val="CommentTok"/>
        </w:rPr>
        <w:t xml:space="preserve">#&gt; [1] 3.4196 1.1454 0.8854 0.3786 0.1710 0.0000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"sqrt-transformed withdrawal &amp; Resources"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ransformed model" title="" id="51" name="Picture"/>
            <a:graphic>
              <a:graphicData uri="http://schemas.openxmlformats.org/drawingml/2006/picture">
                <pic:pic>
                  <pic:nvPicPr>
                    <pic:cNvPr descr="figures/fig_transforme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Transformed model</w:t>
      </w:r>
    </w:p>
    <w:bookmarkEnd w:id="53"/>
    <w:bookmarkStart w:id="57" w:name="principal-coordinate-analysis-pcoa"/>
    <w:p>
      <w:pPr>
        <w:pStyle w:val="Heading2"/>
      </w:pPr>
      <w:r>
        <w:t xml:space="preserve">14. Principal coordinate analysis (PCoA)</w:t>
      </w:r>
    </w:p>
    <w:p>
      <w:pPr>
        <w:pStyle w:val="FirstParagraph"/>
      </w:pPr>
      <w:r>
        <w:rPr>
          <w:rStyle w:val="VerbatimChar"/>
        </w:rPr>
        <w:t xml:space="preserve">type="coord"</w:t>
      </w:r>
      <w:r>
        <w:t xml:space="preserve"> </w:t>
      </w:r>
      <w:r>
        <w:t xml:space="preserve">(aliases</w:t>
      </w:r>
      <w:r>
        <w:t xml:space="preserve"> </w:t>
      </w:r>
      <w:r>
        <w:rPr>
          <w:rStyle w:val="VerbatimChar"/>
        </w:rPr>
        <w:t xml:space="preserve">"coordinate"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"pca2"</w:t>
      </w:r>
      <w:r>
        <w:t xml:space="preserve">) plots the ordination from the</w:t>
      </w:r>
      <w:r>
        <w:t xml:space="preserve"> </w:t>
      </w:r>
      <w:r>
        <w:t xml:space="preserve">principal-coordinate view. Choose any pair of axes with</w:t>
      </w:r>
      <w:r>
        <w:t xml:space="preserve"> </w:t>
      </w:r>
      <w:r>
        <w:rPr>
          <w:rStyle w:val="VerbatimChar"/>
        </w:rPr>
        <w:t xml:space="preserve">factors=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rincipal coordinate analysis" title="" id="55" name="Picture"/>
            <a:graphic>
              <a:graphicData uri="http://schemas.openxmlformats.org/drawingml/2006/picture">
                <pic:pic>
                  <pic:nvPicPr>
                    <pic:cNvPr descr="figures/fig_pco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Principal coordinate analysis</w:t>
      </w:r>
    </w:p>
    <w:bookmarkEnd w:id="57"/>
    <w:bookmarkStart w:id="61" w:name="multidimensional-scaling-mds"/>
    <w:p>
      <w:pPr>
        <w:pStyle w:val="Heading2"/>
      </w:pPr>
      <w:r>
        <w:t xml:space="preserve">15. Multidimensional scaling (MDS)</w:t>
      </w:r>
    </w:p>
    <w:p>
      <w:pPr>
        <w:pStyle w:val="FirstParagraph"/>
      </w:pPr>
      <w:r>
        <w:t xml:space="preserve">MDS is simulated with</w:t>
      </w:r>
      <w:r>
        <w:t xml:space="preserve"> </w:t>
      </w:r>
      <w:r>
        <w:rPr>
          <w:rStyle w:val="VerbatimChar"/>
        </w:rPr>
        <w:t xml:space="preserve">type="mds"</w:t>
      </w:r>
      <w:r>
        <w:t xml:space="preserve">, conventionally on the centred/√n scale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scale="n"</w:t>
      </w:r>
      <w:r>
        <w:t xml:space="preserve">) so the axes reflect raw dissimilarity: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(csv,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MDS" title="" id="59" name="Picture"/>
            <a:graphic>
              <a:graphicData uri="http://schemas.openxmlformats.org/drawingml/2006/picture">
                <pic:pic>
                  <pic:nvPicPr>
                    <pic:cNvPr descr="figures/fig_md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MDS</w:t>
      </w:r>
    </w:p>
    <w:p>
      <w:pPr>
        <w:pStyle w:val="BodyText"/>
      </w:pPr>
      <w:r>
        <w:t xml:space="preserve">The large axis range (tens of thousands) is expected on the covariance scale —</w:t>
      </w:r>
      <w:r>
        <w:t xml:space="preserve"> </w:t>
      </w:r>
      <w:r>
        <w:t xml:space="preserve">it is the dissimilarity in the original units, not standardised.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6" w:name="part-2-spatial-mode"/>
    <w:p>
      <w:pPr>
        <w:pStyle w:val="Heading1"/>
      </w:pPr>
      <w:r>
        <w:t xml:space="preserve">PART 2 — Spatial mode</w:t>
      </w:r>
    </w:p>
    <w:bookmarkStart w:id="63" w:name="from-table-to-map"/>
    <w:p>
      <w:pPr>
        <w:pStyle w:val="Heading2"/>
      </w:pPr>
      <w:r>
        <w:t xml:space="preserve">16. From table to map</w:t>
      </w:r>
    </w:p>
    <w:p>
      <w:pPr>
        <w:pStyle w:val="FirstParagraph"/>
      </w:pPr>
      <w:r>
        <w:t xml:space="preserve">Part 1 produced one row of scores per country. But these are</w:t>
      </w:r>
      <w:r>
        <w:t xml:space="preserve"> </w:t>
      </w:r>
      <w:r>
        <w:rPr>
          <w:iCs/>
          <w:i/>
        </w:rPr>
        <w:t xml:space="preserve">places</w:t>
      </w:r>
      <w:r>
        <w:t xml:space="preserve">, and the</w:t>
      </w:r>
      <w:r>
        <w:t xml:space="preserve"> </w:t>
      </w:r>
      <w:r>
        <w:t xml:space="preserve">natural last step is a map. Give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a shapefile instead of a table</w:t>
      </w:r>
      <w:r>
        <w:t xml:space="preserve"> </w:t>
      </w:r>
      <w:r>
        <w:t xml:space="preserve">and it does the identical analysis, then writes every score, rank, index and</w:t>
      </w:r>
      <w:r>
        <w:t xml:space="preserve"> </w:t>
      </w:r>
      <w:r>
        <w:t xml:space="preserve">cluster back onto the map’s attribute table — ready to draw.</w:t>
      </w:r>
    </w:p>
    <w:bookmarkEnd w:id="63"/>
    <w:bookmarkStart w:id="64" w:name="reading-a-shapefile"/>
    <w:p>
      <w:pPr>
        <w:pStyle w:val="Heading2"/>
      </w:pPr>
      <w:r>
        <w:t xml:space="preserve">17. Reading a shapefile</w:t>
      </w:r>
    </w:p>
    <w:p>
      <w:pPr>
        <w:pStyle w:val="FirstParagraph"/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Africanfreshwater</w:t>
      </w:r>
      <w:r>
        <w:t xml:space="preserve"> </w:t>
      </w:r>
      <w:r>
        <w:t xml:space="preserve">shapefile has the same 50 countries. Pass the</w:t>
      </w:r>
      <w:r>
        <w:t xml:space="preserve"> </w:t>
      </w:r>
      <w:r>
        <w:t xml:space="preserve">folder 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and the layer name (no extension) as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source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"external"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"qrfactor"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(source,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"Africanfreshwater"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gisdata)</w:t>
      </w:r>
      <w:r>
        <w:br/>
      </w:r>
      <w:r>
        <w:rPr>
          <w:rStyle w:val="CommentTok"/>
        </w:rPr>
        <w:t xml:space="preserve">#&gt; [1] "SpatialPolygonsDataFrame"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gisdata)</w:t>
      </w:r>
      <w:r>
        <w:br/>
      </w:r>
      <w:r>
        <w:rPr>
          <w:rStyle w:val="CommentTok"/>
        </w:rPr>
        <w:t xml:space="preserve">#&gt; [1] 50</w:t>
      </w:r>
    </w:p>
    <w:p>
      <w:pPr>
        <w:pStyle w:val="FirstParagraph"/>
      </w:pPr>
      <w:r>
        <w:t xml:space="preserve">Internally the shapefile is read with</w:t>
      </w:r>
      <w:r>
        <w:t xml:space="preserve"> </w:t>
      </w:r>
      <w:r>
        <w:rPr>
          <w:rStyle w:val="VerbatimChar"/>
        </w:rPr>
        <w:t xml:space="preserve">sf::st_read()</w:t>
      </w:r>
      <w:r>
        <w:t xml:space="preserve"> </w:t>
      </w:r>
      <w:r>
        <w:t xml:space="preserve">and converted to an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rPr>
          <w:rStyle w:val="VerbatimChar"/>
        </w:rPr>
        <w:t xml:space="preserve">Spatial*DataFrame</w:t>
      </w:r>
      <w:r>
        <w:t xml:space="preserve"> </w:t>
      </w:r>
      <w:r>
        <w:t xml:space="preserve">for plotting — you do not have to manage that.</w:t>
      </w:r>
    </w:p>
    <w:bookmarkEnd w:id="64"/>
    <w:bookmarkStart w:id="65" w:name="X30b32d0f0bcc7c713af0298cceab9d165c2a9ed"/>
    <w:p>
      <w:pPr>
        <w:pStyle w:val="Heading2"/>
      </w:pPr>
      <w:r>
        <w:t xml:space="preserve">18. Scores written back to the attribute table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p="Yes"</w:t>
      </w:r>
      <w:r>
        <w:t xml:space="preserve"> </w:t>
      </w:r>
      <w:r>
        <w:t xml:space="preserve">by default, the fit appends its results to the attribute</w:t>
      </w:r>
      <w:r>
        <w:t xml:space="preserve"> </w:t>
      </w:r>
      <w:r>
        <w:t xml:space="preserve">table. The six input variables become</w:t>
      </w:r>
      <w:r>
        <w:t xml:space="preserve"> </w:t>
      </w:r>
      <w:r>
        <w:rPr>
          <w:bCs/>
          <w:b/>
        </w:rPr>
        <w:t xml:space="preserve">41 columns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gisdata))</w:t>
      </w:r>
    </w:p>
    <w:p>
      <w:pPr>
        <w:pStyle w:val="SourceCode"/>
      </w:pPr>
      <w:r>
        <w:rPr>
          <w:rStyle w:val="VerbatimChar"/>
        </w:rPr>
        <w:t xml:space="preserve"> [1] "ID" "CODE" "COUNTRY" "Year" "Domestic" "Industry" "Agricultur"</w:t>
      </w:r>
      <w:r>
        <w:br/>
      </w:r>
      <w:r>
        <w:rPr>
          <w:rStyle w:val="VerbatimChar"/>
        </w:rPr>
        <w:t xml:space="preserve"> [8] "Population" "Resources" "withdrawal" "perCapitaW" "perCapitaR"</w:t>
      </w:r>
      <w:r>
        <w:br/>
      </w:r>
      <w:r>
        <w:rPr>
          <w:rStyle w:val="VerbatimChar"/>
        </w:rPr>
        <w:t xml:space="preserve">[13] "cluster" "means" "meanrank1" "meanindex1"</w:t>
      </w:r>
      <w:r>
        <w:br/>
      </w:r>
      <w:r>
        <w:rPr>
          <w:rStyle w:val="VerbatimChar"/>
        </w:rPr>
        <w:t xml:space="preserve">[17] "Factor1" "rank1" "index1" "cluster1"</w:t>
      </w:r>
      <w:r>
        <w:br/>
      </w:r>
      <w:r>
        <w:rPr>
          <w:rStyle w:val="VerbatimChar"/>
        </w:rPr>
        <w:t xml:space="preserve">[21] "Factor2" "rank2" "index2" "cluster2"    ... (Factor3..6, etc.)</w:t>
      </w:r>
      <w:r>
        <w:br/>
      </w:r>
      <w:r>
        <w:rPr>
          <w:rStyle w:val="VerbatimChar"/>
        </w:rPr>
        <w:t xml:space="preserve">[41] "index"</w:t>
      </w:r>
    </w:p>
    <w:p>
      <w:pPr>
        <w:pStyle w:val="FirstParagraph"/>
      </w:pPr>
      <w:r>
        <w:t xml:space="preserve">For each retained factor you get the</w:t>
      </w:r>
      <w:r>
        <w:t xml:space="preserve"> </w:t>
      </w:r>
      <w:r>
        <w:rPr>
          <w:bCs/>
          <w:b/>
        </w:rPr>
        <w:t xml:space="preserve">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Factor1</w:t>
      </w:r>
      <w:r>
        <w:t xml:space="preserve">…), a</w:t>
      </w:r>
      <w:r>
        <w:t xml:space="preserve"> </w:t>
      </w:r>
      <w:r>
        <w:rPr>
          <w:bCs/>
          <w:b/>
        </w:rPr>
        <w:t xml:space="preserve">rank</w:t>
      </w:r>
      <w:r>
        <w:t xml:space="preserve">, a</w:t>
      </w:r>
      <w:r>
        <w:t xml:space="preserve"> </w:t>
      </w:r>
      <w:r>
        <w:t xml:space="preserve">normalised</w:t>
      </w:r>
      <w:r>
        <w:t xml:space="preserve"> </w:t>
      </w:r>
      <w:r>
        <w:rPr>
          <w:bCs/>
          <w:b/>
        </w:rPr>
        <w:t xml:space="preserve">index</w:t>
      </w:r>
      <w:r>
        <w:t xml:space="preserve"> </w:t>
      </w:r>
      <w:r>
        <w:t xml:space="preserve">(0–1), and a</w:t>
      </w:r>
      <w:r>
        <w:t xml:space="preserve"> </w:t>
      </w:r>
      <w:r>
        <w:rPr>
          <w:bCs/>
          <w:b/>
        </w:rPr>
        <w:t xml:space="preserve">cluster</w:t>
      </w:r>
      <w:r>
        <w:t xml:space="preserve"> </w:t>
      </w:r>
      <w:r>
        <w:t xml:space="preserve">id; plus an overall</w:t>
      </w:r>
      <w:r>
        <w:t xml:space="preserve"> </w:t>
      </w:r>
      <w:r>
        <w:rPr>
          <w:bCs/>
          <w:b/>
        </w:rPr>
        <w:t xml:space="preserve">mean</w:t>
      </w:r>
      <w:r>
        <w:t xml:space="preserve">,</w:t>
      </w:r>
      <w:r>
        <w:t xml:space="preserve"> </w:t>
      </w:r>
      <w:r>
        <w:t xml:space="preserve">mean-rank and mean-index. A worked row (Algeria) confirms the join:</w:t>
      </w:r>
    </w:p>
    <w:p>
      <w:pPr>
        <w:pStyle w:val="SourceCode"/>
      </w:pPr>
      <w:r>
        <w:rPr>
          <w:rStyle w:val="NormalTok"/>
        </w:rPr>
        <w:t xml:space="preserve">gd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gisdata)</w:t>
      </w:r>
      <w:r>
        <w:br/>
      </w:r>
      <w:r>
        <w:rPr>
          <w:rStyle w:val="NormalTok"/>
        </w:rPr>
        <w:t xml:space="preserve">gd[gd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"Domestic"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"Factor1"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"Factor2"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"means"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#&gt;   COUNTRY Domestic   Factor1  Factor2 index means cluster</w:t>
      </w:r>
      <w:r>
        <w:br/>
      </w:r>
      <w:r>
        <w:rPr>
          <w:rStyle w:val="CommentTok"/>
        </w:rPr>
        <w:t xml:space="preserve">#&gt; 1 Algeria 37.66227 -0.276737 0.170291  0.78    60       2</w:t>
      </w:r>
    </w:p>
    <w:p>
      <w:pPr>
        <w:pStyle w:val="FirstParagraph"/>
      </w:pPr>
      <w:r>
        <w:t xml:space="preserve">Algeria’s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 </w:t>
      </w:r>
      <w:r>
        <w:t xml:space="preserve">score (−0.277) is exactly the value from the non-spatial</w:t>
      </w:r>
      <w:r>
        <w:t xml:space="preserve"> </w:t>
      </w:r>
      <w:r>
        <w:t xml:space="preserve">model in Part 1 — the analysis is identical; only the container changed.</w:t>
      </w:r>
    </w:p>
    <w:p>
      <w:pPr>
        <w:pStyle w:val="BlockText"/>
      </w:pPr>
      <w:r>
        <w:rPr>
          <w:bCs/>
          <w:b/>
        </w:rPr>
        <w:t xml:space="preserve">Caveat — cluster ids are arbitrary labels.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cluster*</w:t>
      </w:r>
      <w:r>
        <w:t xml:space="preserve"> </w:t>
      </w:r>
      <w:r>
        <w:t xml:space="preserve">columns come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kmeans()</w:t>
      </w:r>
      <w:r>
        <w:t xml:space="preserve">, whose starting points are random and</w:t>
      </w:r>
      <w:r>
        <w:t xml:space="preserve"> </w:t>
      </w:r>
      <w:r>
        <w:rPr>
          <w:iCs/>
          <w:i/>
        </w:rPr>
        <w:t xml:space="preserve">not seeded</w:t>
      </w:r>
      <w:r>
        <w:t xml:space="preserve">. The</w:t>
      </w:r>
      <w:r>
        <w:t xml:space="preserve"> </w:t>
      </w:r>
      <w:r>
        <w:rPr>
          <w:iCs/>
          <w:i/>
        </w:rPr>
        <w:t xml:space="preserve">grouping</w:t>
      </w:r>
      <w:r>
        <w:t xml:space="preserve"> </w:t>
      </w:r>
      <w:r>
        <w:t xml:space="preserve">is stable but the</w:t>
      </w:r>
      <w:r>
        <w:t xml:space="preserve"> </w:t>
      </w:r>
      <w:r>
        <w:rPr>
          <w:iCs/>
          <w:i/>
        </w:rPr>
        <w:t xml:space="preserve">numbers</w:t>
      </w:r>
      <w:r>
        <w:t xml:space="preserve"> </w:t>
      </w:r>
      <w:r>
        <w:t xml:space="preserve">(which group is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) can swap</w:t>
      </w:r>
      <w:r>
        <w:t xml:space="preserve"> </w:t>
      </w:r>
      <w:r>
        <w:t xml:space="preserve">between runs — Algeria was</w:t>
      </w:r>
      <w:r>
        <w:t xml:space="preserve"> </w:t>
      </w:r>
      <w:r>
        <w:rPr>
          <w:rStyle w:val="VerbatimChar"/>
        </w:rPr>
        <w:t xml:space="preserve">cluster 1</w:t>
      </w:r>
      <w:r>
        <w:t xml:space="preserve"> </w:t>
      </w:r>
      <w:r>
        <w:t xml:space="preserve">in one run and</w:t>
      </w:r>
      <w:r>
        <w:t xml:space="preserve"> </w:t>
      </w:r>
      <w:r>
        <w:rPr>
          <w:rStyle w:val="VerbatimChar"/>
        </w:rPr>
        <w:t xml:space="preserve">cluster 2</w:t>
      </w:r>
      <w:r>
        <w:t xml:space="preserve"> </w:t>
      </w:r>
      <w:r>
        <w:t xml:space="preserve">in the</w:t>
      </w:r>
      <w:r>
        <w:t xml:space="preserve"> </w:t>
      </w:r>
      <w:r>
        <w:t xml:space="preserve">next. Loadings, scores, eigenvalues and indices are fully deterministic. If</w:t>
      </w:r>
      <w:r>
        <w:t xml:space="preserve"> </w:t>
      </w:r>
      <w:r>
        <w:t xml:space="preserve">you need reproducible cluster ids, call</w:t>
      </w:r>
      <w:r>
        <w:t xml:space="preserve"> </w:t>
      </w:r>
      <w:r>
        <w:rPr>
          <w:rStyle w:val="VerbatimChar"/>
        </w:rPr>
        <w:t xml:space="preserve">set.seed()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.</w:t>
      </w:r>
    </w:p>
    <w:bookmarkEnd w:id="65"/>
    <w:bookmarkStart w:id="72" w:name="plotmap-the-choropleths"/>
    <w:p>
      <w:pPr>
        <w:pStyle w:val="Heading2"/>
      </w:pPr>
      <w:r>
        <w:t xml:space="preserve">19.</w:t>
      </w:r>
      <w:r>
        <w:t xml:space="preserve"> </w:t>
      </w:r>
      <w:r>
        <w:rPr>
          <w:rStyle w:val="VerbatimChar"/>
        </w:rPr>
        <w:t xml:space="preserve">plot="map"</w:t>
      </w:r>
      <w:r>
        <w:t xml:space="preserve">: the choropleths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(smod,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first draws the Q/R biplot, then a stream of</w:t>
      </w:r>
      <w:r>
        <w:t xml:space="preserve"> </w:t>
      </w:r>
      <w:r>
        <w:rPr>
          <w:rStyle w:val="VerbatimChar"/>
        </w:rPr>
        <w:t xml:space="preserve">sp::spplot</w:t>
      </w:r>
      <w:r>
        <w:t xml:space="preserve"> </w:t>
      </w:r>
      <w:r>
        <w:t xml:space="preserve">choropleths: all</w:t>
      </w:r>
      <w:r>
        <w:t xml:space="preserve"> </w:t>
      </w:r>
      <w:r>
        <w:t xml:space="preserve">variables together, the scaled variables, each variable on its own, the factor</w:t>
      </w:r>
      <w:r>
        <w:t xml:space="preserve"> </w:t>
      </w:r>
      <w:r>
        <w:t xml:space="preserve">scores, the factor indices, the means, and the cluster maps. Two examples: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All variables" title="" id="67" name="Picture"/>
            <a:graphic>
              <a:graphicData uri="http://schemas.openxmlformats.org/drawingml/2006/picture">
                <pic:pic>
                  <pic:nvPicPr>
                    <pic:cNvPr descr="figures/fig_map_0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variables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ingle-variable choropleth with labels" title="" id="70" name="Picture"/>
            <a:graphic>
              <a:graphicData uri="http://schemas.openxmlformats.org/drawingml/2006/picture">
                <pic:pic>
                  <pic:nvPicPr>
                    <pic:cNvPr descr="figures/fig_map_0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Single-variable choropleth with labels</w:t>
      </w:r>
    </w:p>
    <w:bookmarkEnd w:id="72"/>
    <w:bookmarkStart w:id="76" w:name="clustering-plotcluster-and-compare"/>
    <w:p>
      <w:pPr>
        <w:pStyle w:val="Heading2"/>
      </w:pPr>
      <w:r>
        <w:t xml:space="preserve">20. Clustering:</w:t>
      </w:r>
      <w:r>
        <w:t xml:space="preserve"> </w:t>
      </w:r>
      <w:r>
        <w:rPr>
          <w:rStyle w:val="VerbatimChar"/>
        </w:rPr>
        <w:t xml:space="preserve">plot="cluster"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"compare"</w:t>
      </w:r>
    </w:p>
    <w:p>
      <w:pPr>
        <w:pStyle w:val="FirstParagraph"/>
      </w:pPr>
      <w:r>
        <w:rPr>
          <w:rStyle w:val="VerbatimChar"/>
        </w:rPr>
        <w:t xml:space="preserve">plot="cluster"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kmeans</w:t>
      </w:r>
      <w:r>
        <w:t xml:space="preserve"> </w:t>
      </w:r>
      <w:r>
        <w:t xml:space="preserve">on the scores, draws</w:t>
      </w:r>
      <w:r>
        <w:t xml:space="preserve"> </w:t>
      </w:r>
      <w:r>
        <w:rPr>
          <w:rStyle w:val="VerbatimChar"/>
        </w:rPr>
        <w:t xml:space="preserve">cluster::clusplot</w:t>
      </w:r>
      <w:r>
        <w:t xml:space="preserve"> </w:t>
      </w:r>
      <w:r>
        <w:t xml:space="preserve">ordination-and-hull plots, and bootstraps cluster stability with</w:t>
      </w:r>
      <w:r>
        <w:t xml:space="preserve"> </w:t>
      </w:r>
      <w:r>
        <w:rPr>
          <w:rStyle w:val="VerbatimChar"/>
        </w:rPr>
        <w:t xml:space="preserve">pvclust</w:t>
      </w:r>
      <w:r>
        <w:t xml:space="preserve">.</w:t>
      </w:r>
      <w:r>
        <w:t xml:space="preserve"> </w:t>
      </w:r>
      <w:r>
        <w:rPr>
          <w:rStyle w:val="VerbatimChar"/>
        </w:rPr>
        <w:t xml:space="preserve">plot="compare"</w:t>
      </w:r>
      <w:r>
        <w:t xml:space="preserve"> </w:t>
      </w:r>
      <w:r>
        <w:t xml:space="preserve">is the companion that contrasts the mean-based and</w:t>
      </w:r>
      <w:r>
        <w:t xml:space="preserve"> </w:t>
      </w:r>
      <w:r>
        <w:t xml:space="preserve">factor-based clusterings.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(smod,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uster plot" title="" id="74" name="Picture"/>
            <a:graphic>
              <a:graphicData uri="http://schemas.openxmlformats.org/drawingml/2006/picture">
                <pic:pic>
                  <pic:nvPicPr>
                    <pic:cNvPr descr="figures/fig_cluster_0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Cluster plot</w:t>
      </w:r>
    </w:p>
    <w:bookmarkEnd w:id="76"/>
    <w:bookmarkStart w:id="77" w:name="X8f0dcda217518d79e1815faf49e7a8c3811960d"/>
    <w:p>
      <w:pPr>
        <w:pStyle w:val="Heading2"/>
      </w:pPr>
      <w:r>
        <w:t xml:space="preserve">21. Testing the clusters: ANOVA and Kruskal–Wallis</w:t>
      </w:r>
    </w:p>
    <w:p>
      <w:pPr>
        <w:pStyle w:val="FirstParagraph"/>
      </w:pPr>
      <w:r>
        <w:rPr>
          <w:rStyle w:val="VerbatimChar"/>
        </w:rPr>
        <w:t xml:space="preserve">plot="anova"</w:t>
      </w:r>
      <w:r>
        <w:t xml:space="preserve"> </w:t>
      </w:r>
      <w:r>
        <w:t xml:space="preserve">(parametric) and</w:t>
      </w:r>
      <w:r>
        <w:t xml:space="preserve"> </w:t>
      </w:r>
      <w:r>
        <w:rPr>
          <w:rStyle w:val="VerbatimChar"/>
        </w:rPr>
        <w:t xml:space="preserve">plot="nonparametric"</w:t>
      </w:r>
      <w:r>
        <w:t xml:space="preserve"> </w:t>
      </w:r>
      <w:r>
        <w:t xml:space="preserve">(Kruskal–Wallis) test</w:t>
      </w:r>
      <w:r>
        <w:t xml:space="preserve"> </w:t>
      </w:r>
      <w:r>
        <w:t xml:space="preserve">whether the variables differ across the clusters the analysis produced — the</w:t>
      </w:r>
      <w:r>
        <w:t xml:space="preserve"> </w:t>
      </w:r>
      <w:r>
        <w:t xml:space="preserve">formal check that the grouping is real. For the two mean-clusters, each variable</w:t>
      </w:r>
      <w:r>
        <w:t xml:space="preserve"> </w:t>
      </w:r>
      <w:r>
        <w:t xml:space="preserve">is tested in turn:</w:t>
      </w:r>
    </w:p>
    <w:p>
      <w:pPr>
        <w:pStyle w:val="SourceCode"/>
      </w:pPr>
      <w:r>
        <w:rPr>
          <w:rStyle w:val="VerbatimChar"/>
        </w:rPr>
        <w:t xml:space="preserve"> ANOVA Table Domestic for 2 Mean clusters</w:t>
      </w:r>
      <w:r>
        <w:br/>
      </w:r>
      <w:r>
        <w:rPr>
          <w:rStyle w:val="VerbatimChar"/>
        </w:rPr>
        <w:t xml:space="preserve">            Df Sum Sq Mean Sq F value   Pr(&gt;F)</w:t>
      </w:r>
      <w:r>
        <w:br/>
      </w:r>
      <w:r>
        <w:rPr>
          <w:rStyle w:val="VerbatimChar"/>
        </w:rPr>
        <w:t xml:space="preserve">cluster      1  16249   16249   48.79 7.76e-09 ***</w:t>
      </w:r>
      <w:r>
        <w:br/>
      </w:r>
      <w:r>
        <w:rPr>
          <w:rStyle w:val="VerbatimChar"/>
        </w:rPr>
        <w:t xml:space="preserve">Residuals   48  15987     333</w:t>
      </w:r>
      <w:r>
        <w:br/>
      </w:r>
      <w:r>
        <w:br/>
      </w:r>
      <w:r>
        <w:rPr>
          <w:rStyle w:val="VerbatimChar"/>
        </w:rPr>
        <w:t xml:space="preserve"> Kruskal-Wallis: Domestic by cluster</w:t>
      </w:r>
      <w:r>
        <w:br/>
      </w:r>
      <w:r>
        <w:rPr>
          <w:rStyle w:val="VerbatimChar"/>
        </w:rPr>
        <w:t xml:space="preserve"> chi-squared = 22.539, df = 1, p-value = 2.06e-06</w:t>
      </w:r>
    </w:p>
    <w:p>
      <w:pPr>
        <w:pStyle w:val="FirstParagraph"/>
      </w:pPr>
      <w:r>
        <w:t xml:space="preserve">Domestic, Industry, Agricultur, withdrawal and perCapitaW all separate the two</w:t>
      </w:r>
      <w:r>
        <w:t xml:space="preserve"> </w:t>
      </w:r>
      <w:r>
        <w:t xml:space="preserve">clusters at p &lt; 0.001;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does not (F = 0.90, p = 0.35) — the clusters</w:t>
      </w:r>
      <w:r>
        <w:t xml:space="preserve"> </w:t>
      </w:r>
      <w:r>
        <w:t xml:space="preserve">are defined by</w:t>
      </w:r>
      <w:r>
        <w:t xml:space="preserve"> </w:t>
      </w:r>
      <w:r>
        <w:rPr>
          <w:iCs/>
          <w:i/>
        </w:rPr>
        <w:t xml:space="preserve">use</w:t>
      </w:r>
      <w:r>
        <w:t xml:space="preserve">, not by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, exactly as Factor 1 suggested.</w:t>
      </w:r>
    </w:p>
    <w:p>
      <w:pPr>
        <w:pStyle w:val="BodyText"/>
      </w:pPr>
      <w:r>
        <w:rPr>
          <w:bCs/>
          <w:b/>
        </w:rPr>
        <w:t xml:space="preserve">The two African water profiles.</w:t>
      </w:r>
      <w:r>
        <w:t xml:space="preserve"> </w:t>
      </w:r>
      <w:r>
        <w:t xml:space="preserve">The cluster means (</w:t>
      </w:r>
      <w:r>
        <w:rPr>
          <w:rStyle w:val="VerbatimChar"/>
        </w:rPr>
        <w:t xml:space="preserve">plot="cluster"</w:t>
      </w:r>
      <w:r>
        <w:t xml:space="preserve"> </w:t>
      </w:r>
      <w:r>
        <w:t xml:space="preserve">also</w:t>
      </w:r>
      <w:r>
        <w:t xml:space="preserve"> </w:t>
      </w:r>
      <w:r>
        <w:t xml:space="preserve">prints these) name the groups: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Cluster A (light users)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Cluster B (heavy users)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perCapitaW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</w:t>
            </w:r>
          </w:p>
        </w:tc>
      </w:tr>
    </w:tbl>
    <w:p>
      <w:pPr>
        <w:pStyle w:val="BodyText"/>
      </w:pPr>
      <w:r>
        <w:t xml:space="preserve">Cluster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— the heavy users (Egypt, Sudan, Libya, Mali, South Africa,</w:t>
      </w:r>
      <w:r>
        <w:t xml:space="preserve"> </w:t>
      </w:r>
      <w:r>
        <w:t xml:space="preserve">Morocco…) — withdraws roughly</w:t>
      </w:r>
      <w:r>
        <w:t xml:space="preserve"> </w:t>
      </w:r>
      <w:r>
        <w:rPr>
          <w:bCs/>
          <w:b/>
        </w:rPr>
        <w:t xml:space="preserve">8× more agricultural water</w:t>
      </w:r>
      <w:r>
        <w:t xml:space="preserve"> </w:t>
      </w:r>
      <w:r>
        <w:t xml:space="preserve">per country than</w:t>
      </w:r>
      <w:r>
        <w:t xml:space="preserve"> </w:t>
      </w:r>
      <w:r>
        <w:t xml:space="preserve">Cluster A, yet sits on</w:t>
      </w:r>
      <w:r>
        <w:t xml:space="preserve"> </w:t>
      </w:r>
      <w:r>
        <w:rPr>
          <w:bCs/>
          <w:b/>
        </w:rPr>
        <w:t xml:space="preserve">less than half the renewable resource</w:t>
      </w:r>
      <w:r>
        <w:t xml:space="preserve"> </w:t>
      </w:r>
      <w:r>
        <w:t xml:space="preserve">(59 vs 128).</w:t>
      </w:r>
      <w:r>
        <w:t xml:space="preserve"> </w:t>
      </w:r>
      <w:r>
        <w:t xml:space="preserve">Cluster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— the light users — is the water-rich majority.</w:t>
      </w:r>
      <w:r>
        <w:t xml:space="preserve"> </w:t>
      </w: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paradox measured on the ground: the countries drawing down the most water are,</w:t>
      </w:r>
      <w:r>
        <w:rPr>
          <w:bCs/>
          <w:b/>
        </w:rPr>
        <w:t xml:space="preserve"> </w:t>
      </w:r>
      <w:r>
        <w:rPr>
          <w:bCs/>
          <w:b/>
        </w:rPr>
        <w:t xml:space="preserve">on average, the least well supplied.</w:t>
      </w:r>
      <w:r>
        <w:t xml:space="preserve"> </w:t>
      </w:r>
      <w:r>
        <w:t xml:space="preserve">The analysis has turned a rhetorical</w:t>
      </w:r>
      <w:r>
        <w:t xml:space="preserve"> </w:t>
      </w:r>
      <w:r>
        <w:t xml:space="preserve">claim (</w:t>
      </w:r>
      <w:r>
        <w:t xml:space="preserve">“</w:t>
      </w:r>
      <w:r>
        <w:t xml:space="preserve">water-rich yet water-stressed</w:t>
      </w:r>
      <w:r>
        <w:t xml:space="preserve">”</w:t>
      </w:r>
      <w:r>
        <w:t xml:space="preserve">) into two quantified groups a</w:t>
      </w:r>
      <w:r>
        <w:t xml:space="preserve"> </w:t>
      </w:r>
      <w:r>
        <w:t xml:space="preserve">policymaker can name and map.</w:t>
      </w:r>
    </w:p>
    <w:bookmarkEnd w:id="77"/>
    <w:bookmarkStart w:id="81" w:name="distributional-diagnostics-typediagnose"/>
    <w:p>
      <w:pPr>
        <w:pStyle w:val="Heading2"/>
      </w:pPr>
      <w:r>
        <w:t xml:space="preserve">22. Distributional diagnostics:</w:t>
      </w:r>
      <w:r>
        <w:t xml:space="preserve"> </w:t>
      </w:r>
      <w:r>
        <w:rPr>
          <w:rStyle w:val="VerbatimChar"/>
        </w:rPr>
        <w:t xml:space="preserve">type="diagnose"</w:t>
      </w:r>
    </w:p>
    <w:p>
      <w:pPr>
        <w:pStyle w:val="FirstParagraph"/>
      </w:pPr>
      <w:r>
        <w:rPr>
          <w:rStyle w:val="VerbatimChar"/>
        </w:rPr>
        <w:t xml:space="preserve">type="diagnose"</w:t>
      </w:r>
      <w:r>
        <w:t xml:space="preserve"> </w:t>
      </w:r>
      <w:r>
        <w:t xml:space="preserve">draws a histogram (with a fitted normal curve) for every</w:t>
      </w:r>
      <w:r>
        <w:t xml:space="preserve"> </w:t>
      </w:r>
      <w:r>
        <w:t xml:space="preserve">variable, a χ² Q–Q plot of Mahalanobis distances, and flags multivariate</w:t>
      </w:r>
      <w:r>
        <w:t xml:space="preserve"> </w:t>
      </w:r>
      <w:r>
        <w:t xml:space="preserve">outliers with</w:t>
      </w:r>
      <w:r>
        <w:t xml:space="preserve"> </w:t>
      </w:r>
      <w:r>
        <w:rPr>
          <w:rStyle w:val="VerbatimChar"/>
        </w:rPr>
        <w:t xml:space="preserve">mvoutlier::aq.plot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nostic histograms" title="" id="79" name="Picture"/>
            <a:graphic>
              <a:graphicData uri="http://schemas.openxmlformats.org/drawingml/2006/picture">
                <pic:pic>
                  <pic:nvPicPr>
                    <pic:cNvPr descr="figures/fig_diagnose_0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Diagnostic histograms</w:t>
      </w:r>
    </w:p>
    <w:p>
      <w:pPr>
        <w:pStyle w:val="BodyText"/>
      </w:pPr>
      <w:r>
        <w:t xml:space="preserve">The histograms show the strong right skew typical of water-use data — the case</w:t>
      </w:r>
      <w:r>
        <w:t xml:space="preserve"> </w:t>
      </w:r>
      <w:r>
        <w:t xml:space="preserve">for the transforms in Section 13.</w:t>
      </w:r>
    </w:p>
    <w:p>
      <w:pPr>
        <w:pStyle w:val="BlockText"/>
      </w:pPr>
      <w:r>
        <w:rPr>
          <w:bCs/>
          <w:b/>
        </w:rPr>
        <w:t xml:space="preserve">Caveat — collinearity.</w:t>
      </w:r>
      <w:r>
        <w:t xml:space="preserve"> </w:t>
      </w:r>
      <w:r>
        <w:t xml:space="preserve">The Mahalanobis/outlier panel inverts the</w:t>
      </w:r>
      <w:r>
        <w:t xml:space="preserve"> </w:t>
      </w:r>
      <w:r>
        <w:t xml:space="preserve">covariance matrix. In this dataset</w:t>
      </w:r>
      <w:r>
        <w:t xml:space="preserve"> </w:t>
      </w:r>
      <w:r>
        <w:rPr>
          <w:rStyle w:val="VerbatimChar"/>
        </w:rPr>
        <w:t xml:space="preserve">Agricultur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perCapitaW</w:t>
      </w:r>
      <w:r>
        <w:t xml:space="preserve"> </w:t>
      </w:r>
      <w:r>
        <w:t xml:space="preserve">are almost</w:t>
      </w:r>
      <w:r>
        <w:t xml:space="preserve"> </w:t>
      </w:r>
      <w:r>
        <w:t xml:space="preserve">the same variable (correlation</w:t>
      </w:r>
      <w:r>
        <w:t xml:space="preserve"> </w:t>
      </w:r>
      <w:r>
        <w:rPr>
          <w:bCs/>
          <w:b/>
        </w:rPr>
        <w:t xml:space="preserve">0.992</w:t>
      </w:r>
      <w:r>
        <w:t xml:space="preserve">), which makes that matrix singular.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now catches this: it draws the histograms,</w:t>
      </w:r>
      <w:r>
        <w:t xml:space="preserve"> </w:t>
      </w:r>
      <w:r>
        <w:rPr>
          <w:bCs/>
          <w:b/>
        </w:rPr>
        <w:t xml:space="preserve">skips</w:t>
      </w:r>
      <w:r>
        <w:t xml:space="preserve"> </w:t>
      </w:r>
      <w:r>
        <w:t xml:space="preserve">the</w:t>
      </w:r>
      <w:r>
        <w:t xml:space="preserve"> </w:t>
      </w:r>
      <w:r>
        <w:t xml:space="preserve">multivariate-normality panel, and prints a warning telling you to drop or</w:t>
      </w:r>
      <w:r>
        <w:t xml:space="preserve"> </w:t>
      </w:r>
      <w:r>
        <w:t xml:space="preserve">combine the near-duplicate variables — instead of failing outright. For a</w:t>
      </w:r>
      <w:r>
        <w:t xml:space="preserve"> </w:t>
      </w:r>
      <w:r>
        <w:t xml:space="preserve">clean outlier panel, run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on a non-collinear subset, e.g. drop</w:t>
      </w:r>
      <w:r>
        <w:t xml:space="preserve"> </w:t>
      </w:r>
      <w:r>
        <w:rPr>
          <w:rStyle w:val="VerbatimChar"/>
        </w:rPr>
        <w:t xml:space="preserve">perCapitaW</w:t>
      </w:r>
      <w:r>
        <w:t xml:space="preserve">.</w:t>
      </w:r>
    </w:p>
    <w:bookmarkEnd w:id="81"/>
    <w:bookmarkStart w:id="82" w:name="joining-a-csv-to-a-shapefile"/>
    <w:p>
      <w:pPr>
        <w:pStyle w:val="Heading2"/>
      </w:pPr>
      <w:r>
        <w:t xml:space="preserve">23. Joining a CSV to a shapefile</w:t>
      </w:r>
    </w:p>
    <w:p>
      <w:pPr>
        <w:pStyle w:val="FirstParagraph"/>
      </w:pPr>
      <w:r>
        <w:t xml:space="preserve">If your measurements live in a CSV and your geometry in a shapefile, join them</w:t>
      </w:r>
      <w:r>
        <w:t xml:space="preserve"> </w:t>
      </w:r>
      <w:r>
        <w:t xml:space="preserve">in the call with</w:t>
      </w:r>
      <w:r>
        <w:t xml:space="preserve"> </w:t>
      </w:r>
      <w:r>
        <w:rPr>
          <w:rStyle w:val="VerbatimChar"/>
        </w:rPr>
        <w:t xml:space="preserve">m=</w:t>
      </w:r>
      <w:r>
        <w:t xml:space="preserve"> </w:t>
      </w:r>
      <w:r>
        <w:t xml:space="preserve">(the shared key column) and</w:t>
      </w:r>
      <w:r>
        <w:t xml:space="preserve"> </w:t>
      </w:r>
      <w:r>
        <w:rPr>
          <w:rStyle w:val="VerbatimChar"/>
        </w:rPr>
        <w:t xml:space="preserve">f=</w:t>
      </w:r>
      <w:r>
        <w:t xml:space="preserve"> </w:t>
      </w:r>
      <w:r>
        <w:t xml:space="preserve">(the CSV path):</w:t>
      </w:r>
    </w:p>
    <w:p>
      <w:pPr>
        <w:pStyle w:val="SourceCode"/>
      </w:pPr>
      <w:r>
        <w:rPr>
          <w:rStyle w:val="NormalTok"/>
        </w:rPr>
        <w:t xml:space="preserve">mjoin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(source,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"Africanfreshwater"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csv)</w:t>
      </w:r>
    </w:p>
    <w:p>
      <w:pPr>
        <w:pStyle w:val="FirstParagraph"/>
      </w:pPr>
      <w:r>
        <w:t xml:space="preserve">The CSV rows are matched to features by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 combined (row alignment is</w:t>
      </w:r>
      <w:r>
        <w:t xml:space="preserve"> </w:t>
      </w:r>
      <w:r>
        <w:t xml:space="preserve">preserved by the internal</w:t>
      </w:r>
      <w:r>
        <w:t xml:space="preserve"> </w:t>
      </w:r>
      <w:r>
        <w:rPr>
          <w:rStyle w:val="VerbatimChar"/>
        </w:rPr>
        <w:t xml:space="preserve">spCbind</w:t>
      </w:r>
      <w:r>
        <w:t xml:space="preserve"> </w:t>
      </w:r>
      <w:r>
        <w:t xml:space="preserve">replacement), and the analysis proceeds as</w:t>
      </w:r>
      <w:r>
        <w:t xml:space="preserve"> </w:t>
      </w:r>
      <w:r>
        <w:t xml:space="preserve">if the data had been in the shapefile all along.</w:t>
      </w:r>
    </w:p>
    <w:bookmarkEnd w:id="82"/>
    <w:bookmarkStart w:id="83" w:name="using-an-in-memory-spatial-object"/>
    <w:p>
      <w:pPr>
        <w:pStyle w:val="Heading2"/>
      </w:pPr>
      <w:r>
        <w:t xml:space="preserve">24. Using an in-memory spatial object</w:t>
      </w:r>
    </w:p>
    <w:p>
      <w:pPr>
        <w:pStyle w:val="FirstParagraph"/>
      </w:pPr>
      <w:r>
        <w:t xml:space="preserve">You can also hand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a spatial object you already have in the session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layer="gisobject"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gisobj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gisdata                    </w:t>
      </w:r>
      <w:r>
        <w:rPr>
          <w:rStyle w:val="CommentTok"/>
        </w:rPr>
        <w:t xml:space="preserve"># a Spatial*DataFrame (or an sf object)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(gisobj,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"gisobject"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var)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(m2)</w:t>
      </w:r>
      <w:r>
        <w:br/>
      </w:r>
      <w:r>
        <w:rPr>
          <w:rStyle w:val="CommentTok"/>
        </w:rPr>
        <w:t xml:space="preserve">#&gt; [1] "qrfactor"</w:t>
      </w:r>
    </w:p>
    <w:bookmarkEnd w:id="83"/>
    <w:bookmarkStart w:id="84" w:name="b.-the-african-water-paradox-in-numbers"/>
    <w:p>
      <w:pPr>
        <w:pStyle w:val="Heading2"/>
      </w:pPr>
      <w:r>
        <w:t xml:space="preserve">24b. The African water paradox, in numbers</w:t>
      </w:r>
    </w:p>
    <w:p>
      <w:pPr>
        <w:pStyle w:val="FirstParagraph"/>
      </w:pPr>
      <w:r>
        <w:t xml:space="preserve">Pulling the whole analysis together — every figure here came from one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call on the bundled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qrfactor</w:t>
            </w:r>
            <w:r>
              <w:t xml:space="preserve"> </w:t>
            </w:r>
            <w:r>
              <w:t xml:space="preserve">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axes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(Kaiser): 56% + 18% =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 </w:t>
            </w:r>
            <w:r>
              <w:t xml:space="preserve">of the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Factor 1?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scale of water use</w:t>
            </w:r>
            <w:r>
              <w:t xml:space="preserve">, driven by agriculture (loadings −0.79 to −0.91)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Factor 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resource-vs-use contrast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t xml:space="preserve">alone, loading −0.68)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use tied to availability?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t xml:space="preserve">correlates −0.04 to −0.19 with every use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variable is redundant?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perCapitaW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Agricultur</w:t>
            </w:r>
            <w:r>
              <w:t xml:space="preserve"> </w:t>
            </w:r>
            <w:r>
              <w:t xml:space="preserve">(r =</w:t>
            </w:r>
            <w:r>
              <w:t xml:space="preserve"> </w:t>
            </w:r>
            <w:r>
              <w:rPr>
                <w:bCs/>
                <w:b/>
              </w:rPr>
              <w:t xml:space="preserve">0.99</w:t>
            </w:r>
            <w:r>
              <w:t xml:space="preserve">); the 6th eigenvalue ≈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uses the most?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Egypt, Sudan, Madagascar, Libya, Mali, Mauritania, Swaziland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has the most water?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Congo, DR Congo</w:t>
            </w:r>
            <w:r>
              <w:t xml:space="preserve"> </w:t>
            </w:r>
            <w:r>
              <w:t xml:space="preserve">— and they barely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groups differ?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vs light users separate at</w:t>
            </w:r>
            <w:r>
              <w:t xml:space="preserve"> </w:t>
            </w:r>
            <w:r>
              <w:rPr>
                <w:bCs/>
                <w:b/>
              </w:rPr>
              <w:t xml:space="preserve">p &lt; 1e-6</w:t>
            </w:r>
            <w:r>
              <w:t xml:space="preserve"> </w:t>
            </w:r>
            <w:r>
              <w:t xml:space="preserve">on use, not on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paradox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users hold</w:t>
            </w:r>
            <w:r>
              <w:t xml:space="preserve"> </w:t>
            </w:r>
            <w:r>
              <w:rPr>
                <w:bCs/>
                <w:b/>
              </w:rPr>
              <w:t xml:space="preserve">59</w:t>
            </w:r>
            <w:r>
              <w:t xml:space="preserve"> </w:t>
            </w:r>
            <w:r>
              <w:t xml:space="preserve">units of resource on average; light users</w:t>
            </w:r>
            <w:r>
              <w:t xml:space="preserve"> </w:t>
            </w:r>
            <w:r>
              <w:rPr>
                <w:bCs/>
                <w:b/>
              </w:rPr>
              <w:t xml:space="preserve">128</w:t>
            </w:r>
          </w:p>
        </w:tc>
      </w:tr>
    </w:tbl>
    <w:p>
      <w:pPr>
        <w:pStyle w:val="BodyText"/>
      </w:pPr>
      <w:r>
        <w:t xml:space="preserve">The methodological point for the applied reader:</w:t>
      </w:r>
      <w:r>
        <w:t xml:space="preserve"> </w:t>
      </w:r>
      <w:r>
        <w:rPr>
          <w:bCs/>
          <w:b/>
        </w:rPr>
        <w:t xml:space="preserve">one call did the work of a</w:t>
      </w:r>
      <w:r>
        <w:rPr>
          <w:bCs/>
          <w:b/>
        </w:rPr>
        <w:t xml:space="preserve"> </w:t>
      </w:r>
      <w:r>
        <w:rPr>
          <w:bCs/>
          <w:b/>
        </w:rPr>
        <w:t xml:space="preserve">PCA, an R-mode factor analysis, a Q-mode classification, a cluster analysis, an</w:t>
      </w:r>
      <w:r>
        <w:rPr>
          <w:bCs/>
          <w:b/>
        </w:rPr>
        <w:t xml:space="preserve"> </w:t>
      </w:r>
      <w:r>
        <w:rPr>
          <w:bCs/>
          <w:b/>
        </w:rPr>
        <w:t xml:space="preserve">ANOVA and a set of maps</w:t>
      </w:r>
      <w:r>
        <w:t xml:space="preserve"> </w:t>
      </w:r>
      <w:r>
        <w:t xml:space="preserve">— and, because it is map-first, the conclusion is not</w:t>
      </w:r>
      <w:r>
        <w:t xml:space="preserve"> </w:t>
      </w:r>
      <w:r>
        <w:t xml:space="preserve">a table but a picture of the continent. A worked write-up of exactly this</w:t>
      </w:r>
      <w:r>
        <w:t xml:space="preserve"> </w:t>
      </w:r>
      <w:r>
        <w:t xml:space="preserve">analysis is a natural applied paper (see</w:t>
      </w:r>
      <w:r>
        <w:t xml:space="preserve"> </w:t>
      </w:r>
      <w:r>
        <w:rPr>
          <w:rStyle w:val="VerbatimChar"/>
        </w:rPr>
        <w:t xml:space="preserve">PUBLICATION_PLAN.md</w:t>
      </w:r>
      <w:r>
        <w:t xml:space="preserve">, Paper 3).</w:t>
      </w:r>
    </w:p>
    <w:p>
      <w:pPr>
        <w:pStyle w:val="BodyText"/>
      </w:pPr>
      <w:r>
        <w:rPr>
          <w:bCs/>
          <w:b/>
        </w:rPr>
        <w:t xml:space="preserve">An honest caveat on causation.</w:t>
      </w:r>
      <w:r>
        <w:t xml:space="preserve"> </w:t>
      </w:r>
      <w:r>
        <w:t xml:space="preserve">These are</w:t>
      </w:r>
      <w:r>
        <w:t xml:space="preserve"> </w:t>
      </w:r>
      <w:r>
        <w:rPr>
          <w:iCs/>
          <w:i/>
        </w:rPr>
        <w:t xml:space="preserve">associations</w:t>
      </w:r>
      <w:r>
        <w:t xml:space="preserve"> </w:t>
      </w:r>
      <w:r>
        <w:t xml:space="preserve">in a single</w:t>
      </w:r>
      <w:r>
        <w:t xml:space="preserve"> </w:t>
      </w:r>
      <w:r>
        <w:t xml:space="preserve">cross-section of 50 countries, not a causal claim. The decoupling of use from</w:t>
      </w:r>
      <w:r>
        <w:t xml:space="preserve"> </w:t>
      </w:r>
      <w:r>
        <w:t xml:space="preserve">availability is real in these data, but explaining it (climate, economy,</w:t>
      </w:r>
      <w:r>
        <w:t xml:space="preserve"> </w:t>
      </w:r>
      <w:r>
        <w:t xml:space="preserve">irrigation policy, data year) is the domain expert’s job, not the factor</w:t>
      </w:r>
      <w:r>
        <w:t xml:space="preserve"> </w:t>
      </w:r>
      <w:r>
        <w:t xml:space="preserve">model’s.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locates the pattern; it does not explain it.</w:t>
      </w:r>
    </w:p>
    <w:bookmarkEnd w:id="84"/>
    <w:bookmarkStart w:id="85" w:name="c.-what-makes-qrfactor-robust"/>
    <w:p>
      <w:pPr>
        <w:pStyle w:val="Heading2"/>
      </w:pPr>
      <w:r>
        <w:t xml:space="preserve">24c. What makes qrfactor robust</w:t>
      </w:r>
    </w:p>
    <w:p>
      <w:pPr>
        <w:pStyle w:val="FirstParagraph"/>
      </w:pPr>
      <w:r>
        <w:t xml:space="preserve">The package is designed so an applied user rarely gets</w:t>
      </w:r>
      <w:r>
        <w:t xml:space="preserve"> </w:t>
      </w:r>
      <w:r>
        <w:rPr>
          <w:iCs/>
          <w:i/>
        </w:rPr>
        <w:t xml:space="preserve">stuck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Pure-R core.</w:t>
      </w:r>
      <w:r>
        <w:t xml:space="preserve"> </w:t>
      </w:r>
      <w:r>
        <w:t xml:space="preserve">The whole analysis — correlation/covariance, eigen-solve,</w:t>
      </w:r>
      <w:r>
        <w:t xml:space="preserve"> </w:t>
      </w:r>
      <w:r>
        <w:t xml:space="preserve">loadings, scores, indices — is base R. No compiled code, no build tools, and</w:t>
      </w:r>
      <w:r>
        <w:t xml:space="preserve"> </w:t>
      </w:r>
      <w:r>
        <w:t xml:space="preserve">it installs and runs anywhere R does.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Graceful degradation.</w:t>
      </w:r>
      <w:r>
        <w:t xml:space="preserve"> </w:t>
      </w:r>
      <w:r>
        <w:t xml:space="preserve">When a diagnostic can’t run — for example the</w:t>
      </w:r>
      <w:r>
        <w:t xml:space="preserve"> </w:t>
      </w:r>
      <w:r>
        <w:t xml:space="preserve">Mahalanobis/</w:t>
      </w:r>
      <w:r>
        <w:rPr>
          <w:rStyle w:val="VerbatimChar"/>
        </w:rPr>
        <w:t xml:space="preserve">mvoutlier</w:t>
      </w:r>
      <w:r>
        <w:t xml:space="preserve"> </w:t>
      </w:r>
      <w:r>
        <w:t xml:space="preserve">outlier panel on collinear data, where the covariance</w:t>
      </w:r>
      <w:r>
        <w:t xml:space="preserve"> </w:t>
      </w:r>
      <w:r>
        <w:t xml:space="preserve">matrix is singular — the plot method now</w:t>
      </w:r>
      <w:r>
        <w:t xml:space="preserve"> </w:t>
      </w:r>
      <w:r>
        <w:rPr>
          <w:bCs/>
          <w:b/>
        </w:rPr>
        <w:t xml:space="preserve">skips that one panel with a clear</w:t>
      </w:r>
      <w:r>
        <w:rPr>
          <w:bCs/>
          <w:b/>
        </w:rPr>
        <w:t xml:space="preserve"> </w:t>
      </w:r>
      <w:r>
        <w:rPr>
          <w:bCs/>
          <w:b/>
        </w:rPr>
        <w:t xml:space="preserve">warning and continues</w:t>
      </w:r>
      <w:r>
        <w:t xml:space="preserve">, instead of aborting the whole figure (§22). You get</w:t>
      </w:r>
      <w:r>
        <w:t xml:space="preserve"> </w:t>
      </w:r>
      <w:r>
        <w:t xml:space="preserve">the histograms and the message, not a stack trace.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Dependency resilience.</w:t>
      </w:r>
      <w:r>
        <w:t xml:space="preserve"> </w:t>
      </w:r>
      <w:r>
        <w:t xml:space="preserve">The spatial stack it originally relied on</w:t>
      </w:r>
      <w:r>
        <w:t xml:space="preserve"> </w:t>
      </w:r>
      <w:r>
        <w:t xml:space="preserve">(</w:t>
      </w:r>
      <w:r>
        <w:rPr>
          <w:rStyle w:val="VerbatimChar"/>
        </w:rPr>
        <w:t xml:space="preserve">rgdal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mgraph</w:t>
      </w:r>
      <w:r>
        <w:t xml:space="preserve">) was retired from CRAN.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1.5 replaces</w:t>
      </w:r>
      <w:r>
        <w:t xml:space="preserve"> </w:t>
      </w:r>
      <w:r>
        <w:t xml:space="preserve">them with a thin</w:t>
      </w:r>
      <w:r>
        <w:t xml:space="preserve"> </w:t>
      </w:r>
      <w:r>
        <w:rPr>
          <w:rStyle w:val="VerbatimChar"/>
        </w:rPr>
        <w:t xml:space="preserve">sf</w:t>
      </w:r>
      <w:r>
        <w:t xml:space="preserve">/</w:t>
      </w:r>
      <w:r>
        <w:rPr>
          <w:rStyle w:val="VerbatimChar"/>
        </w:rPr>
        <w:t xml:space="preserve">sp</w:t>
      </w:r>
      <w:r>
        <w:t xml:space="preserve"> </w:t>
      </w:r>
      <w:r>
        <w:t xml:space="preserve">compatibility layer: shapefiles are read with</w:t>
      </w:r>
      <w:r>
        <w:t xml:space="preserve"> </w:t>
      </w:r>
      <w:r>
        <w:rPr>
          <w:rStyle w:val="VerbatimChar"/>
        </w:rPr>
        <w:t xml:space="preserve">sf</w:t>
      </w:r>
      <w:r>
        <w:t xml:space="preserve">,</w:t>
      </w:r>
      <w:r>
        <w:t xml:space="preserve"> </w:t>
      </w:r>
      <w:r>
        <w:t xml:space="preserve">drawn with</w:t>
      </w:r>
      <w:r>
        <w:t xml:space="preserve"> </w:t>
      </w:r>
      <w:r>
        <w:rPr>
          <w:rStyle w:val="VerbatimChar"/>
        </w:rPr>
        <w:t xml:space="preserve">sp</w:t>
      </w:r>
      <w:r>
        <w:t xml:space="preserve">, and the conversion is automatic — so the package survives the</w:t>
      </w:r>
      <w:r>
        <w:t xml:space="preserve"> </w:t>
      </w:r>
      <w:r>
        <w:t xml:space="preserve">modern R geospatial ecosystem rather than dying with its old dependencies.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Five ways in, one analysis out.</w:t>
      </w:r>
      <w:r>
        <w:t xml:space="preserve"> </w:t>
      </w:r>
      <w:r>
        <w:t xml:space="preserve">Data frame, CSV/text file, ESRI</w:t>
      </w:r>
      <w:r>
        <w:t xml:space="preserve"> </w:t>
      </w:r>
      <w:r>
        <w:t xml:space="preserve">shapefile, an in-memory spatial object, or a live CSV↔shapefile join —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method regardless of how your data arrives (§5, §17, §23, §24).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object, many views.</w:t>
      </w:r>
      <w:r>
        <w:t xml:space="preserve"> </w:t>
      </w:r>
      <w:r>
        <w:t xml:space="preserve">Every quantity is stored on the returned object</w:t>
      </w:r>
      <w:r>
        <w:t xml:space="preserve"> </w:t>
      </w:r>
      <w:r>
        <w:rPr>
          <w:iCs/>
          <w:i/>
        </w:rPr>
        <w:t xml:space="preserve">and</w:t>
      </w:r>
      <w:r>
        <w:t xml:space="preserve">, for spatial input, written back onto the map’s attribute table (§18),</w:t>
      </w:r>
      <w:r>
        <w:t xml:space="preserve"> </w:t>
      </w:r>
      <w:r>
        <w:t xml:space="preserve">so downstream plots and maps never recompute the analysis.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Modern-R hardened.</w:t>
      </w:r>
      <w:r>
        <w:t xml:space="preserve"> </w:t>
      </w:r>
      <w:r>
        <w:t xml:space="preserve">Under R ≥ 4.2 a logical condition of length &gt; 1 is an</w:t>
      </w:r>
      <w:r>
        <w:t xml:space="preserve"> </w:t>
      </w:r>
      <w:r>
        <w:t xml:space="preserve">error, not a silent first-element take. The constructor and the ~1700-line</w:t>
      </w:r>
      <w:r>
        <w:t xml:space="preserve"> </w:t>
      </w:r>
      <w:r>
        <w:t xml:space="preserve">plot method were swept for this, so documented argument forms — a vector of</w:t>
      </w:r>
      <w:r>
        <w:t xml:space="preserve"> </w:t>
      </w:r>
      <w:r>
        <w:t xml:space="preserve">variables in</w:t>
      </w:r>
      <w:r>
        <w:t xml:space="preserve"> </w:t>
      </w:r>
      <w:r>
        <w:rPr>
          <w:rStyle w:val="VerbatimChar"/>
        </w:rPr>
        <w:t xml:space="preserve">t=</w:t>
      </w:r>
      <w:r>
        <w:t xml:space="preserve">, a numeric</w:t>
      </w:r>
      <w:r>
        <w:t xml:space="preserve"> </w:t>
      </w:r>
      <w:r>
        <w:rPr>
          <w:rStyle w:val="VerbatimChar"/>
        </w:rPr>
        <w:t xml:space="preserve">xlim</w:t>
      </w:r>
      <w:r>
        <w:t xml:space="preserve">/</w:t>
      </w:r>
      <w:r>
        <w:rPr>
          <w:rStyle w:val="VerbatimChar"/>
        </w:rPr>
        <w:t xml:space="preserve">ylim</w:t>
      </w:r>
      <w:r>
        <w:t xml:space="preserve">, string axis shortcuts, custom</w:t>
      </w:r>
      <w:r>
        <w:t xml:space="preserve"> </w:t>
      </w:r>
      <w:r>
        <w:rPr>
          <w:rStyle w:val="VerbatimChar"/>
        </w:rPr>
        <w:t xml:space="preserve">abline</w:t>
      </w:r>
      <w:r>
        <w:t xml:space="preserve"> </w:t>
      </w:r>
      <w:r>
        <w:t xml:space="preserve">— all work instead of crashing.</w:t>
      </w:r>
    </w:p>
    <w:p>
      <w:pPr>
        <w:pStyle w:val="FirstParagraph"/>
      </w:pPr>
      <w:r>
        <w:t xml:space="preserve">None of this changes the statistics; it changes how often the statistics</w:t>
      </w:r>
      <w:r>
        <w:t xml:space="preserve"> </w:t>
      </w:r>
      <w:r>
        <w:t xml:space="preserve">actually reach you. That is what</w:t>
      </w:r>
      <w:r>
        <w:t xml:space="preserve"> </w:t>
      </w:r>
      <w:r>
        <w:t xml:space="preserve">“</w:t>
      </w:r>
      <w:r>
        <w:t xml:space="preserve">robust</w:t>
      </w:r>
      <w:r>
        <w:t xml:space="preserve">”</w:t>
      </w:r>
      <w:r>
        <w:t xml:space="preserve"> </w:t>
      </w:r>
      <w:r>
        <w:t xml:space="preserve">means here:</w:t>
      </w:r>
      <w:r>
        <w:t xml:space="preserve"> </w:t>
      </w:r>
      <w:r>
        <w:rPr>
          <w:bCs/>
          <w:b/>
        </w:rPr>
        <w:t xml:space="preserve">the method is classical;</w:t>
      </w:r>
      <w:r>
        <w:rPr>
          <w:bCs/>
          <w:b/>
        </w:rPr>
        <w:t xml:space="preserve"> </w:t>
      </w:r>
      <w:r>
        <w:rPr>
          <w:bCs/>
          <w:b/>
        </w:rPr>
        <w:t xml:space="preserve">the packaging is defensive.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7" w:name="part-3-reference"/>
    <w:p>
      <w:pPr>
        <w:pStyle w:val="Heading1"/>
      </w:pPr>
      <w:r>
        <w:t xml:space="preserve">PART 3 — Reference</w:t>
      </w:r>
    </w:p>
    <w:bookmarkStart w:id="87" w:name="qrfactor-argument-reference"/>
    <w:p>
      <w:pPr>
        <w:pStyle w:val="Heading2"/>
      </w:pPr>
      <w:r>
        <w:t xml:space="preserve">25.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 </w:t>
      </w:r>
      <w:r>
        <w:t xml:space="preserve">argument reference</w:t>
      </w:r>
    </w:p>
    <w:p>
      <w:pPr>
        <w:pStyle w:val="SourceCode"/>
      </w:pPr>
      <w:r>
        <w:rPr>
          <w:rStyle w:val="FunctionTok"/>
        </w:rPr>
        <w:t xml:space="preserve">qrfactor</w:t>
      </w:r>
      <w:r>
        <w:rPr>
          <w:rStyle w:val="NormalTok"/>
        </w:rPr>
        <w:t xml:space="preserve">(source, </w:t>
      </w:r>
      <w:r>
        <w:rPr>
          <w:rStyle w:val="AttributeTok"/>
        </w:rPr>
        <w:t xml:space="preserve">layer=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scale=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frame, CSV/txt path, shapefile folder, or spatial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 layer name;</w:t>
            </w:r>
            <w:r>
              <w:t xml:space="preserve"> </w:t>
            </w:r>
            <w:r>
              <w:rPr>
                <w:rStyle w:val="VerbatimChar"/>
              </w:rPr>
              <w:t xml:space="preserve">"gisobject"</w:t>
            </w:r>
            <w:r>
              <w:t xml:space="preserve"> </w:t>
            </w:r>
            <w:r>
              <w:t xml:space="preserve">for an in-memory object; a filename for CSV/txt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vector of variable (column) names to analyse — must be 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flavour carried to</w:t>
            </w:r>
            <w:r>
              <w:t xml:space="preserve"> </w:t>
            </w:r>
            <w:r>
              <w:rPr>
                <w:rStyle w:val="VerbatimChar"/>
              </w:rPr>
              <w:t xml:space="preserve">plot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"mds"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"coord"</w:t>
            </w:r>
            <w:r>
              <w:t xml:space="preserve">); usually set on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"Yes"</w:t>
            </w:r>
            <w:r>
              <w:t xml:space="preserve"> </w:t>
            </w:r>
            <w:r>
              <w:t xml:space="preserve">(default) writes scores/clusters back to the attribute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"sd"</w:t>
            </w:r>
            <w:r>
              <w:t xml:space="preserve"> </w:t>
            </w:r>
            <w:r>
              <w:t xml:space="preserve">(default, correlation),</w:t>
            </w:r>
            <w:r>
              <w:t xml:space="preserve"> </w:t>
            </w:r>
            <w:r>
              <w:rPr>
                <w:rStyle w:val="VerbatimChar"/>
              </w:rPr>
              <w:t xml:space="preserve">"normal"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"centre"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"data"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"log"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"sqrt"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vector of variables to transform (e.g. </w:t>
            </w:r>
            <w:r>
              <w:rPr>
                <w:rStyle w:val="VerbatimChar"/>
              </w:rPr>
              <w:t xml:space="preserve">c("withdrawal","Resources")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factors for clustering (default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key column and CSV path for CSV↔shapefile joins</w:t>
            </w:r>
          </w:p>
        </w:tc>
      </w:tr>
    </w:tbl>
    <w:bookmarkEnd w:id="87"/>
    <w:bookmarkStart w:id="91" w:name="plot.qrfactor-argument-reference"/>
    <w:p>
      <w:pPr>
        <w:pStyle w:val="Heading2"/>
      </w:pPr>
      <w:r>
        <w:t xml:space="preserve">26.</w:t>
      </w:r>
      <w:r>
        <w:t xml:space="preserve"> </w:t>
      </w:r>
      <w:r>
        <w:rPr>
          <w:rStyle w:val="VerbatimChar"/>
        </w:rPr>
        <w:t xml:space="preserve">plot.qrfactor()</w:t>
      </w:r>
      <w:r>
        <w:t xml:space="preserve"> </w:t>
      </w:r>
      <w:r>
        <w:t xml:space="preserve">argument reference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factors=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StringTok"/>
        </w:rPr>
        <w:t xml:space="preserve">"optimise"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StringTok"/>
        </w:rPr>
        <w:t xml:space="preserve">"optimise"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abline=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values=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nfactors=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rowname=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...)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draw. The full set: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"loadings"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Q/R loadings biplot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"scores"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scores instead of loadings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"pca"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(eigenvector) loadings —</w:t>
            </w:r>
            <w:r>
              <w:t xml:space="preserve"> </w:t>
            </w:r>
            <w:r>
              <w:rPr>
                <w:bCs/>
                <w:b/>
              </w:rPr>
              <w:t xml:space="preserve">lowercase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"PCA"</w:t>
            </w:r>
            <w:r>
              <w:t xml:space="preserve"> </w:t>
            </w:r>
            <w:r>
              <w:t xml:space="preserve">silently falls back to the default biplot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"coord"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"coordinate"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principal-coordinate view (≡ PCA on Euclidean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"mds"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multidimensional-scaling view (use with</w:t>
            </w:r>
            <w:r>
              <w:t xml:space="preserve"> </w:t>
            </w:r>
            <w:r>
              <w:rPr>
                <w:rStyle w:val="VerbatimChar"/>
              </w:rPr>
              <w:t xml:space="preserve">scale="n"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"correspondence"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eigen-biplot relabelled as</w:t>
            </w:r>
            <w:r>
              <w:t xml:space="preserve"> </w:t>
            </w:r>
            <w:r>
              <w:t xml:space="preserve">“</w:t>
            </w:r>
            <w:r>
              <w:t xml:space="preserve">Correspondence Analysis</w:t>
            </w:r>
            <w:r>
              <w:t xml:space="preserve">”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iCs/>
                <w:i/>
              </w:rPr>
              <w:t xml:space="preserve">view</w:t>
            </w:r>
            <w:r>
              <w:t xml:space="preserve">, not true chi-square CA (§5b)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"diagnose"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histograms + Q–Q + multivariate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"cluster"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clusplot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pvclust</w:t>
            </w:r>
            <w:r>
              <w:t xml:space="preserve"> </w:t>
            </w:r>
            <w:r>
              <w:t xml:space="preserve">cluster diagnostics</w:t>
            </w:r>
          </w:p>
        </w:tc>
      </w:tr>
    </w:tbl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plot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which panels</w:t>
      </w:r>
      <w:r>
        <w:t xml:space="preserve">: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(combined),</w:t>
      </w:r>
      <w:r>
        <w:t xml:space="preserve"> </w:t>
      </w:r>
      <w:r>
        <w:rPr>
          <w:rStyle w:val="VerbatimChar"/>
        </w:rPr>
        <w:t xml:space="preserve">"r"</w:t>
      </w:r>
      <w:r>
        <w:t xml:space="preserve">,</w:t>
      </w:r>
      <w:r>
        <w:t xml:space="preserve"> </w:t>
      </w:r>
      <w:r>
        <w:rPr>
          <w:rStyle w:val="VerbatimChar"/>
        </w:rPr>
        <w:t xml:space="preserve">"q"</w:t>
      </w:r>
      <w:r>
        <w:t xml:space="preserve">,</w:t>
      </w:r>
      <w:r>
        <w:t xml:space="preserve"> </w:t>
      </w:r>
      <w:r>
        <w:rPr>
          <w:rStyle w:val="VerbatimChar"/>
        </w:rPr>
        <w:t xml:space="preserve">"qr"</w:t>
      </w:r>
      <w:r>
        <w:t xml:space="preserve">,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"map"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"cluster"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"compare"</w:t>
      </w:r>
      <w:r>
        <w:t xml:space="preserve">,</w:t>
      </w:r>
      <w:r>
        <w:t xml:space="preserve"> </w:t>
      </w:r>
      <w:r>
        <w:rPr>
          <w:rStyle w:val="VerbatimChar"/>
        </w:rPr>
        <w:t xml:space="preserve">"anova"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"nonparametric"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factors</w:t>
      </w:r>
      <w:r>
        <w:t xml:space="preserve"> </w:t>
      </w:r>
      <w:r>
        <w:t xml:space="preserve">— the two axes to draw, e.g. </w:t>
      </w:r>
      <w:r>
        <w:rPr>
          <w:rStyle w:val="VerbatimChar"/>
        </w:rPr>
        <w:t xml:space="preserve">c(1,2)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c(1,3)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rowname</w:t>
      </w:r>
      <w:r>
        <w:t xml:space="preserve"> </w:t>
      </w:r>
      <w:r>
        <w:t xml:space="preserve">— a column name to label points (e.g. </w:t>
      </w:r>
      <w:r>
        <w:rPr>
          <w:rStyle w:val="VerbatimChar"/>
        </w:rPr>
        <w:t xml:space="preserve">"COUNTRY"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cex</w:t>
      </w:r>
      <w:r>
        <w:t xml:space="preserve"> </w:t>
      </w:r>
      <w:r>
        <w:t xml:space="preserve">— magnify text, or a variable name to size points by a variable.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values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or a variable name, to annotate points with values.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xlim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ylim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"optimise"</w:t>
      </w:r>
      <w:r>
        <w:t xml:space="preserve"> </w:t>
      </w:r>
      <w:r>
        <w:t xml:space="preserve">(auto), numeric</w:t>
      </w:r>
      <w:r>
        <w:t xml:space="preserve"> </w:t>
      </w:r>
      <w:r>
        <w:rPr>
          <w:rStyle w:val="VerbatimChar"/>
        </w:rPr>
        <w:t xml:space="preserve">c(lo,hi)</w:t>
      </w:r>
      <w:r>
        <w:t xml:space="preserve">, or the shortcuts</w:t>
      </w:r>
      <w:r>
        <w:t xml:space="preserve"> </w:t>
      </w:r>
      <w:r>
        <w:rPr>
          <w:rStyle w:val="VerbatimChar"/>
        </w:rPr>
        <w:t xml:space="preserve">"r"</w:t>
      </w:r>
      <w:r>
        <w:t xml:space="preserve">/</w:t>
      </w:r>
      <w:r>
        <w:rPr>
          <w:rStyle w:val="VerbatimChar"/>
        </w:rPr>
        <w:t xml:space="preserve">"q"</w:t>
      </w:r>
      <w:r>
        <w:t xml:space="preserve">/</w:t>
      </w:r>
      <w:r>
        <w:rPr>
          <w:rStyle w:val="VerbatimChar"/>
        </w:rPr>
        <w:t xml:space="preserve">"qr"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abline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reference axes, or</w:t>
      </w:r>
      <w:r>
        <w:t xml:space="preserve"> </w:t>
      </w:r>
      <w:r>
        <w:rPr>
          <w:rStyle w:val="VerbatimChar"/>
        </w:rPr>
        <w:t xml:space="preserve">c(intercept, slope)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factors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                           </w:t>
      </w:r>
      <w:r>
        <w:rPr>
          <w:rStyle w:val="CommentTok"/>
        </w:rPr>
        <w:t xml:space="preserve"># other axes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fixed limits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"withdrawal"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size + annotate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abline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                          </w:t>
      </w:r>
      <w:r>
        <w:rPr>
          <w:rStyle w:val="CommentTok"/>
        </w:rPr>
        <w:t xml:space="preserve"># custom reference line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rowname=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"withdrawal"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the full-dress plot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legend=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ized and annotated" title="" id="89" name="Picture"/>
            <a:graphic>
              <a:graphicData uri="http://schemas.openxmlformats.org/drawingml/2006/picture">
                <pic:pic>
                  <pic:nvPicPr>
                    <pic:cNvPr descr="figures/fig_cex_valu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Sized and annotated</w:t>
      </w:r>
    </w:p>
    <w:bookmarkEnd w:id="91"/>
    <w:bookmarkStart w:id="92" w:name="the-objects-elements"/>
    <w:p>
      <w:pPr>
        <w:pStyle w:val="Heading2"/>
      </w:pPr>
      <w:r>
        <w:t xml:space="preserve">27. The object’s elements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data.frame / 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× 41 (spatial)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eigen.value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eigen.vector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/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6×6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r.loading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rloadings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q.loading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qloadings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combined.loadings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r.scores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q.scores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combined.scores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50×6 / 6×6 / 56×6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pca.loadings</w:t>
            </w:r>
            <w:r>
              <w:t xml:space="preserve">) /</w:t>
            </w:r>
            <w:r>
              <w:t xml:space="preserve"> </w:t>
            </w:r>
            <w:r>
              <w:rPr>
                <w:rStyle w:val="VerbatimChar"/>
              </w:rPr>
              <w:t xml:space="preserve">pca.scores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/ 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 / 50×6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cumvariance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×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2"/>
    <w:bookmarkStart w:id="93" w:name="reproducing-the-figures"/>
    <w:p>
      <w:pPr>
        <w:pStyle w:val="Heading2"/>
      </w:pPr>
      <w:r>
        <w:t xml:space="preserve">28. Reproducing the figures</w:t>
      </w:r>
    </w:p>
    <w:p>
      <w:pPr>
        <w:pStyle w:val="FirstParagraph"/>
      </w:pPr>
      <w:r>
        <w:t xml:space="preserve">Every table and figure here comes from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 </w:t>
      </w:r>
      <w:r>
        <w:t xml:space="preserve">in this folder: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"reproduce_manual.R"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writes repro_output.txt and figures/*.png</w:t>
      </w:r>
    </w:p>
    <w:p>
      <w:pPr>
        <w:pStyle w:val="FirstParagraph"/>
      </w:pPr>
      <w:r>
        <w:t xml:space="preserve">It exercises all five input modes, all six analyses, every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plot</w:t>
      </w:r>
      <w:r>
        <w:t xml:space="preserve"> </w:t>
      </w:r>
      <w:r>
        <w:t xml:space="preserve">option, the print/summary/plot methods, the spatial maps, the diagnostics and</w:t>
      </w:r>
      <w:r>
        <w:t xml:space="preserve"> </w:t>
      </w:r>
      <w:r>
        <w:t xml:space="preserve">the join — and logs each figure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FAIL</w:t>
      </w:r>
      <w:r>
        <w:t xml:space="preserve">.</w:t>
      </w:r>
    </w:p>
    <w:bookmarkEnd w:id="93"/>
    <w:bookmarkStart w:id="94" w:name="honest-limits-and-caveats"/>
    <w:p>
      <w:pPr>
        <w:pStyle w:val="Heading2"/>
      </w:pPr>
      <w:r>
        <w:t xml:space="preserve">29. Honest limits and caveats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Numeric data only.</w:t>
      </w:r>
      <w:r>
        <w:t xml:space="preserve"> </w:t>
      </w:r>
      <w:r>
        <w:t xml:space="preserve">Categorical or character columns must be dropped or</w:t>
      </w:r>
      <w:r>
        <w:t xml:space="preserve"> </w:t>
      </w:r>
      <w:r>
        <w:t xml:space="preserve">encoded first.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Collinearity.</w:t>
      </w:r>
      <w:r>
        <w:t xml:space="preserve"> </w:t>
      </w:r>
      <w:r>
        <w:t xml:space="preserve">Near-duplicate variables (here</w:t>
      </w:r>
      <w:r>
        <w:t xml:space="preserve"> </w:t>
      </w:r>
      <w:r>
        <w:rPr>
          <w:rStyle w:val="VerbatimChar"/>
        </w:rPr>
        <w:t xml:space="preserve">Agricultur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perCapitaW</w:t>
      </w:r>
      <w:r>
        <w:t xml:space="preserve">,</w:t>
      </w:r>
      <w:r>
        <w:t xml:space="preserve"> </w:t>
      </w:r>
      <w:r>
        <w:t xml:space="preserve">r = 0.992) drive the smallest eigenvalue to ~0 and make the Mahalanobis</w:t>
      </w:r>
      <w:r>
        <w:t xml:space="preserve"> </w:t>
      </w:r>
      <w:r>
        <w:t xml:space="preserve">diagnostic singular. The last factor is then numerical noise; consider</w:t>
      </w:r>
      <w:r>
        <w:t xml:space="preserve"> </w:t>
      </w:r>
      <w:r>
        <w:t xml:space="preserve">dropping one of the pair.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Cluster ids are random labels.</w:t>
      </w:r>
      <w:r>
        <w:t xml:space="preserve"> </w:t>
      </w:r>
      <w:r>
        <w:rPr>
          <w:rStyle w:val="VerbatimChar"/>
        </w:rPr>
        <w:t xml:space="preserve">kmeans</w:t>
      </w:r>
      <w:r>
        <w:t xml:space="preserve"> </w:t>
      </w:r>
      <w:r>
        <w:t xml:space="preserve">is unseeded — groupings are</w:t>
      </w:r>
      <w:r>
        <w:t xml:space="preserve"> </w:t>
      </w:r>
      <w:r>
        <w:t xml:space="preserve">stable, id numbers are not. Seed for reproducibility.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scale=</w:t>
      </w:r>
      <w:r>
        <w:rPr>
          <w:bCs/>
          <w:b/>
        </w:rPr>
        <w:t xml:space="preserve"> </w:t>
      </w:r>
      <w:r>
        <w:rPr>
          <w:bCs/>
          <w:b/>
        </w:rPr>
        <w:t xml:space="preserve">dominates the result.</w:t>
      </w:r>
      <w:r>
        <w:t xml:space="preserve"> </w:t>
      </w:r>
      <w:r>
        <w:t xml:space="preserve">Correlation vs covariance scaling changes</w:t>
      </w:r>
      <w:r>
        <w:t xml:space="preserve"> </w:t>
      </w:r>
      <w:r>
        <w:t xml:space="preserve">the variance split from 56%/18% to 99%/… . Report your choice.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Case sensitivity.</w:t>
      </w:r>
      <w:r>
        <w:t xml:space="preserve"> </w:t>
      </w:r>
      <w:r>
        <w:rPr>
          <w:rStyle w:val="VerbatimChar"/>
        </w:rPr>
        <w:t xml:space="preserve">type="pca"</w:t>
      </w:r>
      <w:r>
        <w:t xml:space="preserve"> </w:t>
      </w:r>
      <w:r>
        <w:t xml:space="preserve">works;</w:t>
      </w:r>
      <w:r>
        <w:t xml:space="preserve"> </w:t>
      </w:r>
      <w:r>
        <w:rPr>
          <w:rStyle w:val="VerbatimChar"/>
        </w:rPr>
        <w:t xml:space="preserve">type="PCA"</w:t>
      </w:r>
      <w:r>
        <w:t xml:space="preserve"> </w:t>
      </w:r>
      <w:r>
        <w:t xml:space="preserve">silently gives the</w:t>
      </w:r>
      <w:r>
        <w:t xml:space="preserve"> </w:t>
      </w:r>
      <w:r>
        <w:t xml:space="preserve">default biplot.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plot="map"</w:t>
      </w:r>
      <w:r>
        <w:rPr>
          <w:bCs/>
          <w:b/>
        </w:rPr>
        <w:t xml:space="preserve"> </w:t>
      </w:r>
      <w:r>
        <w:rPr>
          <w:bCs/>
          <w:b/>
        </w:rPr>
        <w:t xml:space="preserve">is verbose</w:t>
      </w:r>
      <w:r>
        <w:t xml:space="preserve"> </w:t>
      </w:r>
      <w:r>
        <w:t xml:space="preserve">— it emits the biplot plus many</w:t>
      </w:r>
      <w:r>
        <w:t xml:space="preserve"> </w:t>
      </w:r>
      <w:r>
        <w:rPr>
          <w:rStyle w:val="VerbatimChar"/>
        </w:rPr>
        <w:t xml:space="preserve">spplot</w:t>
      </w:r>
      <w:r>
        <w:t xml:space="preserve"> </w:t>
      </w:r>
      <w:r>
        <w:t xml:space="preserve">pages;</w:t>
      </w:r>
      <w:r>
        <w:t xml:space="preserve"> </w:t>
      </w:r>
      <w:r>
        <w:t xml:space="preserve">send it to a multi-page device (PDF) or a PNG sequence if you want to keep</w:t>
      </w:r>
      <w:r>
        <w:t xml:space="preserve"> </w:t>
      </w:r>
      <w:r>
        <w:t xml:space="preserve">them.</w:t>
      </w:r>
    </w:p>
    <w:bookmarkEnd w:id="94"/>
    <w:bookmarkStart w:id="95" w:name="glossary"/>
    <w:p>
      <w:pPr>
        <w:pStyle w:val="Heading2"/>
      </w:pPr>
      <w:r>
        <w:t xml:space="preserve">30. Glossary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Loading</w:t>
      </w:r>
      <w:r>
        <w:t xml:space="preserve"> </w:t>
      </w:r>
      <w:r>
        <w:t xml:space="preserve">— weight relating a variable (R-mode) or sample (Q-mode) to a factor.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Score</w:t>
      </w:r>
      <w:r>
        <w:t xml:space="preserve"> </w:t>
      </w:r>
      <w:r>
        <w:t xml:space="preserve">— a sample’s/variable’s coordinate on a factor.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Eigenvalue</w:t>
      </w:r>
      <w:r>
        <w:t xml:space="preserve"> </w:t>
      </w:r>
      <w:r>
        <w:t xml:space="preserve">— variance captured by an axis; Kaiser rule keeps &gt; 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R-mode / Q-mode</w:t>
      </w:r>
      <w:r>
        <w:t xml:space="preserve"> </w:t>
      </w:r>
      <w:r>
        <w:t xml:space="preserve">— classification of variables / of samples.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Biplot</w:t>
      </w:r>
      <w:r>
        <w:t xml:space="preserve"> </w:t>
      </w:r>
      <w:r>
        <w:t xml:space="preserve">— variables and samples on one set of axes.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PCoA</w:t>
      </w:r>
      <w:r>
        <w:t xml:space="preserve"> </w:t>
      </w:r>
      <w:r>
        <w:t xml:space="preserve">— principal coordinate analysis; ordination from distances.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MDS</w:t>
      </w:r>
      <w:r>
        <w:t xml:space="preserve"> </w:t>
      </w:r>
      <w:r>
        <w:t xml:space="preserve">— multidimensional scaling; a similarity map.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Choropleth</w:t>
      </w:r>
      <w:r>
        <w:t xml:space="preserve"> </w:t>
      </w:r>
      <w:r>
        <w:t xml:space="preserve">— a map coloured by a variable’s value per area.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clusplot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’s ordination plot with group hulls.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Mahalanobis distance</w:t>
      </w:r>
      <w:r>
        <w:t xml:space="preserve"> </w:t>
      </w:r>
      <w:r>
        <w:t xml:space="preserve">— multivariate distance used for outlier detection.</w:t>
      </w:r>
    </w:p>
    <w:bookmarkEnd w:id="95"/>
    <w:bookmarkStart w:id="96" w:name="exercises"/>
    <w:p>
      <w:pPr>
        <w:pStyle w:val="Heading2"/>
      </w:pPr>
      <w:r>
        <w:t xml:space="preserve">31. Exercises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Retention.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mod$eigen.value</w:t>
      </w:r>
      <w:r>
        <w:t xml:space="preserve">, how many factors pass the Kaiser</w:t>
      </w:r>
      <w:r>
        <w:t xml:space="preserve"> </w:t>
      </w:r>
      <w:r>
        <w:t xml:space="preserve">rule? What cumulative variance do they carry?</w:t>
      </w:r>
      <w:r>
        <w:t xml:space="preserve"> </w:t>
      </w:r>
      <w:r>
        <w:rPr>
          <w:iCs/>
          <w:i/>
        </w:rPr>
        <w:t xml:space="preserve">(Answer: two; 74%.)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Scaling.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qrfactor(csv, var=var, scale="data")</w:t>
      </w:r>
      <w:r>
        <w:t xml:space="preserve"> </w:t>
      </w:r>
      <w:r>
        <w:t xml:space="preserve">and compare</w:t>
      </w:r>
      <w:r>
        <w:t xml:space="preserve"> </w:t>
      </w:r>
      <w:r>
        <w:rPr>
          <w:rStyle w:val="VerbatimChar"/>
        </w:rPr>
        <w:t xml:space="preserve">variance</w:t>
      </w:r>
      <w:r>
        <w:t xml:space="preserve"> </w:t>
      </w:r>
      <w:r>
        <w:t xml:space="preserve">to the default. Why does Factor 1 jump to ~99%?</w:t>
      </w:r>
      <w:r>
        <w:t xml:space="preserve"> </w:t>
      </w:r>
      <w:r>
        <w:rPr>
          <w:iCs/>
          <w:i/>
        </w:rPr>
        <w:t xml:space="preserve">(Covariance</w:t>
      </w:r>
      <w:r>
        <w:rPr>
          <w:iCs/>
          <w:i/>
        </w:rPr>
        <w:t xml:space="preserve"> </w:t>
      </w:r>
      <w:r>
        <w:rPr>
          <w:iCs/>
          <w:i/>
        </w:rPr>
        <w:t xml:space="preserve">scale lets the largest-magnitude variable dominate.)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Collinearity.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perCapitaW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and refit. What happens to</w:t>
      </w:r>
      <w:r>
        <w:t xml:space="preserve"> </w:t>
      </w:r>
      <w:r>
        <w:t xml:space="preserve">the smallest eigenvalue, and does</w:t>
      </w:r>
      <w:r>
        <w:t xml:space="preserve"> </w:t>
      </w:r>
      <w:r>
        <w:rPr>
          <w:rStyle w:val="VerbatimChar"/>
        </w:rPr>
        <w:t xml:space="preserve">type="diagnose"</w:t>
      </w:r>
      <w:r>
        <w:t xml:space="preserve"> </w:t>
      </w:r>
      <w:r>
        <w:t xml:space="preserve">now draw the outlier</w:t>
      </w:r>
      <w:r>
        <w:t xml:space="preserve"> </w:t>
      </w:r>
      <w:r>
        <w:t xml:space="preserve">panel?</w:t>
      </w:r>
      <w:r>
        <w:t xml:space="preserve"> </w:t>
      </w:r>
      <w:r>
        <w:rPr>
          <w:iCs/>
          <w:i/>
        </w:rPr>
        <w:t xml:space="preserve">(The near-zero eigenvalue lifts; the covariance matrix is no longer</w:t>
      </w:r>
      <w:r>
        <w:rPr>
          <w:iCs/>
          <w:i/>
        </w:rPr>
        <w:t xml:space="preserve"> </w:t>
      </w:r>
      <w:r>
        <w:rPr>
          <w:iCs/>
          <w:i/>
        </w:rPr>
        <w:t xml:space="preserve">singular, so the panel renders.)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Spatial.</w:t>
      </w:r>
      <w:r>
        <w:t xml:space="preserve"> </w:t>
      </w:r>
      <w:r>
        <w:t xml:space="preserve">Fit the shapefile model, then map</w:t>
      </w:r>
      <w:r>
        <w:t xml:space="preserve"> </w:t>
      </w:r>
      <w:r>
        <w:rPr>
          <w:rStyle w:val="VerbatimChar"/>
        </w:rPr>
        <w:t xml:space="preserve">index2</w:t>
      </w:r>
      <w:r>
        <w:t xml:space="preserve"> </w:t>
      </w:r>
      <w:r>
        <w:t xml:space="preserve">for every country by</w:t>
      </w:r>
      <w:r>
        <w:t xml:space="preserve"> </w:t>
      </w:r>
      <w:r>
        <w:t xml:space="preserve">colouring</w:t>
      </w:r>
      <w:r>
        <w:t xml:space="preserve"> </w:t>
      </w:r>
      <w:r>
        <w:rPr>
          <w:rStyle w:val="VerbatimChar"/>
        </w:rPr>
        <w:t xml:space="preserve">smod$gisdata$index2</w:t>
      </w:r>
      <w:r>
        <w:t xml:space="preserve">. Which countries top Factor 2?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set.seed(1)</w:t>
      </w:r>
      <w:r>
        <w:t xml:space="preserve"> </w:t>
      </w:r>
      <w:r>
        <w:t xml:space="preserve">before the shapefile fit and confirm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ids are now stable across two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qrfactor — simultaneous Q- and R-mode factor analysis for spatial data. This</w:t>
      </w:r>
      <w:r>
        <w:rPr>
          <w:iCs/>
          <w:i/>
        </w:rPr>
        <w:t xml:space="preserve"> </w:t>
      </w:r>
      <w:r>
        <w:rPr>
          <w:iCs/>
          <w:i/>
        </w:rPr>
        <w:t xml:space="preserve">manual and all its numbers were produced by running the package on the bundled</w:t>
      </w:r>
      <w:r>
        <w:rPr>
          <w:iCs/>
          <w:i/>
        </w:rPr>
        <w:t xml:space="preserve"> </w:t>
      </w:r>
      <w:r>
        <w:rPr>
          <w:iCs/>
          <w:i/>
        </w:rPr>
        <w:t xml:space="preserve">African freshwater data (50 countries). Restoration of the CRAN-archived</w:t>
      </w:r>
      <w:r>
        <w:rPr>
          <w:iCs/>
          <w:i/>
        </w:rPr>
        <w:t xml:space="preserve"> </w:t>
      </w:r>
      <w:r>
        <w:rPr>
          <w:iCs/>
          <w:i/>
        </w:rPr>
        <w:t xml:space="preserve">package;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NEWS.md</w:t>
      </w:r>
      <w:r>
        <w:rPr>
          <w:iCs/>
          <w:i/>
        </w:rPr>
        <w:t xml:space="preserve"> </w:t>
      </w:r>
      <w:r>
        <w:rPr>
          <w:iCs/>
          <w:i/>
        </w:rPr>
        <w:t xml:space="preserve">for the 1.5 change list.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40" Target="media/rId40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44" Target="media/rId44.png" /><Relationship Type="http://schemas.openxmlformats.org/officeDocument/2006/relationships/image" Id="rId37" Target="media/rId3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2026-07-24T13:58:01Z</dcterms:created>
  <dcterms:modified xsi:type="dcterms:W3CDTF">2026-07-24T13:58:01Z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