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57.png" ContentType="image/png"/>
  <Override PartName="/word/media/rId45.png" ContentType="image/png"/>
  <Override PartName="/word/media/rId61.png" ContentType="image/png"/>
  <Override PartName="/word/media/rId48.png" ContentType="image/png"/>
  <Override PartName="/word/media/rId42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bkc"/>
    <w:p>
      <w:pPr>
        <w:pStyle w:val="Heading1"/>
      </w:pPr>
      <w:r>
        <w:t xml:space="preserve">sebkc</w:t>
      </w:r>
    </w:p>
    <w:p>
      <w:pPr>
        <w:pStyle w:val="FirstParagraph"/>
      </w:pPr>
      <w:r>
        <w:rPr>
          <w:bCs/>
          <w:b/>
        </w:rPr>
        <w:t xml:space="preserve">A manual to surface energy balance and crop-coefficient evapotranspiration in R</w:t>
      </w:r>
    </w:p>
    <w:p>
      <w:pPr>
        <w:pStyle w:val="BodyText"/>
      </w:pPr>
      <w:r>
        <w:t xml:space="preserve">This manual teaches the</w:t>
      </w:r>
      <w:r>
        <w:t xml:space="preserve"> </w:t>
      </w:r>
      <w:r>
        <w:rPr>
          <w:rStyle w:val="VerbatimChar"/>
        </w:rPr>
        <w:t xml:space="preserve">sebkc</w:t>
      </w:r>
      <w:r>
        <w:t xml:space="preserve"> </w:t>
      </w:r>
      <w:r>
        <w:t xml:space="preserve">R package from the ground up. It assumes only</w:t>
      </w:r>
      <w:r>
        <w:t xml:space="preserve"> </w:t>
      </w:r>
      <w:r>
        <w:t xml:space="preserve">basic R literacy and a first acquaintance with evapotranspiration (ET), and</w:t>
      </w:r>
      <w:r>
        <w:t xml:space="preserve"> </w:t>
      </w:r>
      <w:r>
        <w:t xml:space="preserve">explains every term as it appears.</w:t>
      </w:r>
      <w:r>
        <w:t xml:space="preserve"> </w:t>
      </w:r>
      <w:r>
        <w:rPr>
          <w:bCs/>
          <w:b/>
        </w:rPr>
        <w:t xml:space="preserve">Part 1</w:t>
      </w:r>
      <w:r>
        <w:t xml:space="preserve"> </w:t>
      </w:r>
      <w:r>
        <w:t xml:space="preserve">estimates ET from</w:t>
      </w:r>
      <w:r>
        <w:t xml:space="preserve"> </w:t>
      </w:r>
      <w:r>
        <w:rPr>
          <w:iCs/>
          <w:i/>
        </w:rPr>
        <w:t xml:space="preserve">weather data</w:t>
      </w:r>
      <w:r>
        <w:t xml:space="preserve"> </w:t>
      </w:r>
      <w:r>
        <w:t xml:space="preserve">—</w:t>
      </w:r>
      <w:r>
        <w:t xml:space="preserve"> </w:t>
      </w:r>
      <w:r>
        <w:t xml:space="preserve">FAO-56 reference ET and the single/dual crop-coefficient water balance — needing</w:t>
      </w:r>
      <w:r>
        <w:t xml:space="preserve"> </w:t>
      </w:r>
      <w:r>
        <w:t xml:space="preserve">nothing but numbers.</w:t>
      </w:r>
      <w:r>
        <w:t xml:space="preserve"> </w:t>
      </w:r>
      <w:r>
        <w:rPr>
          <w:bCs/>
          <w:b/>
        </w:rPr>
        <w:t xml:space="preserve">Part 2</w:t>
      </w:r>
      <w:r>
        <w:t xml:space="preserve"> </w:t>
      </w:r>
      <w:r>
        <w:t xml:space="preserve">estimates ET from</w:t>
      </w:r>
      <w:r>
        <w:t xml:space="preserve"> </w:t>
      </w:r>
      <w:r>
        <w:rPr>
          <w:iCs/>
          <w:i/>
        </w:rPr>
        <w:t xml:space="preserve">satellite imagery</w:t>
      </w:r>
      <w:r>
        <w:t xml:space="preserve"> </w:t>
      </w:r>
      <w:r>
        <w:t xml:space="preserve">— the</w:t>
      </w:r>
      <w:r>
        <w:t xml:space="preserve"> </w:t>
      </w:r>
      <w:r>
        <w:t xml:space="preserve">surface-energy-balance models (SEBAL, METRIC, SEBS, SEBI, SSEB, S-SEBI and the</w:t>
      </w:r>
      <w:r>
        <w:t xml:space="preserve"> </w:t>
      </w:r>
      <w:r>
        <w:t xml:space="preserve">two-source TSEB) — on the bundled Landsat scene.</w:t>
      </w:r>
      <w:r>
        <w:t xml:space="preserve"> </w:t>
      </w:r>
      <w:r>
        <w:rPr>
          <w:bCs/>
          <w:b/>
        </w:rPr>
        <w:t xml:space="preserve">Part 3</w:t>
      </w:r>
      <w:r>
        <w:t xml:space="preserve"> </w:t>
      </w:r>
      <w:r>
        <w:t xml:space="preserve">is a reference, a</w:t>
      </w:r>
      <w:r>
        <w:t xml:space="preserve"> </w:t>
      </w:r>
      <w:r>
        <w:t xml:space="preserve">reproducibility script, a glossary and exercises, and</w:t>
      </w:r>
      <w:r>
        <w:t xml:space="preserve"> </w:t>
      </w:r>
      <w:r>
        <w:rPr>
          <w:bCs/>
          <w:b/>
        </w:rPr>
        <w:t xml:space="preserve">Part 4</w:t>
      </w:r>
      <w:r>
        <w:t xml:space="preserve"> </w:t>
      </w:r>
      <w:r>
        <w:t xml:space="preserve">a set of</w:t>
      </w:r>
      <w:r>
        <w:t xml:space="preserve"> </w:t>
      </w:r>
      <w:r>
        <w:t xml:space="preserve">student projects.</w:t>
      </w:r>
    </w:p>
    <w:p>
      <w:pPr>
        <w:pStyle w:val="BodyText"/>
      </w:pPr>
      <w:r>
        <w:t xml:space="preserve">Dr George Owusu</w:t>
      </w:r>
      <w:r>
        <w:t xml:space="preserve"> </w:t>
      </w:r>
      <w:r>
        <w:t xml:space="preserve">Department of Geography and Resource Development, University of Ghana</w:t>
      </w:r>
    </w:p>
    <w:p>
      <w:pPr>
        <w:pStyle w:val="SourceCode"/>
      </w:pPr>
      <w:r>
        <w:rPr>
          <w:rStyle w:val="VerbatimChar"/>
        </w:rPr>
        <w:t xml:space="preserve">Version 1.0-7</w:t>
      </w:r>
      <w:r>
        <w:br/>
      </w:r>
      <w:r>
        <w:rPr>
          <w:rStyle w:val="VerbatimChar"/>
        </w:rPr>
        <w:t xml:space="preserve">Package: sebkc</w:t>
      </w:r>
      <w:r>
        <w:br/>
      </w:r>
      <w:r>
        <w:rPr>
          <w:rStyle w:val="VerbatimChar"/>
        </w:rPr>
        <w:t xml:space="preserve">Core is pure R; spatial input uses 'raster' and 'sp'</w:t>
      </w:r>
      <w:r>
        <w:br/>
      </w:r>
      <w:r>
        <w:rPr>
          <w:rStyle w:val="VerbatimChar"/>
        </w:rPr>
        <w:t xml:space="preserve">For: hydrologists, agronomists, irrigation engineers, remote-sensing scientists</w:t>
      </w:r>
      <w:r>
        <w:br/>
      </w:r>
      <w:r>
        <w:rPr>
          <w:rStyle w:val="VerbatimChar"/>
        </w:rPr>
        <w:t xml:space="preserve">     and anyone estimating evapotranspiration from weather or satellite data</w:t>
      </w:r>
      <w:r>
        <w:br/>
      </w:r>
      <w:r>
        <w:rPr>
          <w:rStyle w:val="VerbatimChar"/>
        </w:rPr>
        <w:t xml:space="preserve">Prerequisites: basic R literacy</w:t>
      </w:r>
      <w:r>
        <w:br/>
      </w:r>
      <w:r>
        <w:rPr>
          <w:rStyle w:val="VerbatimChar"/>
        </w:rPr>
        <w:t xml:space="preserve">License: GPL-2</w:t>
      </w:r>
    </w:p>
    <w:p>
      <w:pPr>
        <w:pStyle w:val="BlockText"/>
      </w:pPr>
      <w:r>
        <w:rPr>
          <w:bCs/>
          <w:b/>
        </w:rPr>
        <w:t xml:space="preserve">Every number and figure in this manual was produced by running the package.</w:t>
      </w:r>
      <w:r>
        <w:t xml:space="preserve"> </w:t>
      </w:r>
      <w:r>
        <w:t xml:space="preserve">The script that regenerates them,</w:t>
      </w:r>
      <w:r>
        <w:t xml:space="preserve"> </w:t>
      </w:r>
      <w:r>
        <w:rPr>
          <w:rStyle w:val="VerbatimChar"/>
        </w:rPr>
        <w:t xml:space="preserve">reproduce_manual.R</w:t>
      </w:r>
      <w:r>
        <w:t xml:space="preserve">, ships in this folder; its</w:t>
      </w:r>
      <w:r>
        <w:t xml:space="preserve"> </w:t>
      </w:r>
      <w:r>
        <w:t xml:space="preserve">console output is</w:t>
      </w:r>
      <w:r>
        <w:t xml:space="preserve"> </w:t>
      </w:r>
      <w:r>
        <w:rPr>
          <w:rStyle w:val="VerbatimChar"/>
        </w:rPr>
        <w:t xml:space="preserve">repro_output.txt</w:t>
      </w:r>
      <w:r>
        <w:t xml:space="preserve"> </w:t>
      </w:r>
      <w:r>
        <w:t xml:space="preserve">and its figures are in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 Run it and</w:t>
      </w:r>
      <w:r>
        <w:t xml:space="preserve"> </w:t>
      </w:r>
      <w:r>
        <w:t xml:space="preserve">you get exactly the tables and plots printed here. (The numbers were produced on</w:t>
      </w:r>
      <w:r>
        <w:t xml:space="preserve"> </w:t>
      </w:r>
      <w:r>
        <w:t xml:space="preserve">R 4.6.0 with</w:t>
      </w:r>
      <w:r>
        <w:t xml:space="preserve"> </w:t>
      </w:r>
      <w:r>
        <w:rPr>
          <w:rStyle w:val="VerbatimChar"/>
        </w:rPr>
        <w:t xml:space="preserve">sebkc</w:t>
      </w:r>
      <w:r>
        <w:t xml:space="preserve"> </w:t>
      </w:r>
      <w:r>
        <w:t xml:space="preserve">1.0-7.)</w:t>
      </w:r>
    </w:p>
    <w:p>
      <w:r>
        <w:pict>
          <v:rect style="width:0;height:1.5pt" o:hralign="center" o:hrstd="t" o:hr="t"/>
        </w:pict>
      </w:r>
    </w:p>
    <w:bookmarkStart w:id="20" w:name="contents"/>
    <w:p>
      <w:pPr>
        <w:pStyle w:val="Heading2"/>
      </w:pPr>
      <w:r>
        <w:t xml:space="preserve">Contents</w:t>
      </w:r>
    </w:p>
    <w:p>
      <w:pPr>
        <w:pStyle w:val="FirstParagraph"/>
      </w:pPr>
      <w:r>
        <w:rPr>
          <w:bCs/>
          <w:b/>
        </w:rPr>
        <w:t xml:space="preserve">Part 1 — ET from weather data (point)</w:t>
      </w:r>
      <w:r>
        <w:t xml:space="preserve"> </w:t>
      </w:r>
      <w:r>
        <w:t xml:space="preserve">1. What this package does</w:t>
      </w:r>
      <w:r>
        <w:t xml:space="preserve"> </w:t>
      </w:r>
      <w:r>
        <w:t xml:space="preserve">2. Installing and loading</w:t>
      </w:r>
      <w:r>
        <w:t xml:space="preserve"> </w:t>
      </w:r>
      <w:r>
        <w:t xml:space="preserve">3. Two ways in: point vs satellite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ETo</w:t>
      </w:r>
      <w:r>
        <w:t xml:space="preserve">: 24-hour reference ET (FAO-56)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ETohr</w:t>
      </w:r>
      <w:r>
        <w:t xml:space="preserve">: hourly reference ET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: retrieving weather data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kc</w:t>
      </w:r>
      <w:r>
        <w:t xml:space="preserve">: single and dual crop coefficients, and the water balance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cal.kc</w:t>
      </w:r>
      <w:r>
        <w:t xml:space="preserve">: calibrating the water balance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biomass</w:t>
      </w:r>
      <w:r>
        <w:t xml:space="preserve">: crop yield from temperature and radiation</w:t>
      </w:r>
    </w:p>
    <w:p>
      <w:pPr>
        <w:pStyle w:val="BodyText"/>
      </w:pPr>
      <w:r>
        <w:rPr>
          <w:bCs/>
          <w:b/>
        </w:rPr>
        <w:t xml:space="preserve">Part 2 — ET from satellite imagery (spatial)</w:t>
      </w:r>
      <w:r>
        <w:t xml:space="preserve"> </w:t>
      </w:r>
      <w:r>
        <w:t xml:space="preserve">10. From image to ET: the surface energy balance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sebkcstack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landsat578</w:t>
      </w:r>
      <w:r>
        <w:t xml:space="preserve">: from raw bands to albedo, NDVI and Ts</w:t>
      </w:r>
      <w:r>
        <w:t xml:space="preserve"> </w:t>
      </w:r>
      <w:r>
        <w:t xml:space="preserve">12.</w:t>
      </w:r>
      <w:r>
        <w:t xml:space="preserve"> </w:t>
      </w:r>
      <w:r>
        <w:rPr>
          <w:rStyle w:val="VerbatimChar"/>
        </w:rPr>
        <w:t xml:space="preserve">coldTs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hotTs</w:t>
      </w:r>
      <w:r>
        <w:t xml:space="preserve">: the anchor pixels</w:t>
      </w:r>
      <w:r>
        <w:t xml:space="preserve"> </w:t>
      </w:r>
      <w:r>
        <w:t xml:space="preserve">13.</w:t>
      </w:r>
      <w:r>
        <w:t xml:space="preserve"> </w:t>
      </w:r>
      <w:r>
        <w:rPr>
          <w:rStyle w:val="VerbatimChar"/>
        </w:rPr>
        <w:t xml:space="preserve">sebal</w:t>
      </w:r>
      <w:r>
        <w:t xml:space="preserve">: SEBAL and METRIC</w:t>
      </w:r>
      <w:r>
        <w:t xml:space="preserve"> </w:t>
      </w:r>
      <w:r>
        <w:t xml:space="preserve">14. The one-source family:</w:t>
      </w:r>
      <w:r>
        <w:t xml:space="preserve"> </w:t>
      </w:r>
      <w:r>
        <w:rPr>
          <w:rStyle w:val="VerbatimChar"/>
        </w:rPr>
        <w:t xml:space="preserve">sebs</w:t>
      </w:r>
      <w:r>
        <w:t xml:space="preserve">,</w:t>
      </w:r>
      <w:r>
        <w:t xml:space="preserve"> </w:t>
      </w:r>
      <w:r>
        <w:rPr>
          <w:rStyle w:val="VerbatimChar"/>
        </w:rPr>
        <w:t xml:space="preserve">sebi</w:t>
      </w:r>
      <w:r>
        <w:t xml:space="preserve">,</w:t>
      </w:r>
      <w:r>
        <w:t xml:space="preserve"> </w:t>
      </w:r>
      <w:r>
        <w:rPr>
          <w:rStyle w:val="VerbatimChar"/>
        </w:rPr>
        <w:t xml:space="preserve">sseb</w:t>
      </w:r>
      <w:r>
        <w:t xml:space="preserve">,</w:t>
      </w:r>
      <w:r>
        <w:t xml:space="preserve"> </w:t>
      </w:r>
      <w:r>
        <w:rPr>
          <w:rStyle w:val="VerbatimChar"/>
        </w:rPr>
        <w:t xml:space="preserve">ssebi</w:t>
      </w:r>
      <w:r>
        <w:t xml:space="preserve"> </w:t>
      </w:r>
      <w:r>
        <w:t xml:space="preserve">15.</w:t>
      </w:r>
      <w:r>
        <w:t xml:space="preserve"> </w:t>
      </w:r>
      <w:r>
        <w:rPr>
          <w:rStyle w:val="VerbatimChar"/>
        </w:rPr>
        <w:t xml:space="preserve">tseb</w:t>
      </w:r>
      <w:r>
        <w:t xml:space="preserve">: the two-source model</w:t>
      </w:r>
      <w:r>
        <w:t xml:space="preserve"> </w:t>
      </w:r>
      <w:r>
        <w:t xml:space="preserve">16. Comparing the models</w:t>
      </w:r>
      <w:r>
        <w:t xml:space="preserve"> </w:t>
      </w:r>
      <w:r>
        <w:t xml:space="preserve">17.</w:t>
      </w:r>
      <w:r>
        <w:t xml:space="preserve"> </w:t>
      </w:r>
      <w:r>
        <w:rPr>
          <w:rStyle w:val="VerbatimChar"/>
        </w:rPr>
        <w:t xml:space="preserve">wdi</w:t>
      </w:r>
      <w:r>
        <w:t xml:space="preserve">: the water deficit index</w:t>
      </w:r>
      <w:r>
        <w:t xml:space="preserve"> </w:t>
      </w:r>
      <w:r>
        <w:t xml:space="preserve">18. Coupling evaporative fraction to the FAO-56 water balance</w:t>
      </w:r>
    </w:p>
    <w:p>
      <w:pPr>
        <w:pStyle w:val="BodyText"/>
      </w:pPr>
      <w:r>
        <w:rPr>
          <w:bCs/>
          <w:b/>
        </w:rPr>
        <w:t xml:space="preserve">Part 3 — reference</w:t>
      </w:r>
      <w:r>
        <w:t xml:space="preserve"> </w:t>
      </w:r>
      <w:r>
        <w:t xml:space="preserve">19. Function and argument reference</w:t>
      </w:r>
      <w:r>
        <w:t xml:space="preserve"> </w:t>
      </w:r>
      <w:r>
        <w:t xml:space="preserve">20. The bundled data</w:t>
      </w:r>
      <w:r>
        <w:t xml:space="preserve"> </w:t>
      </w:r>
      <w:r>
        <w:t xml:space="preserve">21. Reproducing the figures</w:t>
      </w:r>
      <w:r>
        <w:t xml:space="preserve"> </w:t>
      </w:r>
      <w:r>
        <w:t xml:space="preserve">22. Glossary</w:t>
      </w:r>
      <w:r>
        <w:t xml:space="preserve"> </w:t>
      </w:r>
      <w:r>
        <w:t xml:space="preserve">23. Exercises</w:t>
      </w:r>
    </w:p>
    <w:p>
      <w:pPr>
        <w:pStyle w:val="BodyText"/>
      </w:pPr>
      <w:r>
        <w:rPr>
          <w:bCs/>
          <w:b/>
        </w:rPr>
        <w:t xml:space="preserve">Part 4 — projects</w:t>
      </w:r>
      <w:r>
        <w:t xml:space="preserve"> </w:t>
      </w:r>
      <w:r>
        <w:t xml:space="preserve">24. The project brief template</w:t>
      </w:r>
      <w:r>
        <w:t xml:space="preserve"> </w:t>
      </w:r>
      <w:r>
        <w:t xml:space="preserve">25. Agriculture and irrigation projects</w:t>
      </w:r>
      <w:r>
        <w:t xml:space="preserve"> </w:t>
      </w:r>
      <w:r>
        <w:t xml:space="preserve">26. Hydrology and water-resources projects</w:t>
      </w:r>
      <w:r>
        <w:t xml:space="preserve"> </w:t>
      </w:r>
      <w:r>
        <w:t xml:space="preserve">27. Remote-sensing and land-surface projects</w:t>
      </w:r>
      <w:r>
        <w:t xml:space="preserve"> </w:t>
      </w:r>
      <w:r>
        <w:t xml:space="preserve">28. Climate and environment projects</w:t>
      </w:r>
      <w:r>
        <w:t xml:space="preserve"> </w:t>
      </w:r>
      <w:r>
        <w:t xml:space="preserve">29. Methods project</w:t>
      </w:r>
    </w:p>
    <w:p>
      <w:pPr>
        <w:pStyle w:val="BodyText"/>
      </w:pPr>
      <w:r>
        <w:t xml:space="preserve">How to cite this manual</w:t>
      </w:r>
      <w:r>
        <w:t xml:space="preserve"> </w:t>
      </w:r>
      <w:r>
        <w:t xml:space="preserve">References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0" w:name="part-1-et-from-weather-data-point"/>
    <w:p>
      <w:pPr>
        <w:pStyle w:val="Heading1"/>
      </w:pPr>
      <w:r>
        <w:t xml:space="preserve">PART 1 — ET from weather data (point)</w:t>
      </w:r>
    </w:p>
    <w:bookmarkStart w:id="22" w:name="what-this-package-does"/>
    <w:p>
      <w:pPr>
        <w:pStyle w:val="Heading2"/>
      </w:pPr>
      <w:r>
        <w:t xml:space="preserve">1. What this package does</w:t>
      </w:r>
    </w:p>
    <w:p>
      <w:pPr>
        <w:pStyle w:val="FirstParagraph"/>
      </w:pPr>
      <w:r>
        <w:rPr>
          <w:bCs/>
          <w:b/>
        </w:rPr>
        <w:t xml:space="preserve">Evapotranspiration (ET)</w:t>
      </w:r>
      <w:r>
        <w:t xml:space="preserve"> </w:t>
      </w:r>
      <w:r>
        <w:t xml:space="preserve">— the water that leaves the land as evaporation from</w:t>
      </w:r>
      <w:r>
        <w:t xml:space="preserve"> </w:t>
      </w:r>
      <w:r>
        <w:t xml:space="preserve">soil and transpiration from plants — is the largest consumer of irrigation water</w:t>
      </w:r>
      <w:r>
        <w:t xml:space="preserve"> </w:t>
      </w:r>
      <w:r>
        <w:t xml:space="preserve">and a central term in every water balance.</w:t>
      </w:r>
      <w:r>
        <w:t xml:space="preserve"> </w:t>
      </w:r>
      <w:r>
        <w:rPr>
          <w:rStyle w:val="VerbatimChar"/>
        </w:rPr>
        <w:t xml:space="preserve">sebkc</w:t>
      </w:r>
      <w:r>
        <w:t xml:space="preserve"> </w:t>
      </w:r>
      <w:r>
        <w:t xml:space="preserve">estimates it two complementary</w:t>
      </w:r>
      <w:r>
        <w:t xml:space="preserve"> </w:t>
      </w:r>
      <w:r>
        <w:t xml:space="preserve">ways, and</w:t>
      </w:r>
      <w:r>
        <w:t xml:space="preserve"> </w:t>
      </w:r>
      <w:r>
        <w:rPr>
          <w:iCs/>
          <w:i/>
        </w:rPr>
        <w:t xml:space="preserve">integrates the two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From weather data (Part 1).</w:t>
      </w:r>
      <w:r>
        <w:t xml:space="preserve"> </w:t>
      </w:r>
      <w:r>
        <w:t xml:space="preserve">The FAO-56 method computes a</w:t>
      </w:r>
      <w:r>
        <w:t xml:space="preserve"> </w:t>
      </w:r>
      <w:r>
        <w:rPr>
          <w:bCs/>
          <w:b/>
        </w:rPr>
        <w:t xml:space="preserve">reference ET</w:t>
      </w:r>
      <w:r>
        <w:t xml:space="preserve"> </w:t>
      </w:r>
      <w:r>
        <w:t xml:space="preserve">(</w:t>
      </w:r>
      <w:r>
        <w:rPr>
          <w:rStyle w:val="VerbatimChar"/>
        </w:rPr>
        <w:t xml:space="preserve">ETo</w:t>
      </w:r>
      <w:r>
        <w:t xml:space="preserve">) for a standard grass surface, then scales it by a</w:t>
      </w:r>
      <w:r>
        <w:t xml:space="preserve"> </w:t>
      </w:r>
      <w:r>
        <w:rPr>
          <w:bCs/>
          <w:b/>
        </w:rPr>
        <w:t xml:space="preserve">crop coefficient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kc</w:t>
      </w:r>
      <w:r>
        <w:t xml:space="preserve">) to a specific crop, inside a day-by-day soil-</w:t>
      </w:r>
      <w:r>
        <w:rPr>
          <w:bCs/>
          <w:b/>
        </w:rPr>
        <w:t xml:space="preserve">water balance</w:t>
      </w:r>
      <w:r>
        <w:t xml:space="preserve"> </w:t>
      </w:r>
      <w:r>
        <w:t xml:space="preserve">that tracks</w:t>
      </w:r>
      <w:r>
        <w:t xml:space="preserve"> </w:t>
      </w:r>
      <w:r>
        <w:t xml:space="preserve">soil moisture, irrigation need and crop stress. Nothing but weather numbers is</w:t>
      </w:r>
      <w:r>
        <w:t xml:space="preserve"> </w:t>
      </w:r>
      <w:r>
        <w:t xml:space="preserve">required.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From satellite imagery (Part 2).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surface energy balance</w:t>
      </w:r>
      <w:r>
        <w:t xml:space="preserve"> </w:t>
      </w:r>
      <w:r>
        <w:t xml:space="preserve">partitions</w:t>
      </w:r>
      <w:r>
        <w:t xml:space="preserve"> </w:t>
      </w:r>
      <w:r>
        <w:t xml:space="preserve">the net radiation a pixel absorbs into heating the air, heating the soil, and</w:t>
      </w:r>
      <w:r>
        <w:t xml:space="preserve"> </w:t>
      </w:r>
      <w:r>
        <w:t xml:space="preserve">evaporating water; the last term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ET.</w:t>
      </w:r>
      <w:r>
        <w:t xml:space="preserve"> </w:t>
      </w:r>
      <w:r>
        <w:rPr>
          <w:rStyle w:val="VerbatimChar"/>
        </w:rPr>
        <w:t xml:space="preserve">sebkc</w:t>
      </w:r>
      <w:r>
        <w:t xml:space="preserve"> </w:t>
      </w:r>
      <w:r>
        <w:t xml:space="preserve">implements the major</w:t>
      </w:r>
      <w:r>
        <w:t xml:space="preserve"> </w:t>
      </w:r>
      <w:r>
        <w:t xml:space="preserve">one-source models (SEBAL, METRIC, SEBS, SEBI, SSEB, S-SEBI) and the two-source</w:t>
      </w:r>
      <w:r>
        <w:t xml:space="preserve"> </w:t>
      </w:r>
      <w:r>
        <w:t xml:space="preserve">TSEB, turning a Landsat scene into a map of 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integration.</w:t>
      </w:r>
      <w:r>
        <w:t xml:space="preserve"> </w:t>
      </w:r>
      <w:r>
        <w:t xml:space="preserve">The satellite</w:t>
      </w:r>
      <w:r>
        <w:t xml:space="preserve"> </w:t>
      </w:r>
      <w:r>
        <w:rPr>
          <w:bCs/>
          <w:b/>
        </w:rPr>
        <w:t xml:space="preserve">evaporative fraction</w:t>
      </w:r>
      <w:r>
        <w:t xml:space="preserve"> </w:t>
      </w:r>
      <w:r>
        <w:t xml:space="preserve">can be fed straight</w:t>
      </w:r>
      <w:r>
        <w:t xml:space="preserve"> </w:t>
      </w:r>
      <w:r>
        <w:t xml:space="preserve">into the FAO-56 water balance (</w:t>
      </w:r>
      <w:r>
        <w:rPr>
          <w:rStyle w:val="VerbatimChar"/>
        </w:rPr>
        <w:t xml:space="preserve">kc</w:t>
      </w:r>
      <w:r>
        <w:t xml:space="preserve">), so a map of remotely sensed ET becomes a</w:t>
      </w:r>
      <w:r>
        <w:t xml:space="preserve"> </w:t>
      </w:r>
      <w:r>
        <w:t xml:space="preserve">spatial irrigation-scheduling model. That coupling is the package’s distinctive</w:t>
      </w:r>
      <w:r>
        <w:t xml:space="preserve"> </w:t>
      </w:r>
      <w:r>
        <w:t xml:space="preserve">contribution.</w:t>
      </w:r>
    </w:p>
    <w:p>
      <w:pPr>
        <w:pStyle w:val="BlockText"/>
      </w:pPr>
      <w:r>
        <w:rPr>
          <w:bCs/>
          <w:b/>
        </w:rPr>
        <w:t xml:space="preserve">The problem this manual follows — irrigation water in Kumasi.</w:t>
      </w:r>
      <w:r>
        <w:t xml:space="preserve"> </w:t>
      </w:r>
      <w:r>
        <w:t xml:space="preserve">The bundled</w:t>
      </w:r>
      <w:r>
        <w:t xml:space="preserve"> </w:t>
      </w:r>
      <w:r>
        <w:t xml:space="preserve">data are a Landsat scene over Kumasi, Ghana, plus a short irrigation record. We</w:t>
      </w:r>
      <w:r>
        <w:t xml:space="preserve"> </w:t>
      </w:r>
      <w:r>
        <w:t xml:space="preserve">ask: how much water does the reference crop demand (Part 1), how much is the land</w:t>
      </w:r>
      <w:r>
        <w:t xml:space="preserve"> </w:t>
      </w:r>
      <w:r>
        <w:rPr>
          <w:iCs/>
          <w:i/>
        </w:rPr>
        <w:t xml:space="preserve">actually</w:t>
      </w:r>
      <w:r>
        <w:t xml:space="preserve"> </w:t>
      </w:r>
      <w:r>
        <w:t xml:space="preserve">evapotranspiring pixel by pixel (Part 2), and how do the two combine</w:t>
      </w:r>
      <w:r>
        <w:t xml:space="preserve"> </w:t>
      </w:r>
      <w:r>
        <w:t xml:space="preserve">into an irrigation schedule (Section 18)? Every function is demonstrated on that</w:t>
      </w:r>
      <w:r>
        <w:t xml:space="preserve"> </w:t>
      </w:r>
      <w:r>
        <w:t xml:space="preserve">thread.</w:t>
      </w:r>
    </w:p>
    <w:p>
      <w:pPr>
        <w:pStyle w:val="FirstParagraph"/>
      </w:pPr>
      <w:r>
        <w:rPr>
          <w:bCs/>
          <w:b/>
        </w:rPr>
        <w:t xml:space="preserve">Key terms, defined once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Reference ET (</w:t>
      </w:r>
      <w:r>
        <w:rPr>
          <w:rStyle w:val="VerbatimChar"/>
          <w:bCs/>
          <w:b/>
        </w:rPr>
        <w:t xml:space="preserve">ETo</w:t>
      </w:r>
      <w:r>
        <w:rPr>
          <w:bCs/>
          <w:b/>
        </w:rPr>
        <w:t xml:space="preserve">)</w:t>
      </w:r>
      <w:r>
        <w:t xml:space="preserve"> </w:t>
      </w:r>
      <w:r>
        <w:t xml:space="preserve">— ET of a standard, well-watered grass; the climatic</w:t>
      </w:r>
      <w:r>
        <w:t xml:space="preserve"> </w:t>
      </w:r>
      <w:r>
        <w:t xml:space="preserve">demand, in mm/day.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Crop coefficient (</w:t>
      </w:r>
      <w:r>
        <w:rPr>
          <w:rStyle w:val="VerbatimChar"/>
          <w:bCs/>
          <w:b/>
        </w:rPr>
        <w:t xml:space="preserve">Kc</w:t>
      </w:r>
      <w:r>
        <w:rPr>
          <w:bCs/>
          <w:b/>
        </w:rPr>
        <w:t xml:space="preserve">)</w:t>
      </w:r>
      <w:r>
        <w:t xml:space="preserve"> </w:t>
      </w:r>
      <w:r>
        <w:t xml:space="preserve">— the ratio of a crop’s ET to reference ET;</w:t>
      </w:r>
      <w:r>
        <w:t xml:space="preserve"> </w:t>
      </w:r>
      <w:r>
        <w:rPr>
          <w:rStyle w:val="VerbatimChar"/>
        </w:rPr>
        <w:t xml:space="preserve">ETc = Kc · ETo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 radiation (</w:t>
      </w:r>
      <w:r>
        <w:rPr>
          <w:rStyle w:val="VerbatimChar"/>
          <w:bCs/>
          <w:b/>
        </w:rPr>
        <w:t xml:space="preserve">Rn</w:t>
      </w:r>
      <w:r>
        <w:rPr>
          <w:bCs/>
          <w:b/>
        </w:rPr>
        <w:t xml:space="preserve">)</w:t>
      </w:r>
      <w:r>
        <w:t xml:space="preserve"> </w:t>
      </w:r>
      <w:r>
        <w:t xml:space="preserve">— energy absorbed by the surface [W/m²].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Sensible heat (</w:t>
      </w:r>
      <w:r>
        <w:rPr>
          <w:rStyle w:val="VerbatimChar"/>
          <w:bCs/>
          <w:b/>
        </w:rPr>
        <w:t xml:space="preserve">H</w:t>
      </w:r>
      <w:r>
        <w:rPr>
          <w:bCs/>
          <w:b/>
        </w:rPr>
        <w:t xml:space="preserve">)</w:t>
      </w:r>
      <w:r>
        <w:t xml:space="preserve"> </w:t>
      </w:r>
      <w:r>
        <w:t xml:space="preserve">— energy heating the air;</w:t>
      </w:r>
      <w:r>
        <w:t xml:space="preserve"> </w:t>
      </w:r>
      <w:r>
        <w:rPr>
          <w:bCs/>
          <w:b/>
        </w:rPr>
        <w:t xml:space="preserve">soil heat (</w:t>
      </w:r>
      <w:r>
        <w:rPr>
          <w:rStyle w:val="VerbatimChar"/>
          <w:bCs/>
          <w:b/>
        </w:rPr>
        <w:t xml:space="preserve">G</w:t>
      </w:r>
      <w:r>
        <w:rPr>
          <w:bCs/>
          <w:b/>
        </w:rPr>
        <w:t xml:space="preserve">)</w:t>
      </w:r>
      <w:r>
        <w:t xml:space="preserve"> </w:t>
      </w:r>
      <w:r>
        <w:t xml:space="preserve">— energy</w:t>
      </w:r>
      <w:r>
        <w:t xml:space="preserve"> </w:t>
      </w:r>
      <w:r>
        <w:t xml:space="preserve">heating the ground;</w:t>
      </w:r>
      <w:r>
        <w:t xml:space="preserve"> </w:t>
      </w:r>
      <w:r>
        <w:rPr>
          <w:bCs/>
          <w:b/>
        </w:rPr>
        <w:t xml:space="preserve">latent heat (</w:t>
      </w:r>
      <w:r>
        <w:rPr>
          <w:rStyle w:val="VerbatimChar"/>
          <w:bCs/>
          <w:b/>
        </w:rPr>
        <w:t xml:space="preserve">LE</w:t>
      </w:r>
      <w:r>
        <w:rPr>
          <w:bCs/>
          <w:b/>
        </w:rPr>
        <w:t xml:space="preserve">)</w:t>
      </w:r>
      <w:r>
        <w:t xml:space="preserve"> </w:t>
      </w:r>
      <w:r>
        <w:t xml:space="preserve">— energy evaporating water. The</w:t>
      </w:r>
      <w:r>
        <w:t xml:space="preserve"> </w:t>
      </w:r>
      <w:r>
        <w:t xml:space="preserve">surface energy balance is</w:t>
      </w:r>
      <w:r>
        <w:t xml:space="preserve"> </w:t>
      </w:r>
      <w:r>
        <w:rPr>
          <w:rStyle w:val="VerbatimChar"/>
        </w:rPr>
        <w:t xml:space="preserve">Rn = G + H + 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Evaporative fraction (</w:t>
      </w:r>
      <w:r>
        <w:rPr>
          <w:rStyle w:val="VerbatimChar"/>
          <w:bCs/>
          <w:b/>
        </w:rPr>
        <w:t xml:space="preserve">EF</w:t>
      </w:r>
      <w:r>
        <w:rPr>
          <w:bCs/>
          <w:b/>
        </w:rPr>
        <w:t xml:space="preserve">)</w:t>
      </w:r>
      <w:r>
        <w:t xml:space="preserve"> </w:t>
      </w:r>
      <w:r>
        <w:t xml:space="preserve">— the share of available energy going to ET,</w:t>
      </w:r>
      <w:r>
        <w:t xml:space="preserve"> </w:t>
      </w:r>
      <w:r>
        <w:rPr>
          <w:rStyle w:val="VerbatimChar"/>
        </w:rPr>
        <w:t xml:space="preserve">EF = LE / (Rn − G)</w:t>
      </w:r>
      <w:r>
        <w:t xml:space="preserve">; the bridge between the satellite models and daily ET.</w:t>
      </w:r>
    </w:p>
    <w:bookmarkEnd w:id="22"/>
    <w:bookmarkStart w:id="23" w:name="installing-and-loading"/>
    <w:p>
      <w:pPr>
        <w:pStyle w:val="Heading2"/>
      </w:pPr>
      <w:r>
        <w:t xml:space="preserve">2. Installing and loading</w:t>
      </w:r>
    </w:p>
    <w:p>
      <w:pPr>
        <w:pStyle w:val="FirstParagraph"/>
      </w:pPr>
      <w:r>
        <w:t xml:space="preserve">From CRAN (recommended — dependencies are handled automatically):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"sebkc"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(sebkc)</w:t>
      </w:r>
    </w:p>
    <w:p>
      <w:pPr>
        <w:pStyle w:val="FirstParagraph"/>
      </w:pPr>
      <w:r>
        <w:t xml:space="preserve">Or the development version from GitHub:</w:t>
      </w:r>
    </w:p>
    <w:p>
      <w:pPr>
        <w:pStyle w:val="SourceCode"/>
      </w:pPr>
      <w:r>
        <w:rPr>
          <w:rStyle w:val="CommentTok"/>
        </w:rPr>
        <w:t xml:space="preserve"># install.packages("remotes")</w:t>
      </w:r>
      <w:r>
        <w:br/>
      </w:r>
      <w:r>
        <w:rPr>
          <w:rStyle w:val="NormalTok"/>
        </w:rPr>
        <w:t xml:space="preserve">remotes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"gowusu/sebkc"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spatial workflow (Part 2) uses</w:t>
      </w:r>
      <w:r>
        <w:t xml:space="preserve"> </w:t>
      </w:r>
      <w:r>
        <w:rPr>
          <w:rStyle w:val="VerbatimChar"/>
        </w:rPr>
        <w:t xml:space="preserve">raster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</w:t>
      </w:r>
      <w:r>
        <w:t xml:space="preserve">, which install with the</w:t>
      </w:r>
      <w:r>
        <w:t xml:space="preserve"> </w:t>
      </w:r>
      <w:r>
        <w:t xml:space="preserve">package.</w:t>
      </w:r>
      <w:r>
        <w:t xml:space="preserve"> </w:t>
      </w:r>
      <w:r>
        <w:rPr>
          <w:bCs/>
          <w:b/>
        </w:rPr>
        <w:t xml:space="preserve">System note.</w:t>
      </w:r>
      <w:r>
        <w:t xml:space="preserve"> </w:t>
      </w:r>
      <w:r>
        <w:t xml:space="preserve">Verified on R 4.6.0 (Windows) with</w:t>
      </w:r>
      <w:r>
        <w:t xml:space="preserve"> </w:t>
      </w:r>
      <w:r>
        <w:rPr>
          <w:rStyle w:val="VerbatimChar"/>
        </w:rPr>
        <w:t xml:space="preserve">raster</w:t>
      </w:r>
      <w:r>
        <w:t xml:space="preserve"> </w:t>
      </w:r>
      <w:r>
        <w:t xml:space="preserve">3.6-32 and</w:t>
      </w:r>
      <w:r>
        <w:t xml:space="preserve"> </w:t>
      </w:r>
      <w:r>
        <w:rPr>
          <w:rStyle w:val="VerbatimChar"/>
        </w:rPr>
        <w:t xml:space="preserve">sp</w:t>
      </w:r>
      <w:r>
        <w:t xml:space="preserve"> </w:t>
      </w:r>
      <w:r>
        <w:t xml:space="preserve">2.2-3.</w:t>
      </w:r>
    </w:p>
    <w:bookmarkEnd w:id="23"/>
    <w:bookmarkStart w:id="24" w:name="two-ways-in-point-vs-satellite"/>
    <w:p>
      <w:pPr>
        <w:pStyle w:val="Heading2"/>
      </w:pPr>
      <w:r>
        <w:t xml:space="preserve">3. Two ways in: point vs satellite</w:t>
      </w:r>
    </w:p>
    <w:p>
      <w:pPr>
        <w:pStyle w:val="FirstParagraph"/>
      </w:pPr>
      <w:r>
        <w:rPr>
          <w:rStyle w:val="VerbatimChar"/>
        </w:rPr>
        <w:t xml:space="preserve">sebkc</w:t>
      </w:r>
      <w:r>
        <w:t xml:space="preserve"> </w:t>
      </w:r>
      <w:r>
        <w:t xml:space="preserve">has two families of functions that meet in the middle:</w:t>
      </w:r>
    </w:p>
    <w:p>
      <w:pPr>
        <w:pStyle w:val="BodyText"/>
      </w:pPr>
      <w:r>
        <w:rPr>
          <w:iCs/>
          <w:i/>
        </w:rPr>
        <w:t xml:space="preserve">Table 1: The two ET pathways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sebkc</w:t>
      </w:r>
      <w:r>
        <w:rPr>
          <w:iCs/>
          <w:i/>
        </w:rPr>
        <w:t xml:space="preserve"> </w:t>
      </w:r>
      <w:r>
        <w:rPr>
          <w:iCs/>
          <w:i/>
        </w:rPr>
        <w:t xml:space="preserve">and where they meet.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Point (Part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ETohr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weather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cal.kc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reference/crop ET, water balance, yield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Satellite (Part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Landsat / MODIS rasters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landsat578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coldTs</w:t>
            </w:r>
            <w:r>
              <w:t xml:space="preserve">/</w:t>
            </w:r>
            <w:r>
              <w:rPr>
                <w:rStyle w:val="VerbatimChar"/>
              </w:rPr>
              <w:t xml:space="preserve">hotTs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sebal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sebi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ssebi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of Rn, H, G, LE, EF, 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EF → FAO-56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kc(kc = EF,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water balance / irrigation need</w:t>
            </w:r>
          </w:p>
        </w:tc>
      </w:tr>
    </w:tbl>
    <w:p>
      <w:pPr>
        <w:pStyle w:val="BodyText"/>
      </w:pPr>
      <w:r>
        <w:t xml:space="preserve">Part 1 needs no imagery and runs instantly; start there.</w:t>
      </w:r>
    </w:p>
    <w:bookmarkEnd w:id="24"/>
    <w:bookmarkStart w:id="25" w:name="eto-24-hour-reference-et-fao-56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ETo</w:t>
      </w:r>
      <w:r>
        <w:t xml:space="preserve">: 24-hour reference ET (FAO-56)</w:t>
      </w:r>
    </w:p>
    <w:p>
      <w:pPr>
        <w:pStyle w:val="FirstParagraph"/>
      </w:pPr>
      <w:r>
        <w:rPr>
          <w:rStyle w:val="VerbatimChar"/>
        </w:rPr>
        <w:t xml:space="preserve">ETo()</w:t>
      </w:r>
      <w:r>
        <w:t xml:space="preserve"> </w:t>
      </w:r>
      <w:r>
        <w:t xml:space="preserve">computes the daily reference evapotranspiration by the FAO-56</w:t>
      </w:r>
      <w:r>
        <w:t xml:space="preserve"> </w:t>
      </w:r>
      <w:r>
        <w:t xml:space="preserve">Penman–Monteith equation. With a full set of weather it reproduces the FAO</w:t>
      </w:r>
      <w:r>
        <w:t xml:space="preserve"> </w:t>
      </w:r>
      <w:r>
        <w:t xml:space="preserve">textbook; with only Tmax and Tmin it falls back to the Hargreaves radiation</w:t>
      </w:r>
      <w:r>
        <w:t xml:space="preserve"> </w:t>
      </w:r>
      <w:r>
        <w:t xml:space="preserve">estimate, so it always returns a number.</w:t>
      </w:r>
    </w:p>
    <w:p>
      <w:pPr>
        <w:pStyle w:val="SourceCode"/>
      </w:pPr>
      <w:r>
        <w:rPr>
          <w:rStyle w:val="CommentTok"/>
        </w:rPr>
        <w:t xml:space="preserve"># minimal data (a warm, humid tropical day)</w:t>
      </w:r>
      <w:r>
        <w:br/>
      </w:r>
      <w:r>
        <w:rPr>
          <w:rStyle w:val="NormalTok"/>
        </w:rPr>
        <w:t xml:space="preserve">PET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latitude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"6-2-2001"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ETo</w:t>
      </w:r>
      <w:r>
        <w:br/>
      </w:r>
      <w:r>
        <w:rPr>
          <w:rStyle w:val="CommentTok"/>
        </w:rPr>
        <w:t xml:space="preserve">#&gt; 2.373                       # mm/day</w:t>
      </w:r>
      <w:r>
        <w:br/>
      </w:r>
      <w:r>
        <w:br/>
      </w:r>
      <w:r>
        <w:rPr>
          <w:rStyle w:val="CommentTok"/>
        </w:rPr>
        <w:t xml:space="preserve"># full data — FAO-56 Example 18, Brussels, 6 July</w:t>
      </w:r>
      <w:r>
        <w:br/>
      </w:r>
      <w:r>
        <w:rPr>
          <w:rStyle w:val="NormalTok"/>
        </w:rPr>
        <w:t xml:space="preserve">PET24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uz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altitude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RHmax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latitude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PET24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ETo</w:t>
      </w:r>
      <w:r>
        <w:br/>
      </w:r>
      <w:r>
        <w:rPr>
          <w:rStyle w:val="CommentTok"/>
        </w:rPr>
        <w:t xml:space="preserve">#&gt; 3.88                        # mm/day — the FAO textbook value is 3.9</w:t>
      </w:r>
    </w:p>
    <w:p>
      <w:pPr>
        <w:pStyle w:val="FirstParagraph"/>
      </w:pPr>
      <w:r>
        <w:t xml:space="preserve">The full call reproduces</w:t>
      </w:r>
      <w:r>
        <w:t xml:space="preserve"> </w:t>
      </w:r>
      <w:r>
        <w:rPr>
          <w:bCs/>
          <w:b/>
        </w:rPr>
        <w:t xml:space="preserve">ETo = 3.88 mm/day</w:t>
      </w:r>
      <w:r>
        <w:t xml:space="preserve"> </w:t>
      </w:r>
      <w:r>
        <w:t xml:space="preserve">against the textbook’s 3.9, and</w:t>
      </w:r>
      <w:r>
        <w:t xml:space="preserve"> </w:t>
      </w:r>
      <w:r>
        <w:t xml:space="preserve">returns the intermediate quantities too: net radiation</w:t>
      </w:r>
      <w:r>
        <w:t xml:space="preserve"> </w:t>
      </w:r>
      <w:r>
        <w:rPr>
          <w:rStyle w:val="VerbatimChar"/>
        </w:rPr>
        <w:t xml:space="preserve">Rn</w:t>
      </w:r>
      <w:r>
        <w:t xml:space="preserve"> </w:t>
      </w:r>
      <w:r>
        <w:t xml:space="preserve">= 13.28 MJ/m²/day, the</w:t>
      </w:r>
      <w:r>
        <w:t xml:space="preserve"> </w:t>
      </w:r>
      <w:r>
        <w:t xml:space="preserve">slope of the saturation-vapour-pressure curve = 0.1221 kPa/°C, the psychrometric</w:t>
      </w:r>
      <w:r>
        <w:t xml:space="preserve"> </w:t>
      </w:r>
      <w:r>
        <w:t xml:space="preserve">constant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= 0.0666 kPa/°C, and the vapour-pressure deficit</w:t>
      </w:r>
      <w:r>
        <w:t xml:space="preserve"> </w:t>
      </w:r>
      <w:r>
        <w:rPr>
          <w:rStyle w:val="VerbatimChar"/>
        </w:rPr>
        <w:t xml:space="preserve">vpd</w:t>
      </w:r>
      <w:r>
        <w:t xml:space="preserve"> </w:t>
      </w:r>
      <w:r>
        <w:t xml:space="preserve">= 0.589 kPa.</w:t>
      </w:r>
    </w:p>
    <w:p>
      <w:pPr>
        <w:pStyle w:val="BlockText"/>
      </w:pPr>
      <w:r>
        <w:rPr>
          <w:bCs/>
          <w:b/>
        </w:rPr>
        <w:t xml:space="preserve">The FAO-56 Penman–Monteith equation</w:t>
      </w:r>
      <w:r>
        <w:t xml:space="preserve"> </w:t>
      </w:r>
      <w:r>
        <w:t xml:space="preserve">(Allen et al., 1998, Eq. 6). Reference</w:t>
      </w:r>
      <w:r>
        <w:t xml:space="preserve"> </w:t>
      </w:r>
      <w:r>
        <w:t xml:space="preserve">ET combines an energy term (net radiation) and an aerodynamic term (wind × vapour</w:t>
      </w:r>
      <w:r>
        <w:t xml:space="preserve"> </w:t>
      </w:r>
      <w:r>
        <w:t xml:space="preserve">deficit):</w:t>
      </w:r>
    </w:p>
    <w:p>
      <w:pPr>
        <w:pStyle w:val="BlockText"/>
      </w:pPr>
      <m:oMathPara>
        <m:oMathParaPr>
          <m:jc m:val="center"/>
        </m:oMathParaPr>
        <m:oMath>
          <m:r>
            <m:t>E</m:t>
          </m:r>
          <m:sSub>
            <m:e>
              <m:r>
                <m:t>T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0.408</m:t>
              </m:r>
              <m:r>
                <m:t> </m:t>
              </m:r>
              <m:r>
                <m:t>Δ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</m:e>
              </m:d>
              <m:r>
                <m:rPr>
                  <m:sty m:val="p"/>
                </m:rPr>
                <m:t>+</m:t>
              </m:r>
              <m:r>
                <m:t>γ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900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273</m:t>
                  </m:r>
                </m:den>
              </m:f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num>
            <m:den>
              <m:r>
                <m:t>Δ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0.34</m:t>
                  </m:r>
                  <m:r>
                    <m:t> 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>
      <w:pPr>
        <w:pStyle w:val="BlockText"/>
      </w:pPr>
      <w:r>
        <w:t xml:space="preserve">where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the slope of the saturation-vapour-pressure curve (</w:t>
      </w:r>
      <w:r>
        <w:rPr>
          <w:rStyle w:val="VerbatimChar"/>
        </w:rPr>
        <w:t xml:space="preserve">slope</w:t>
      </w:r>
      <w:r>
        <w:t xml:space="preserve">),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the psychrometric constant (</w:t>
      </w:r>
      <w:r>
        <w:rPr>
          <w:rStyle w:val="VerbatimChar"/>
        </w:rPr>
        <w:t xml:space="preserve">y</w:t>
      </w:r>
      <w:r>
        <w:t xml:space="preserve">),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2-m wind speed,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the vapour-pressure deficit (</w:t>
      </w:r>
      <w:r>
        <w:rPr>
          <w:rStyle w:val="VerbatimChar"/>
        </w:rPr>
        <w:t xml:space="preserve">vpd</w:t>
      </w:r>
      <w:r>
        <w:t xml:space="preserve">). When wind, humidity or sunshine</w:t>
      </w:r>
      <w:r>
        <w:t xml:space="preserve"> </w:t>
      </w:r>
      <w:r>
        <w:t xml:space="preserve">are missing,</w:t>
      </w:r>
      <w:r>
        <w:t xml:space="preserve"> </w:t>
      </w:r>
      <w:r>
        <w:rPr>
          <w:rStyle w:val="VerbatimChar"/>
        </w:rPr>
        <w:t xml:space="preserve">sebkc</w:t>
      </w:r>
      <w:r>
        <w:t xml:space="preserve"> </w:t>
      </w:r>
      <w:r>
        <w:t xml:space="preserve">estimates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temperature via the Hargreaves</w:t>
      </w:r>
      <w:r>
        <w:t xml:space="preserve"> </w:t>
      </w:r>
      <w:r>
        <w:t xml:space="preserve">coefficient</w:t>
      </w:r>
      <w:r>
        <w:t xml:space="preserve"> </w:t>
      </w:r>
      <w:r>
        <w:rPr>
          <w:rStyle w:val="VerbatimChar"/>
        </w:rPr>
        <w:t xml:space="preserve">Krs</w:t>
      </w:r>
      <w:r>
        <w:t xml:space="preserve"> </w:t>
      </w:r>
      <w:r>
        <w:t xml:space="preserve">(0.16 interior, 0.19 coastal).</w:t>
      </w:r>
    </w:p>
    <w:p>
      <w:pPr>
        <w:pStyle w:val="FirstParagraph"/>
      </w:pPr>
      <w:r>
        <w:t xml:space="preserve">Two arguments matter for later coupling:</w:t>
      </w:r>
      <w:r>
        <w:t xml:space="preserve"> </w:t>
      </w:r>
      <w:r>
        <w:rPr>
          <w:rStyle w:val="VerbatimChar"/>
        </w:rPr>
        <w:t xml:space="preserve">EF=</w:t>
      </w:r>
      <w:r>
        <w:t xml:space="preserve"> </w:t>
      </w:r>
      <w:r>
        <w:t xml:space="preserve">accepts a satellite evaporative</w:t>
      </w:r>
      <w:r>
        <w:t xml:space="preserve"> </w:t>
      </w:r>
      <w:r>
        <w:t xml:space="preserve">fraction and returns</w:t>
      </w:r>
      <w:r>
        <w:t xml:space="preserve"> </w:t>
      </w:r>
      <w:r>
        <w:rPr>
          <w:bCs/>
          <w:b/>
        </w:rPr>
        <w:t xml:space="preserve">actual</w:t>
      </w:r>
      <w:r>
        <w:t xml:space="preserve"> </w:t>
      </w:r>
      <w:r>
        <w:t xml:space="preserve">ET (</w:t>
      </w:r>
      <w:r>
        <w:rPr>
          <w:rStyle w:val="VerbatimChar"/>
        </w:rPr>
        <w:t xml:space="preserve">ETa</w:t>
      </w:r>
      <w:r>
        <w:t xml:space="preserve">);</w:t>
      </w:r>
      <w:r>
        <w:t xml:space="preserve"> </w:t>
      </w:r>
      <w:r>
        <w:rPr>
          <w:rStyle w:val="VerbatimChar"/>
        </w:rPr>
        <w:t xml:space="preserve">Kc=</w:t>
      </w:r>
      <w:r>
        <w:t xml:space="preserve"> </w:t>
      </w:r>
      <w:r>
        <w:t xml:space="preserve">accepts a crop coefficient and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crop</w:t>
      </w:r>
      <w:r>
        <w:t xml:space="preserve"> </w:t>
      </w:r>
      <w:r>
        <w:t xml:space="preserve">ET (</w:t>
      </w:r>
      <w:r>
        <w:rPr>
          <w:rStyle w:val="VerbatimChar"/>
        </w:rPr>
        <w:t xml:space="preserve">ETc</w:t>
      </w:r>
      <w:r>
        <w:t xml:space="preserve">).</w:t>
      </w:r>
      <w:r>
        <w:t xml:space="preserve"> </w:t>
      </w:r>
      <w:r>
        <w:rPr>
          <w:rStyle w:val="VerbatimChar"/>
        </w:rPr>
        <w:t xml:space="preserve">surface=</w:t>
      </w:r>
      <w:r>
        <w:t xml:space="preserve"> </w:t>
      </w:r>
      <w:r>
        <w:t xml:space="preserve">switches the reference between</w:t>
      </w:r>
      <w:r>
        <w:t xml:space="preserve"> </w:t>
      </w:r>
      <w:r>
        <w:rPr>
          <w:rStyle w:val="VerbatimChar"/>
        </w:rPr>
        <w:t xml:space="preserve">"grass"</w:t>
      </w:r>
      <w:r>
        <w:t xml:space="preserve"> </w:t>
      </w:r>
      <w:r>
        <w:t xml:space="preserve">(default) and</w:t>
      </w:r>
      <w:r>
        <w:t xml:space="preserve"> </w:t>
      </w:r>
      <w:r>
        <w:rPr>
          <w:rStyle w:val="VerbatimChar"/>
        </w:rPr>
        <w:t xml:space="preserve">"alfalfa"</w:t>
      </w:r>
      <w:r>
        <w:t xml:space="preserve">.</w:t>
      </w:r>
    </w:p>
    <w:bookmarkEnd w:id="25"/>
    <w:bookmarkStart w:id="26" w:name="etohr-hourly-reference-et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ETohr</w:t>
      </w:r>
      <w:r>
        <w:t xml:space="preserve">: hourly reference ET</w:t>
      </w:r>
    </w:p>
    <w:p>
      <w:pPr>
        <w:pStyle w:val="FirstParagraph"/>
      </w:pPr>
      <w:r>
        <w:t xml:space="preserve">For sub-daily work — matching a satellite overpass, say —</w:t>
      </w:r>
      <w:r>
        <w:t xml:space="preserve"> </w:t>
      </w:r>
      <w:r>
        <w:rPr>
          <w:rStyle w:val="VerbatimChar"/>
        </w:rPr>
        <w:t xml:space="preserve">ETohr()</w:t>
      </w:r>
      <w:r>
        <w:t xml:space="preserve"> </w:t>
      </w:r>
      <w:r>
        <w:t xml:space="preserve">computes ET</w:t>
      </w:r>
      <w:r>
        <w:t xml:space="preserve"> </w:t>
      </w:r>
      <w:r>
        <w:t xml:space="preserve">for a period of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hours centred on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using mean temperature and humidity:</w:t>
      </w:r>
    </w:p>
    <w:p>
      <w:pPr>
        <w:pStyle w:val="SourceCode"/>
      </w:pPr>
      <w:r>
        <w:rPr>
          <w:rStyle w:val="NormalTok"/>
        </w:rPr>
        <w:t xml:space="preserve">ET1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ETohr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latitude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uz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ETo</w:t>
      </w:r>
      <w:r>
        <w:br/>
      </w:r>
      <w:r>
        <w:rPr>
          <w:rStyle w:val="CommentTok"/>
        </w:rPr>
        <w:t xml:space="preserve">#&gt; 0.656                       # mm/hour</w:t>
      </w:r>
    </w:p>
    <w:p>
      <w:pPr>
        <w:pStyle w:val="FirstParagraph"/>
      </w:pPr>
      <w:r>
        <w:rPr>
          <w:rStyle w:val="VerbatimChar"/>
        </w:rPr>
        <w:t xml:space="preserve">Lz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are the longitudes of the time-zone centre and the site (both degrees</w:t>
      </w:r>
      <w:r>
        <w:t xml:space="preserve"> </w:t>
      </w:r>
      <w:r>
        <w:t xml:space="preserve">west, positive), needed for the solar-time correction. The instantaneous ET at an</w:t>
      </w:r>
      <w:r>
        <w:t xml:space="preserve"> </w:t>
      </w:r>
      <w:r>
        <w:t xml:space="preserve">overpass is what upscales, via the evaporative fraction, to a daily map in Part 2.</w:t>
      </w:r>
    </w:p>
    <w:bookmarkEnd w:id="26"/>
    <w:bookmarkStart w:id="33" w:name="weather-retrieving-weather-data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: retrieving weather data</w:t>
      </w:r>
    </w:p>
    <w:p>
      <w:pPr>
        <w:pStyle w:val="FirstParagraph"/>
      </w:pPr>
      <w:r>
        <w:rPr>
          <w:rStyle w:val="VerbatimChar"/>
        </w:rPr>
        <w:t xml:space="preserve">weather()</w:t>
      </w:r>
      <w:r>
        <w:t xml:space="preserve"> </w:t>
      </w:r>
      <w:r>
        <w:t xml:space="preserve">builds the</w:t>
      </w:r>
      <w:r>
        <w:t xml:space="preserve"> </w:t>
      </w:r>
      <w:r>
        <w:rPr>
          <w:rStyle w:val="VerbatimChar"/>
        </w:rPr>
        <w:t xml:space="preserve">ETo</w:t>
      </w:r>
      <w:r>
        <w:t xml:space="preserve">/</w:t>
      </w:r>
      <w:r>
        <w:rPr>
          <w:rStyle w:val="VerbatimChar"/>
        </w:rPr>
        <w:t xml:space="preserve">kc</w:t>
      </w:r>
      <w:r>
        <w:t xml:space="preserve"> </w:t>
      </w:r>
      <w:r>
        <w:t xml:space="preserve">inputs for a site from the</w:t>
      </w:r>
      <w:r>
        <w:t xml:space="preserve"> </w:t>
      </w:r>
      <w:r>
        <w:rPr>
          <w:bCs/>
          <w:b/>
        </w:rPr>
        <w:t xml:space="preserve">NASA POWER</w:t>
      </w:r>
      <w:r>
        <w:t xml:space="preserve"> </w:t>
      </w:r>
      <w:r>
        <w:t xml:space="preserve">daily</w:t>
      </w:r>
      <w:r>
        <w:t xml:space="preserve"> </w:t>
      </w:r>
      <w:r>
        <w:t xml:space="preserve">data service (an internet connection is required). Give it a longitude/latitude and</w:t>
      </w:r>
      <w:r>
        <w:t xml:space="preserve"> </w:t>
      </w:r>
      <w:r>
        <w:t xml:space="preserve">a date range; it returns temperature, humidity, wind, solar radiation and</w:t>
      </w:r>
      <w:r>
        <w:t xml:space="preserve"> </w:t>
      </w:r>
      <w:r>
        <w:t xml:space="preserve">precipitation, already named and unit-ready for FAO-56:</w:t>
      </w:r>
    </w:p>
    <w:p>
      <w:pPr>
        <w:pStyle w:val="SourceCode"/>
      </w:pPr>
      <w:r>
        <w:rPr>
          <w:rStyle w:val="NormalTok"/>
        </w:rPr>
        <w:t xml:space="preserve">kumasi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longitude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latitude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NASA.SSE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"2001-04-01"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"2001-04-07"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kumasi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NASA.SEE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"Tmax"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"Tmin"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"uz"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#&gt;         date  Tmax  Tmin    RH   uz    Rs    P</w:t>
      </w:r>
      <w:r>
        <w:br/>
      </w:r>
      <w:r>
        <w:rPr>
          <w:rStyle w:val="CommentTok"/>
        </w:rPr>
        <w:t xml:space="preserve">#&gt; 1 2001-04-01 34.01 23.84 74.99 2.50 22.41 6.73</w:t>
      </w:r>
      <w:r>
        <w:br/>
      </w:r>
      <w:r>
        <w:rPr>
          <w:rStyle w:val="CommentTok"/>
        </w:rPr>
        <w:t xml:space="preserve">#&gt; 2 2001-04-02 33.33 23.39 77.89 2.91 22.63 5.28</w:t>
      </w:r>
      <w:r>
        <w:br/>
      </w:r>
      <w:r>
        <w:rPr>
          <w:rStyle w:val="CommentTok"/>
        </w:rPr>
        <w:t xml:space="preserve">#&gt; 3 2001-04-03 30.30 23.47 81.28 3.01 10.49 4.27</w:t>
      </w:r>
      <w:r>
        <w:br/>
      </w:r>
      <w:r>
        <w:rPr>
          <w:rStyle w:val="CommentTok"/>
        </w:rPr>
        <w:t xml:space="preserve">#&gt; ... (7 days)</w:t>
      </w:r>
    </w:p>
    <w:p>
      <w:pPr>
        <w:pStyle w:val="FirstParagraph"/>
      </w:pPr>
      <w:r>
        <w:t xml:space="preserve">The columns carry FAO-56 names and units:</w:t>
      </w:r>
      <w:r>
        <w:t xml:space="preserve"> </w:t>
      </w:r>
      <w:r>
        <w:rPr>
          <w:rStyle w:val="VerbatimChar"/>
        </w:rPr>
        <w:t xml:space="preserve">Tmax</w:t>
      </w:r>
      <w:r>
        <w:t xml:space="preserve">/</w:t>
      </w:r>
      <w:r>
        <w:rPr>
          <w:rStyle w:val="VerbatimChar"/>
        </w:rPr>
        <w:t xml:space="preserve">Tmin</w:t>
      </w:r>
      <w:r>
        <w:t xml:space="preserve">/</w:t>
      </w:r>
      <w:r>
        <w:rPr>
          <w:rStyle w:val="VerbatimChar"/>
        </w:rPr>
        <w:t xml:space="preserve">Tmean</w:t>
      </w:r>
      <w:r>
        <w:t xml:space="preserve"> </w:t>
      </w:r>
      <w:r>
        <w:t xml:space="preserve">(°C),</w:t>
      </w:r>
      <w:r>
        <w:t xml:space="preserve"> </w:t>
      </w:r>
      <w:r>
        <w:rPr>
          <w:rStyle w:val="VerbatimChar"/>
        </w:rPr>
        <w:t xml:space="preserve">RH</w:t>
      </w:r>
      <w:r>
        <w:t xml:space="preserve"> </w:t>
      </w:r>
      <w:r>
        <w:t xml:space="preserve">(%),</w:t>
      </w:r>
      <w:r>
        <w:t xml:space="preserve"> </w:t>
      </w:r>
      <w:r>
        <w:rPr>
          <w:rStyle w:val="VerbatimChar"/>
        </w:rPr>
        <w:t xml:space="preserve">uz</w:t>
      </w:r>
      <w:r>
        <w:t xml:space="preserve"> </w:t>
      </w:r>
      <w:r>
        <w:t xml:space="preserve">(2-m wind, m/s),</w:t>
      </w:r>
      <w:r>
        <w:t xml:space="preserve"> </w:t>
      </w:r>
      <w:r>
        <w:rPr>
          <w:rStyle w:val="VerbatimChar"/>
        </w:rPr>
        <w:t xml:space="preserve">Rs</w:t>
      </w:r>
      <w:r>
        <w:t xml:space="preserve"> </w:t>
      </w:r>
      <w:r>
        <w:t xml:space="preserve">(solar radiation,</w:t>
      </w:r>
      <w:r>
        <w:t xml:space="preserve"> </w:t>
      </w:r>
      <w:r>
        <w:rPr>
          <w:bCs/>
          <w:b/>
        </w:rPr>
        <w:t xml:space="preserve">MJ/m²/day</w:t>
      </w:r>
      <w:r>
        <w:t xml:space="preserve">),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(mm/day) and</w:t>
      </w:r>
      <w:r>
        <w:t xml:space="preserve"> </w:t>
      </w:r>
      <w:r>
        <w:rPr>
          <w:rStyle w:val="VerbatimChar"/>
        </w:rPr>
        <w:t xml:space="preserve">altitude</w:t>
      </w:r>
      <w:r>
        <w:t xml:space="preserve"> </w:t>
      </w:r>
      <w:r>
        <w:t xml:space="preserve">(m, from the POWER header), plus a calendar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and a numeric</w:t>
      </w:r>
      <w:r>
        <w:t xml:space="preserve"> </w:t>
      </w:r>
      <w:r>
        <w:rPr>
          <w:rStyle w:val="VerbatimChar"/>
        </w:rPr>
        <w:t xml:space="preserve">DOY</w:t>
      </w:r>
      <w:r>
        <w:t xml:space="preserve">. They feed</w:t>
      </w:r>
      <w:r>
        <w:t xml:space="preserve"> </w:t>
      </w:r>
      <w:r>
        <w:rPr>
          <w:rStyle w:val="VerbatimChar"/>
        </w:rPr>
        <w:t xml:space="preserve">ETo</w:t>
      </w:r>
      <w:r>
        <w:t xml:space="preserve"> </w:t>
      </w:r>
      <w:r>
        <w:t xml:space="preserve">directly — row 1 above gives</w:t>
      </w:r>
      <w:r>
        <w:t xml:space="preserve"> </w:t>
      </w:r>
      <w:r>
        <w:rPr>
          <w:rStyle w:val="VerbatimChar"/>
        </w:rPr>
        <w:t xml:space="preserve">ETo</w:t>
      </w:r>
      <w:r>
        <w:t xml:space="preserve"> </w:t>
      </w:r>
      <w:r>
        <w:t xml:space="preserve">= 5.32 mm/day. (An older station path, by</w:t>
      </w:r>
      <w:r>
        <w:t xml:space="preserve"> </w:t>
      </w:r>
      <w:r>
        <w:t xml:space="preserve">WMO/airport code, is retained but its Weather Underground source was discontinued;</w:t>
      </w:r>
      <w:r>
        <w:t xml:space="preserve"> </w:t>
      </w:r>
      <w:r>
        <w:t xml:space="preserve">use the coordinate/POWER path above.)</w:t>
      </w:r>
    </w:p>
    <w:p>
      <w:pPr>
        <w:pStyle w:val="BlockText"/>
      </w:pPr>
      <w:r>
        <w:rPr>
          <w:bCs/>
          <w:b/>
        </w:rPr>
        <w:t xml:space="preserve">Getting the data manually — no R needed.</w:t>
      </w:r>
      <w:r>
        <w:t xml:space="preserve"> </w:t>
      </w:r>
      <w:r>
        <w:t xml:space="preserve">The same series is available from the</w:t>
      </w:r>
      <w:r>
        <w:t xml:space="preserve"> </w:t>
      </w:r>
      <w:r>
        <w:t xml:space="preserve">web: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NASA POWER Data Access Viewer</w:t>
      </w:r>
      <w:r>
        <w:t xml:space="preserve"> </w:t>
      </w:r>
      <w:r>
        <w:t xml:space="preserve">(point-and-click download):</w:t>
      </w:r>
      <w:r>
        <w:t xml:space="preserve"> </w:t>
      </w:r>
      <w:hyperlink r:id="rId27">
        <w:r>
          <w:rPr>
            <w:rStyle w:val="Hyperlink"/>
          </w:rPr>
          <w:t xml:space="preserve">https://power.larc.nasa.gov/data-access-viewer/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POWER API documentation</w:t>
      </w:r>
      <w:r>
        <w:t xml:space="preserve"> </w:t>
      </w:r>
      <w:r>
        <w:t xml:space="preserve">(the endpoint</w:t>
      </w:r>
      <w:r>
        <w:t xml:space="preserve"> </w:t>
      </w:r>
      <w:r>
        <w:rPr>
          <w:rStyle w:val="VerbatimChar"/>
        </w:rPr>
        <w:t xml:space="preserve">weather()</w:t>
      </w:r>
      <w:r>
        <w:t xml:space="preserve"> </w:t>
      </w:r>
      <w:r>
        <w:t xml:space="preserve">calls):</w:t>
      </w:r>
      <w:r>
        <w:t xml:space="preserve"> </w:t>
      </w:r>
      <w:hyperlink r:id="rId28">
        <w:r>
          <w:rPr>
            <w:rStyle w:val="Hyperlink"/>
          </w:rPr>
          <w:t xml:space="preserve">https://power.larc.nasa.gov/docs/services/api/temporal/daily/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POWER home</w:t>
      </w:r>
      <w:r>
        <w:t xml:space="preserve">:</w:t>
      </w:r>
      <w:r>
        <w:t xml:space="preserve"> </w:t>
      </w:r>
      <w:hyperlink r:id="rId29">
        <w:r>
          <w:rPr>
            <w:rStyle w:val="Hyperlink"/>
          </w:rPr>
          <w:t xml:space="preserve">https://power.larc.nasa.gov</w:t>
        </w:r>
      </w:hyperlink>
    </w:p>
    <w:p>
      <w:pPr>
        <w:pStyle w:val="BlockText"/>
      </w:pPr>
      <w:r>
        <w:t xml:space="preserve">Other free weather/solar sources you can feed to</w:t>
      </w:r>
      <w:r>
        <w:t xml:space="preserve"> </w:t>
      </w:r>
      <w:r>
        <w:rPr>
          <w:rStyle w:val="VerbatimChar"/>
        </w:rPr>
        <w:t xml:space="preserve">ETo</w:t>
      </w:r>
      <w:r>
        <w:t xml:space="preserve">/</w:t>
      </w:r>
      <w:r>
        <w:rPr>
          <w:rStyle w:val="VerbatimChar"/>
        </w:rPr>
        <w:t xml:space="preserve">kc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Open-Meteo</w:t>
      </w:r>
      <w:r>
        <w:t xml:space="preserve"> </w:t>
      </w:r>
      <w:r>
        <w:t xml:space="preserve">— historical + forecast API, no key:</w:t>
      </w:r>
      <w:r>
        <w:t xml:space="preserve"> </w:t>
      </w:r>
      <w:hyperlink r:id="rId30">
        <w:r>
          <w:rPr>
            <w:rStyle w:val="Hyperlink"/>
          </w:rPr>
          <w:t xml:space="preserve">https://open-meteo.com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Copernicus ERA5 (CDS)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https://cds.climate.copernicus.eu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NOAA Climate Data Online (GHCN stations)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https://www.ncei.noaa.gov/cdo-web/</w:t>
        </w:r>
      </w:hyperlink>
      <w:r>
        <w:t xml:space="preserve"> </w:t>
      </w:r>
      <w:r>
        <w:t xml:space="preserve">- a</w:t>
      </w:r>
      <w:r>
        <w:t xml:space="preserve"> </w:t>
      </w:r>
      <w:r>
        <w:rPr>
          <w:bCs/>
          <w:b/>
        </w:rPr>
        <w:t xml:space="preserve">local met agency</w:t>
      </w:r>
      <w:r>
        <w:t xml:space="preserve"> </w:t>
      </w:r>
      <w:r>
        <w:t xml:space="preserve">(e.g. the Ghana Meteorological Agency) for station records.</w:t>
      </w:r>
    </w:p>
    <w:p>
      <w:pPr>
        <w:pStyle w:val="BlockText"/>
      </w:pPr>
      <w:r>
        <w:t xml:space="preserve">POWER covers ~1981 to near-present at ~0.5° resolution; for field-scale work a</w:t>
      </w:r>
      <w:r>
        <w:t xml:space="preserve"> </w:t>
      </w:r>
      <w:r>
        <w:t xml:space="preserve">nearby ground station is preferable where available. This section needs a live</w:t>
      </w:r>
      <w:r>
        <w:t xml:space="preserve"> </w:t>
      </w:r>
      <w:r>
        <w:t xml:space="preserve">connection and is not part of the offline reproduction.</w:t>
      </w:r>
    </w:p>
    <w:bookmarkEnd w:id="33"/>
    <w:bookmarkStart w:id="37" w:name="X5f2f208afa509718a16425317cca83caa5aa17a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kc</w:t>
      </w:r>
      <w:r>
        <w:t xml:space="preserve">: single and dual crop coefficients, and the water balance</w:t>
      </w:r>
    </w:p>
    <w:p>
      <w:pPr>
        <w:pStyle w:val="FirstParagraph"/>
      </w:pPr>
      <w:r>
        <w:rPr>
          <w:rStyle w:val="VerbatimChar"/>
        </w:rPr>
        <w:t xml:space="preserve">kc()</w:t>
      </w:r>
      <w:r>
        <w:t xml:space="preserve"> </w:t>
      </w:r>
      <w:r>
        <w:t xml:space="preserve">is the heart of Part 1. It turns reference ET into</w:t>
      </w:r>
      <w:r>
        <w:t xml:space="preserve"> </w:t>
      </w:r>
      <w:r>
        <w:rPr>
          <w:bCs/>
          <w:b/>
        </w:rPr>
        <w:t xml:space="preserve">crop</w:t>
      </w:r>
      <w:r>
        <w:t xml:space="preserve"> </w:t>
      </w:r>
      <w:r>
        <w:t xml:space="preserve">ET and runs a</w:t>
      </w:r>
      <w:r>
        <w:t xml:space="preserve"> </w:t>
      </w:r>
      <w:r>
        <w:t xml:space="preserve">day-by-day FAO-56 soil-water balance — tracking depletion, irrigation need, runoff,</w:t>
      </w:r>
      <w:r>
        <w:t xml:space="preserve"> </w:t>
      </w:r>
      <w:r>
        <w:t xml:space="preserve">deep percolation and crop stress. It has a backend of the FAO-56 tables, so naming a</w:t>
      </w:r>
      <w:r>
        <w:t xml:space="preserve"> </w:t>
      </w:r>
      <w:r>
        <w:t xml:space="preserve">crop and soil is often enough.</w:t>
      </w:r>
    </w:p>
    <w:p>
      <w:pPr>
        <w:pStyle w:val="BodyText"/>
      </w:pPr>
      <w:r>
        <w:rPr>
          <w:bCs/>
          <w:b/>
        </w:rPr>
        <w:t xml:space="preserve">The single vs dual coefficient.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single</w:t>
      </w:r>
      <w:r>
        <w:t xml:space="preserve"> </w:t>
      </w:r>
      <w:r>
        <w:t xml:space="preserve">Kc lumps evaporation and</w:t>
      </w:r>
      <w:r>
        <w:t xml:space="preserve"> </w:t>
      </w:r>
      <w:r>
        <w:t xml:space="preserve">transpiration into one curve; the</w:t>
      </w:r>
      <w:r>
        <w:t xml:space="preserve"> </w:t>
      </w:r>
      <w:r>
        <w:rPr>
          <w:iCs/>
          <w:i/>
        </w:rPr>
        <w:t xml:space="preserve">dual</w:t>
      </w:r>
      <w:r>
        <w:t xml:space="preserve"> </w:t>
      </w:r>
      <w:r>
        <w:t xml:space="preserve">Kc splits them into a basal transpiration</w:t>
      </w:r>
      <w:r>
        <w:t xml:space="preserve"> </w:t>
      </w:r>
      <w:r>
        <w:t xml:space="preserve">coefficient</w:t>
      </w:r>
      <w:r>
        <w:t xml:space="preserve"> </w:t>
      </w:r>
      <w:r>
        <w:rPr>
          <w:rStyle w:val="VerbatimChar"/>
        </w:rPr>
        <w:t xml:space="preserve">Kcb</w:t>
      </w:r>
      <w:r>
        <w:t xml:space="preserve"> </w:t>
      </w:r>
      <w:r>
        <w:t xml:space="preserve">and a soil-evaporation coefficient</w:t>
      </w:r>
      <w:r>
        <w:t xml:space="preserve"> </w:t>
      </w:r>
      <w:r>
        <w:rPr>
          <w:rStyle w:val="VerbatimChar"/>
        </w:rPr>
        <w:t xml:space="preserve">Ke</w:t>
      </w:r>
      <w:r>
        <w:t xml:space="preserve">, which is more accurate</w:t>
      </w:r>
      <w:r>
        <w:t xml:space="preserve"> </w:t>
      </w:r>
      <w:r>
        <w:t xml:space="preserve">when the surface wets and dries between irrigations.</w:t>
      </w:r>
    </w:p>
    <w:p>
      <w:pPr>
        <w:pStyle w:val="BlockText"/>
      </w:pPr>
      <w:r>
        <w:rPr>
          <w:bCs/>
          <w:b/>
        </w:rPr>
        <w:t xml:space="preserve">Crop ET and the dual coefficient</w:t>
      </w:r>
      <w:r>
        <w:t xml:space="preserve"> </w:t>
      </w:r>
      <w:r>
        <w:t xml:space="preserve">(FAO-56). Crop ET scales reference ET by the</w:t>
      </w:r>
      <w:r>
        <w:t xml:space="preserve"> </w:t>
      </w:r>
      <w:r>
        <w:t xml:space="preserve">crop coefficient, and the dual form splits that coefficient in two:</w:t>
      </w:r>
    </w:p>
    <w:p>
      <w:pPr>
        <w:pStyle w:val="BlockText"/>
      </w:pPr>
      <m:oMathPara>
        <m:oMathParaPr>
          <m:jc m:val="center"/>
        </m:oMathParaPr>
        <m:oMath>
          <m:r>
            <m:t>E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t> </m:t>
          </m:r>
          <m:r>
            <m:t>E</m:t>
          </m:r>
          <m:sSub>
            <m:e>
              <m:r>
                <m:t>T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b</m:t>
              </m:r>
            </m:sub>
          </m:sSub>
          <m:r>
            <m:t> </m:t>
          </m:r>
          <m:sSub>
            <m:e>
              <m:r>
                <m:t>K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</m:oMath>
      </m:oMathPara>
    </w:p>
    <w:p>
      <w:pPr>
        <w:pStyle w:val="BlockText"/>
      </w:pPr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b</m:t>
            </m:r>
          </m:sub>
        </m:sSub>
      </m:oMath>
      <w:r>
        <w:t xml:space="preserve"> </w:t>
      </w:r>
      <w:r>
        <w:t xml:space="preserve">is the basal (transpiration) coefficient,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the soil-evaporation</w:t>
      </w:r>
      <w:r>
        <w:t xml:space="preserve"> </w:t>
      </w:r>
      <w:r>
        <w:t xml:space="preserve">coefficient, and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water-stress</w:t>
      </w:r>
      <w:r>
        <w:t xml:space="preserve"> </w:t>
      </w:r>
      <w:r>
        <w:t xml:space="preserve">coefficient that drops below 1</w:t>
      </w:r>
      <w:r>
        <w:t xml:space="preserve"> </w:t>
      </w:r>
      <w:r>
        <w:t xml:space="preserve">when root-zone depletion exceeds the readily available water.</w:t>
      </w:r>
    </w:p>
    <w:p>
      <w:pPr>
        <w:pStyle w:val="FirstParagraph"/>
      </w:pPr>
      <w:r>
        <w:rPr>
          <w:bCs/>
          <w:b/>
        </w:rPr>
        <w:t xml:space="preserve">Reproducing the FAO-56 textbook.</w:t>
      </w:r>
      <w:r>
        <w:t xml:space="preserve"> </w:t>
      </w:r>
      <w:r>
        <w:t xml:space="preserve">The package matches the worked examples:</w:t>
      </w:r>
    </w:p>
    <w:p>
      <w:pPr>
        <w:pStyle w:val="SourceCode"/>
      </w:pPr>
      <w:r>
        <w:rPr>
          <w:rStyle w:val="CommentTok"/>
        </w:rPr>
        <w:t xml:space="preserve"># Example 32 — Broccoli, dual Kc, sprinkler irrigation</w:t>
      </w:r>
      <w:r>
        <w:br/>
      </w:r>
      <w:r>
        <w:rPr>
          <w:rStyle w:val="NormalTok"/>
        </w:rPr>
        <w:t xml:space="preserve">Ex32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"sandy loam"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crop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"Broccoli"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kctype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Ex32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fc        </w:t>
      </w:r>
      <w:r>
        <w:rPr>
          <w:rStyle w:val="CommentTok"/>
        </w:rPr>
        <w:t xml:space="preserve">#&gt; 0.526    fraction of ground covered</w:t>
      </w:r>
      <w:r>
        <w:br/>
      </w:r>
      <w:r>
        <w:rPr>
          <w:rStyle w:val="NormalTok"/>
        </w:rPr>
        <w:t xml:space="preserve">Ex32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Kc_adj    </w:t>
      </w:r>
      <w:r>
        <w:rPr>
          <w:rStyle w:val="CommentTok"/>
        </w:rPr>
        <w:t xml:space="preserve">#&gt; 1.301    adjusted crop coefficient</w:t>
      </w:r>
    </w:p>
    <w:p>
      <w:pPr>
        <w:pStyle w:val="FirstParagraph"/>
      </w:pPr>
      <w:r>
        <w:t xml:space="preserve">Switching the wetting method reproduces Examples 33 (furrow,</w:t>
      </w:r>
      <w:r>
        <w:t xml:space="preserve"> </w:t>
      </w:r>
      <w:r>
        <w:rPr>
          <w:rStyle w:val="VerbatimChar"/>
        </w:rPr>
        <w:t xml:space="preserve">fw = 0.3</w:t>
      </w:r>
      <w:r>
        <w:t xml:space="preserve">) and 34</w:t>
      </w:r>
      <w:r>
        <w:t xml:space="preserve"> </w:t>
      </w:r>
      <w:r>
        <w:t xml:space="preserve">(drip,</w:t>
      </w:r>
      <w:r>
        <w:t xml:space="preserve"> </w:t>
      </w:r>
      <w:r>
        <w:rPr>
          <w:rStyle w:val="VerbatimChar"/>
        </w:rPr>
        <w:t xml:space="preserve">fw = "drip"</w:t>
      </w:r>
      <w:r>
        <w:t xml:space="preserve">), giving</w:t>
      </w:r>
      <w:r>
        <w:t xml:space="preserve"> </w:t>
      </w:r>
      <w:r>
        <w:rPr>
          <w:rStyle w:val="VerbatimChar"/>
        </w:rPr>
        <w:t xml:space="preserve">Kc_adj</w:t>
      </w:r>
      <w:r>
        <w:t xml:space="preserve"> </w:t>
      </w:r>
      <w:r>
        <w:t xml:space="preserve">= 0.66 and 0.651 respectively — lower,</w:t>
      </w:r>
      <w:r>
        <w:t xml:space="preserve"> </w:t>
      </w:r>
      <w:r>
        <w:t xml:space="preserve">because wetting less of the surface leaves less to evaporate.</w:t>
      </w:r>
    </w:p>
    <w:p>
      <w:pPr>
        <w:pStyle w:val="BodyText"/>
      </w:pPr>
      <w:r>
        <w:rPr>
          <w:bCs/>
          <w:b/>
        </w:rPr>
        <w:t xml:space="preserve">A multi-day water balance.</w:t>
      </w:r>
      <w:r>
        <w:t xml:space="preserve"> </w:t>
      </w:r>
      <w:r>
        <w:t xml:space="preserve">The bundled</w:t>
      </w:r>
      <w:r>
        <w:t xml:space="preserve"> </w:t>
      </w:r>
      <w:r>
        <w:rPr>
          <w:rStyle w:val="VerbatimChar"/>
        </w:rPr>
        <w:t xml:space="preserve">irrigation.txt</w:t>
      </w:r>
      <w:r>
        <w:t xml:space="preserve"> </w:t>
      </w:r>
      <w:r>
        <w:t xml:space="preserve">holds a 12-day record.</w:t>
      </w:r>
      <w:r>
        <w:t xml:space="preserve"> </w:t>
      </w:r>
      <w:r>
        <w:t xml:space="preserve">Feeding its ETo, precipitation and irrigation columns runs the balance: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"sys"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"irrigation.txt"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"sebkc"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ETo =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ETo,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P, </w:t>
      </w:r>
      <w:r>
        <w:rPr>
          <w:rStyle w:val="AttributeTok"/>
        </w:rPr>
        <w:t xml:space="preserve">RHmin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"sandy loam"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crop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"Broccoli"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I)</w:t>
      </w:r>
      <w:r>
        <w:br/>
      </w:r>
      <w:r>
        <w:rPr>
          <w:rStyle w:val="NormalTok"/>
        </w:rPr>
        <w:t xml:space="preserve">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"ETo"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"Kc"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"ETc"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"AW_modelled"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"Runoff"</w:t>
      </w:r>
      <w:r>
        <w:rPr>
          <w:rStyle w:val="NormalTok"/>
        </w:rPr>
        <w:t xml:space="preserve">)]</w:t>
      </w:r>
    </w:p>
    <w:p>
      <w:pPr>
        <w:pStyle w:val="FirstParagraph"/>
      </w:pPr>
      <w:r>
        <w:rPr>
          <w:iCs/>
          <w:i/>
        </w:rPr>
        <w:t xml:space="preserve">Table 2: The FAO-56 water balance over 12 days (single-Kc, bundled irrigation data).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ETc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AW_modelled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Runoff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TAW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total available water</w:t>
      </w:r>
      <w:r>
        <w:t xml:space="preserve"> </w:t>
      </w:r>
      <w:r>
        <w:t xml:space="preserve">the root zone can hold,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readily</w:t>
      </w:r>
      <w:r>
        <w:rPr>
          <w:bCs/>
          <w:b/>
        </w:rPr>
        <w:t xml:space="preserve"> </w:t>
      </w:r>
      <w:r>
        <w:rPr>
          <w:bCs/>
          <w:b/>
        </w:rPr>
        <w:t xml:space="preserve">available</w:t>
      </w:r>
      <w:r>
        <w:t xml:space="preserve"> </w:t>
      </w:r>
      <w:r>
        <w:t xml:space="preserve">part before stress begins, and</w:t>
      </w:r>
      <w:r>
        <w:t xml:space="preserve"> </w:t>
      </w:r>
      <w:r>
        <w:rPr>
          <w:rStyle w:val="VerbatimChar"/>
        </w:rPr>
        <w:t xml:space="preserve">AW_modelled</w:t>
      </w:r>
      <w:r>
        <w:t xml:space="preserve"> </w:t>
      </w:r>
      <w:r>
        <w:t xml:space="preserve">the modelled soil water on</w:t>
      </w:r>
      <w:r>
        <w:t xml:space="preserve"> </w:t>
      </w:r>
      <w:r>
        <w:t xml:space="preserve">the day. The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data frame carries ~40 columns in all —</w:t>
      </w:r>
      <w:r>
        <w:t xml:space="preserve"> </w:t>
      </w:r>
      <w:r>
        <w:rPr>
          <w:rStyle w:val="VerbatimChar"/>
        </w:rPr>
        <w:t xml:space="preserve">Ks</w:t>
      </w:r>
      <w:r>
        <w:t xml:space="preserve">,</w:t>
      </w:r>
      <w:r>
        <w:t xml:space="preserve"> </w:t>
      </w:r>
      <w:r>
        <w:rPr>
          <w:rStyle w:val="VerbatimChar"/>
        </w:rPr>
        <w:t xml:space="preserve">Kcb</w:t>
      </w:r>
      <w:r>
        <w:t xml:space="preserve">,</w:t>
      </w:r>
      <w:r>
        <w:t xml:space="preserve"> </w:t>
      </w:r>
      <w:r>
        <w:rPr>
          <w:rStyle w:val="VerbatimChar"/>
        </w:rPr>
        <w:t xml:space="preserve">Ke</w:t>
      </w:r>
      <w:r>
        <w:t xml:space="preserve">,</w:t>
      </w:r>
      <w:r>
        <w:t xml:space="preserve"> </w:t>
      </w:r>
      <w:r>
        <w:rPr>
          <w:rStyle w:val="VerbatimChar"/>
        </w:rPr>
        <w:t xml:space="preserve">Drend</w:t>
      </w:r>
      <w:r>
        <w:t xml:space="preserve"> </w:t>
      </w:r>
      <w:r>
        <w:t xml:space="preserve">(the irrigation depth needed to refill the root zone),</w:t>
      </w:r>
      <w:r>
        <w:t xml:space="preserve"> </w:t>
      </w:r>
      <w:r>
        <w:rPr>
          <w:rStyle w:val="VerbatimChar"/>
        </w:rPr>
        <w:t xml:space="preserve">DP</w:t>
      </w:r>
      <w:r>
        <w:t xml:space="preserve"> </w:t>
      </w:r>
      <w:r>
        <w:t xml:space="preserve">(deep</w:t>
      </w:r>
      <w:r>
        <w:t xml:space="preserve"> </w:t>
      </w:r>
      <w:r>
        <w:t xml:space="preserve">percolation),</w:t>
      </w:r>
      <w:r>
        <w:t xml:space="preserve"> </w:t>
      </w:r>
      <w:r>
        <w:rPr>
          <w:rStyle w:val="VerbatimChar"/>
        </w:rPr>
        <w:t xml:space="preserve">CN</w:t>
      </w:r>
      <w:r>
        <w:t xml:space="preserve"> </w:t>
      </w:r>
      <w:r>
        <w:t xml:space="preserve">(curve number) and more (Section 19). Running the</w:t>
      </w:r>
      <w:r>
        <w:t xml:space="preserve"> </w:t>
      </w:r>
      <w:r>
        <w:rPr>
          <w:iCs/>
          <w:i/>
        </w:rPr>
        <w:t xml:space="preserve">dual</w:t>
      </w:r>
      <w:r>
        <w:t xml:space="preserve"> </w:t>
      </w:r>
      <w:r>
        <w:t xml:space="preserve">model</w:t>
      </w:r>
      <w:r>
        <w:t xml:space="preserve"> </w:t>
      </w:r>
      <w:r>
        <w:t xml:space="preserve">over the same days, with the bundled</w:t>
      </w:r>
      <w:r>
        <w:t xml:space="preserve"> </w:t>
      </w:r>
      <w:r>
        <w:rPr>
          <w:rStyle w:val="VerbatimChar"/>
        </w:rPr>
        <w:t xml:space="preserve">Kcb</w:t>
      </w:r>
      <w:r>
        <w:t xml:space="preserve"> </w:t>
      </w:r>
      <w:r>
        <w:t xml:space="preserve">column and stage lengths, gives the</w:t>
      </w:r>
      <w:r>
        <w:t xml:space="preserve"> </w:t>
      </w:r>
      <w:r>
        <w:t xml:space="preserve">classic season curve (Figure 1): the adjusted</w:t>
      </w:r>
      <w:r>
        <w:t xml:space="preserve"> </w:t>
      </w:r>
      <w:r>
        <w:rPr>
          <w:rStyle w:val="VerbatimChar"/>
        </w:rPr>
        <w:t xml:space="preserve">Kc</w:t>
      </w:r>
      <w:r>
        <w:t xml:space="preserve"> </w:t>
      </w:r>
      <w:r>
        <w:t xml:space="preserve">(transpiration + evaporation</w:t>
      </w:r>
      <w:r>
        <w:t xml:space="preserve"> </w:t>
      </w:r>
      <w:r>
        <w:t xml:space="preserve">spikes after wetting) rides above the smooth basal</w:t>
      </w:r>
      <w:r>
        <w:t xml:space="preserve"> </w:t>
      </w:r>
      <w:r>
        <w:rPr>
          <w:rStyle w:val="VerbatimChar"/>
        </w:rPr>
        <w:t xml:space="preserve">Kcb</w:t>
      </w:r>
      <w:r>
        <w:t xml:space="preserve">.</w:t>
      </w:r>
    </w:p>
    <w:p>
      <w:pPr>
        <w:pStyle w:val="CaptionedFigure"/>
      </w:pPr>
      <w:r>
        <w:drawing>
          <wp:inline>
            <wp:extent cx="5334000" cy="3852333"/>
            <wp:effectExtent b="0" l="0" r="0" t="0"/>
            <wp:docPr descr="Figure 1: Dual crop coefficient over the season. The basal Kcb (dashed) is the transpiration curve; the adjusted Kc (solid) adds soil-evaporation spikes after each wetting, and dips where water stress reduces it. Kc_adj ranges 0.42–1.21, Kcb 0.30–0.42." title="" id="35" name="Picture"/>
            <a:graphic>
              <a:graphicData uri="http://schemas.openxmlformats.org/drawingml/2006/picture">
                <pic:pic>
                  <pic:nvPicPr>
                    <pic:cNvPr descr="figures/fig_kc_curv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Dual crop coefficient over the season. The basal Kcb (dashed) is the transpiration curve; the adjusted Kc (solid) adds soil-evaporation spikes after each wetting, and dips where water stress reduces it. Kc_adj ranges 0.42–1.21, Kcb 0.30–0.42.</w:t>
      </w:r>
    </w:p>
    <w:bookmarkEnd w:id="37"/>
    <w:bookmarkStart w:id="38" w:name="cal.kc-calibrating-the-water-balance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cal.kc</w:t>
      </w:r>
      <w:r>
        <w:t xml:space="preserve">: calibrating the water balance</w:t>
      </w:r>
    </w:p>
    <w:p>
      <w:pPr>
        <w:pStyle w:val="FirstParagraph"/>
      </w:pPr>
      <w:r>
        <w:t xml:space="preserve">Many of the balance’s parameters — field capacity</w:t>
      </w:r>
      <w:r>
        <w:t xml:space="preserve"> </w:t>
      </w:r>
      <w:r>
        <w:rPr>
          <w:rStyle w:val="VerbatimChar"/>
        </w:rPr>
        <w:t xml:space="preserve">FC</w:t>
      </w:r>
      <w:r>
        <w:t xml:space="preserve">, wilting point</w:t>
      </w:r>
      <w:r>
        <w:t xml:space="preserve"> </w:t>
      </w:r>
      <w:r>
        <w:rPr>
          <w:rStyle w:val="VerbatimChar"/>
        </w:rPr>
        <w:t xml:space="preserve">WP</w:t>
      </w:r>
      <w:r>
        <w:t xml:space="preserve">, curve</w:t>
      </w:r>
      <w:r>
        <w:t xml:space="preserve"> </w:t>
      </w:r>
      <w:r>
        <w:t xml:space="preserve">number</w:t>
      </w:r>
      <w:r>
        <w:t xml:space="preserve"> </w:t>
      </w:r>
      <w:r>
        <w:rPr>
          <w:rStyle w:val="VerbatimChar"/>
        </w:rPr>
        <w:t xml:space="preserve">CNII</w:t>
      </w:r>
      <w:r>
        <w:t xml:space="preserve">, rooting depth</w:t>
      </w:r>
      <w:r>
        <w:t xml:space="preserve"> </w:t>
      </w:r>
      <w:r>
        <w:rPr>
          <w:rStyle w:val="VerbatimChar"/>
        </w:rPr>
        <w:t xml:space="preserve">Zr</w:t>
      </w:r>
      <w:r>
        <w:t xml:space="preserve">, the depletion fraction</w:t>
      </w:r>
      <w:r>
        <w:t xml:space="preserve"> </w:t>
      </w:r>
      <w:r>
        <w:rPr>
          <w:rStyle w:val="VerbatimChar"/>
        </w:rPr>
        <w:t xml:space="preserve">p</w:t>
      </w:r>
      <w:r>
        <w:t xml:space="preserve">, readily evaporable</w:t>
      </w:r>
      <w:r>
        <w:t xml:space="preserve"> </w:t>
      </w:r>
      <w:r>
        <w:t xml:space="preserve">water</w:t>
      </w:r>
      <w:r>
        <w:t xml:space="preserve"> </w:t>
      </w:r>
      <w:r>
        <w:rPr>
          <w:rStyle w:val="VerbatimChar"/>
        </w:rPr>
        <w:t xml:space="preserve">REW</w:t>
      </w:r>
      <w:r>
        <w:t xml:space="preserve"> </w:t>
      </w:r>
      <w:r>
        <w:t xml:space="preserve">— are rarely known exactly.</w:t>
      </w:r>
      <w:r>
        <w:t xml:space="preserve"> </w:t>
      </w:r>
      <w:r>
        <w:rPr>
          <w:rStyle w:val="VerbatimChar"/>
        </w:rPr>
        <w:t xml:space="preserve">cal.kc()</w:t>
      </w:r>
      <w:r>
        <w:t xml:space="preserve"> </w:t>
      </w:r>
      <w:r>
        <w:t xml:space="preserve">calibrates them against measured</w:t>
      </w:r>
      <w:r>
        <w:t xml:space="preserve"> </w:t>
      </w:r>
      <w:r>
        <w:t xml:space="preserve">soil-moisture observations by searching for the values that best reproduce the</w:t>
      </w:r>
      <w:r>
        <w:t xml:space="preserve"> </w:t>
      </w:r>
      <w:r>
        <w:t xml:space="preserve">record. Supply the same call as</w:t>
      </w:r>
      <w:r>
        <w:t xml:space="preserve"> </w:t>
      </w:r>
      <w:r>
        <w:rPr>
          <w:rStyle w:val="VerbatimChar"/>
        </w:rPr>
        <w:t xml:space="preserve">kc()</w:t>
      </w:r>
      <w:r>
        <w:t xml:space="preserve"> </w:t>
      </w:r>
      <w:r>
        <w:t xml:space="preserve">plus a column of measured soil water, and it</w:t>
      </w:r>
      <w:r>
        <w:t xml:space="preserve"> </w:t>
      </w:r>
      <w:r>
        <w:t xml:space="preserve">returns the fitted parameters and goodness-of-fit. Use it whenever you have field</w:t>
      </w:r>
      <w:r>
        <w:t xml:space="preserve"> </w:t>
      </w:r>
      <w:r>
        <w:t xml:space="preserve">measurements to anchor the model before trusting its irrigation recommendations.</w:t>
      </w:r>
      <w:r>
        <w:t xml:space="preserve"> </w:t>
      </w:r>
      <w:r>
        <w:t xml:space="preserve">(Like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cal.kc</w:t>
      </w:r>
      <w:r>
        <w:t xml:space="preserve"> </w:t>
      </w:r>
      <w:r>
        <w:t xml:space="preserve">needs user-supplied field data, so it is described here</w:t>
      </w:r>
      <w:r>
        <w:t xml:space="preserve"> </w:t>
      </w:r>
      <w:r>
        <w:t xml:space="preserve">but not part of the offline reproduction — the only two functions in that category.)</w:t>
      </w:r>
    </w:p>
    <w:bookmarkEnd w:id="38"/>
    <w:bookmarkStart w:id="39" w:name="Xa4682b73385f14f6a6f679141ac27adbec9b992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biomass</w:t>
      </w:r>
      <w:r>
        <w:t xml:space="preserve">: crop yield from temperature and radiation</w:t>
      </w:r>
    </w:p>
    <w:p>
      <w:pPr>
        <w:pStyle w:val="FirstParagraph"/>
      </w:pPr>
      <w:r>
        <w:rPr>
          <w:rStyle w:val="VerbatimChar"/>
        </w:rPr>
        <w:t xml:space="preserve">biomass()</w:t>
      </w:r>
      <w:r>
        <w:t xml:space="preserve"> </w:t>
      </w:r>
      <w:r>
        <w:t xml:space="preserve">estimates crop biomass and yield from average temperature, shortwave</w:t>
      </w:r>
      <w:r>
        <w:t xml:space="preserve"> </w:t>
      </w:r>
      <w:r>
        <w:t xml:space="preserve">radiation and the growing-season dates, using the FAO agro-ecological-zone method</w:t>
      </w:r>
      <w:r>
        <w:t xml:space="preserve"> </w:t>
      </w:r>
      <w:r>
        <w:t xml:space="preserve">and a harvest index:</w:t>
      </w:r>
    </w:p>
    <w:p>
      <w:pPr>
        <w:pStyle w:val="SourceCode"/>
      </w:pPr>
      <w:r>
        <w:rPr>
          <w:rStyle w:val="NormalTok"/>
        </w:rPr>
        <w:t xml:space="preserve">bm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biomass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Tday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T24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latitude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plantdate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"2015-05-1"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harvestdate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"2015-08-29"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adaptability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crop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"maize"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yield</w:t>
      </w:r>
      <w:r>
        <w:br/>
      </w:r>
      <w:r>
        <w:rPr>
          <w:rStyle w:val="CommentTok"/>
        </w:rPr>
        <w:t xml:space="preserve">#&gt; 9.822809                    # t/ha, maize, 120-day season</w:t>
      </w:r>
    </w:p>
    <w:p>
      <w:pPr>
        <w:pStyle w:val="FirstParagraph"/>
      </w:pPr>
      <w:r>
        <w:t xml:space="preserve">Passing vectors of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/</w:t>
      </w:r>
      <w:r>
        <w:rPr>
          <w:rStyle w:val="VerbatimChar"/>
        </w:rPr>
        <w:t xml:space="preserve">Rs</w:t>
      </w:r>
      <w:r>
        <w:t xml:space="preserve">/</w:t>
      </w:r>
      <w:r>
        <w:rPr>
          <w:rStyle w:val="VerbatimChar"/>
        </w:rPr>
        <w:t xml:space="preserve">Tday</w:t>
      </w:r>
      <w:r>
        <w:t xml:space="preserve"> </w:t>
      </w:r>
      <w:r>
        <w:t xml:space="preserve">estimates several locations at once. Yield</w:t>
      </w:r>
      <w:r>
        <w:t xml:space="preserve"> </w:t>
      </w:r>
      <w:r>
        <w:t xml:space="preserve">closes the loop from water (ET) to production — the quantity irrigation ultimately</w:t>
      </w:r>
      <w:r>
        <w:t xml:space="preserve"> </w:t>
      </w:r>
      <w:r>
        <w:t xml:space="preserve">serves.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8" w:name="part-2-et-from-satellite-imagery-spatial"/>
    <w:p>
      <w:pPr>
        <w:pStyle w:val="Heading1"/>
      </w:pPr>
      <w:r>
        <w:t xml:space="preserve">PART 2 — ET from satellite imagery (spatial)</w:t>
      </w:r>
    </w:p>
    <w:p>
      <w:pPr>
        <w:pStyle w:val="BlockText"/>
      </w:pPr>
      <w:r>
        <w:rPr>
          <w:bCs/>
          <w:b/>
        </w:rPr>
        <w:t xml:space="preserve">Reading Part 2.</w:t>
      </w:r>
      <w:r>
        <w:t xml:space="preserve"> </w:t>
      </w:r>
      <w:r>
        <w:t xml:space="preserve">Part 2 estimates</w:t>
      </w:r>
      <w:r>
        <w:t xml:space="preserve"> </w:t>
      </w:r>
      <w:r>
        <w:rPr>
          <w:iCs/>
          <w:i/>
        </w:rPr>
        <w:t xml:space="preserve">actual</w:t>
      </w:r>
      <w:r>
        <w:t xml:space="preserve"> </w:t>
      </w:r>
      <w:r>
        <w:t xml:space="preserve">ET pixel by pixel from a satellite</w:t>
      </w:r>
      <w:r>
        <w:t xml:space="preserve"> </w:t>
      </w:r>
      <w:r>
        <w:t xml:space="preserve">image, where Part 1 estimated the crop’s</w:t>
      </w:r>
      <w:r>
        <w:t xml:space="preserve"> </w:t>
      </w:r>
      <w:r>
        <w:rPr>
          <w:iCs/>
          <w:i/>
        </w:rPr>
        <w:t xml:space="preserve">demand</w:t>
      </w:r>
      <w:r>
        <w:t xml:space="preserve"> </w:t>
      </w:r>
      <w:r>
        <w:t xml:space="preserve">from weather. The two meet in</w:t>
      </w:r>
      <w:r>
        <w:t xml:space="preserve"> </w:t>
      </w:r>
      <w:r>
        <w:t xml:space="preserve">Section 18. The five terms you need:</w:t>
      </w:r>
      <w:r>
        <w:t xml:space="preserve"> </w:t>
      </w:r>
      <w:r>
        <w:rPr>
          <w:bCs/>
          <w:b/>
        </w:rPr>
        <w:t xml:space="preserve">Rn</w:t>
      </w:r>
      <w:r>
        <w:t xml:space="preserve"> </w:t>
      </w:r>
      <w:r>
        <w:t xml:space="preserve">(net radiation absorbed),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(soil</w:t>
      </w:r>
      <w:r>
        <w:t xml:space="preserve"> </w:t>
      </w:r>
      <w:r>
        <w:t xml:space="preserve">heat),</w:t>
      </w:r>
      <w:r>
        <w:t xml:space="preserve"> </w:t>
      </w:r>
      <w:r>
        <w:rPr>
          <w:bCs/>
          <w:b/>
        </w:rPr>
        <w:t xml:space="preserve">H</w:t>
      </w:r>
      <w:r>
        <w:t xml:space="preserve"> </w:t>
      </w:r>
      <w:r>
        <w:t xml:space="preserve">(sensible heat warming the air),</w:t>
      </w:r>
      <w:r>
        <w:t xml:space="preserve"> </w:t>
      </w:r>
      <w:r>
        <w:rPr>
          <w:bCs/>
          <w:b/>
        </w:rPr>
        <w:t xml:space="preserve">LE</w:t>
      </w:r>
      <w:r>
        <w:t xml:space="preserve"> </w:t>
      </w:r>
      <w:r>
        <w:t xml:space="preserve">(latent heat = ET), and</w:t>
      </w:r>
      <w:r>
        <w:t xml:space="preserve"> </w:t>
      </w:r>
      <w:r>
        <w:rPr>
          <w:bCs/>
          <w:b/>
        </w:rPr>
        <w:t xml:space="preserve">EF</w:t>
      </w:r>
      <w:r>
        <w:t xml:space="preserve"> </w:t>
      </w:r>
      <w:r>
        <w:t xml:space="preserve">(evaporative fraction, the share of energy going to ET). Everything below</w:t>
      </w:r>
      <w:r>
        <w:t xml:space="preserve"> </w:t>
      </w:r>
      <w:r>
        <w:t xml:space="preserve">is a different way of solving one equation for LE.</w:t>
      </w:r>
    </w:p>
    <w:bookmarkStart w:id="41" w:name="Xc3980385cb159750392c8d975c0ac2e5c268c78"/>
    <w:p>
      <w:pPr>
        <w:pStyle w:val="Heading2"/>
      </w:pPr>
      <w:r>
        <w:t xml:space="preserve">10. From image to ET: the surface energy balance</w:t>
      </w:r>
    </w:p>
    <w:p>
      <w:pPr>
        <w:pStyle w:val="FirstParagraph"/>
      </w:pPr>
      <w:r>
        <w:t xml:space="preserve">A satellite cannot see ET directly. What it sees — reflected sunlight (albedo),</w:t>
      </w:r>
      <w:r>
        <w:t xml:space="preserve"> </w:t>
      </w:r>
      <w:r>
        <w:t xml:space="preserve">vegetation greenness (NDVI) and thermal emission (surface temperature</w:t>
      </w:r>
      <w:r>
        <w:t xml:space="preserve"> </w:t>
      </w:r>
      <w:r>
        <w:rPr>
          <w:rStyle w:val="VerbatimChar"/>
        </w:rPr>
        <w:t xml:space="preserve">Ts</w:t>
      </w:r>
      <w:r>
        <w:t xml:space="preserve">) — lets</w:t>
      </w:r>
      <w:r>
        <w:t xml:space="preserve"> </w:t>
      </w:r>
      <w:r>
        <w:t xml:space="preserve">us solve the surface</w:t>
      </w:r>
      <w:r>
        <w:t xml:space="preserve"> </w:t>
      </w:r>
      <w:r>
        <w:rPr>
          <w:bCs/>
          <w:b/>
        </w:rPr>
        <w:t xml:space="preserve">energy balance</w:t>
      </w:r>
      <w:r>
        <w:t xml:space="preserve">, and ET is the closing term:</w:t>
      </w:r>
    </w:p>
    <w:p>
      <w:pPr>
        <w:pStyle w:val="BlockText"/>
      </w:pPr>
      <w:r>
        <w:rPr>
          <w:bCs/>
          <w:b/>
        </w:rPr>
        <w:t xml:space="preserve">The surface energy balance.</w:t>
      </w:r>
      <w:r>
        <w:t xml:space="preserve"> </w:t>
      </w:r>
      <w:r>
        <w:t xml:space="preserve">All the energy a surface absorbs must go</w:t>
      </w:r>
      <w:r>
        <w:t xml:space="preserve"> </w:t>
      </w:r>
      <w:r>
        <w:t xml:space="preserve">somewhere — into the ground, the air, or evaporating water: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+</m:t>
          </m:r>
          <m:r>
            <m:t>L</m:t>
          </m:r>
          <m:r>
            <m:t>E</m:t>
          </m:r>
        </m:oMath>
      </m:oMathPara>
    </w:p>
    <w:p>
      <w:pPr>
        <w:pStyle w:val="BlockText"/>
      </w:pP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(net radiation) is fixed by albedo and temperature;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(soil heat flux) is</w:t>
      </w:r>
      <w:r>
        <w:t xml:space="preserve"> </w:t>
      </w:r>
      <w:r>
        <w:t xml:space="preserve">a modelled fraction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(sensible heat) is the hard term, driven by the</w:t>
      </w:r>
      <w:r>
        <w:t xml:space="preserve"> </w:t>
      </w:r>
      <w:r>
        <w:t xml:space="preserve">surface-to-air temperature difference.</w:t>
      </w:r>
      <w:r>
        <w:t xml:space="preserve"> </w:t>
      </w:r>
      <w:r>
        <w:rPr>
          <w:bCs/>
          <w:b/>
        </w:rPr>
        <w:t xml:space="preserve">Latent heat</w:t>
      </w:r>
      <w:r>
        <w:rPr>
          <w:bCs/>
          <w:b/>
        </w:rPr>
        <w:t xml:space="preserve"> </w:t>
      </w:r>
      <m:oMath>
        <m:r>
          <m:t>L</m:t>
        </m:r>
        <m:r>
          <m:t>E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— the energy consumed by</w:t>
      </w:r>
      <w:r>
        <w:rPr>
          <w:bCs/>
          <w:b/>
        </w:rPr>
        <w:t xml:space="preserve"> </w:t>
      </w:r>
      <w:r>
        <w:rPr>
          <w:bCs/>
          <w:b/>
        </w:rPr>
        <w:t xml:space="preserve">ET — is whatever is left</w:t>
      </w:r>
      <w:r>
        <w:t xml:space="preserve">:</w:t>
      </w:r>
      <w:r>
        <w:t xml:space="preserve"> </w:t>
      </w:r>
      <m:oMath>
        <m:r>
          <m:t>L</m:t>
        </m:r>
        <m:r>
          <m:t>E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G</m:t>
        </m:r>
        <m:r>
          <m:rPr>
            <m:sty m:val="p"/>
          </m:rPr>
          <m:t>−</m:t>
        </m:r>
        <m:r>
          <m:t>H</m:t>
        </m:r>
      </m:oMath>
      <w:r>
        <w:t xml:space="preserve">. Instantaneous ET follows as</w:t>
      </w:r>
      <w:r>
        <w:t xml:space="preserve"> </w:t>
      </w:r>
      <m:oMath>
        <m:r>
          <m:t>L</m:t>
        </m:r>
        <m:r>
          <m:t>E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m:oMath>
        <m:r>
          <m:t>λ</m:t>
        </m:r>
      </m:oMath>
      <w:r>
        <w:t xml:space="preserve"> </w:t>
      </w:r>
      <w:r>
        <w:t xml:space="preserve">= latent heat of vaporisation), and the daily total from</w:t>
      </w:r>
      <w:r>
        <w:t xml:space="preserve"> </w:t>
      </w:r>
      <w:r>
        <w:t xml:space="preserve">the evaporative fraction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=</m:t>
        </m:r>
        <m:r>
          <m:t>L</m:t>
        </m:r>
        <m:r>
          <m:t>E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</m:e>
        </m:d>
      </m:oMath>
      <w:r>
        <w:t xml:space="preserve">, assumed constant through the day:</w:t>
      </w:r>
      <w:r>
        <w:t xml:space="preserve"> </w:t>
      </w:r>
      <m:oMath>
        <m:r>
          <m:t>E</m:t>
        </m:r>
        <m:sSub>
          <m:e>
            <m:r>
              <m:t>T</m:t>
            </m:r>
          </m:e>
          <m:sub>
            <m:r>
              <m:t>24</m:t>
            </m:r>
          </m:sub>
        </m:sSub>
        <m:r>
          <m:rPr>
            <m:sty m:val="p"/>
          </m:rPr>
          <m:t>=</m:t>
        </m:r>
        <m:r>
          <m:t>E</m:t>
        </m:r>
        <m:r>
          <m:t>F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n</m:t>
                </m:r>
                <m:r>
                  <m:t>24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</m:e>
        </m:d>
        <m:r>
          <m:rPr>
            <m:sty m:val="p"/>
          </m:rPr>
          <m:t>/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models of Part 2 differ almost entirely in</w:t>
      </w:r>
      <w:r>
        <w:t xml:space="preserve"> </w:t>
      </w:r>
      <w:r>
        <w:rPr>
          <w:bCs/>
          <w:b/>
        </w:rPr>
        <w:t xml:space="preserve">how they estimate H</w:t>
      </w:r>
      <w:r>
        <w:t xml:space="preserve"> </w:t>
      </w:r>
      <w:r>
        <w:t xml:space="preserve">(and, for the</w:t>
      </w:r>
      <w:r>
        <w:t xml:space="preserve"> </w:t>
      </w:r>
      <w:r>
        <w:t xml:space="preserve">simplified models, how they shortcut straight to EF). The workflow is always the</w:t>
      </w:r>
      <w:r>
        <w:t xml:space="preserve"> </w:t>
      </w:r>
      <w:r>
        <w:t xml:space="preserve">same three steps:</w:t>
      </w:r>
      <w:r>
        <w:t xml:space="preserve"> </w:t>
      </w:r>
      <w:r>
        <w:rPr>
          <w:bCs/>
          <w:b/>
        </w:rPr>
        <w:t xml:space="preserve">(1)</w:t>
      </w:r>
      <w:r>
        <w:t xml:space="preserve"> </w:t>
      </w:r>
      <w:r>
        <w:t xml:space="preserve">preprocess the image to albedo/NDVI/Ts (Section 11);</w:t>
      </w:r>
      <w:r>
        <w:t xml:space="preserve"> </w:t>
      </w:r>
      <w:r>
        <w:rPr>
          <w:bCs/>
          <w:b/>
        </w:rPr>
        <w:t xml:space="preserve">(2)</w:t>
      </w:r>
      <w:r>
        <w:t xml:space="preserve"> </w:t>
      </w:r>
      <w:r>
        <w:t xml:space="preserve">pick the calibration</w:t>
      </w:r>
      <w:r>
        <w:t xml:space="preserve"> </w:t>
      </w:r>
      <w:r>
        <w:rPr>
          <w:iCs/>
          <w:i/>
        </w:rPr>
        <w:t xml:space="preserve">anchor pixels</w:t>
      </w:r>
      <w:r>
        <w:t xml:space="preserve"> </w:t>
      </w:r>
      <w:r>
        <w:t xml:space="preserve">(Section 12);</w:t>
      </w:r>
      <w:r>
        <w:t xml:space="preserve"> </w:t>
      </w:r>
      <w:r>
        <w:rPr>
          <w:bCs/>
          <w:b/>
        </w:rPr>
        <w:t xml:space="preserve">(3)</w:t>
      </w:r>
      <w:r>
        <w:t xml:space="preserve"> </w:t>
      </w:r>
      <w:r>
        <w:t xml:space="preserve">run a model</w:t>
      </w:r>
      <w:r>
        <w:t xml:space="preserve"> </w:t>
      </w:r>
      <w:r>
        <w:t xml:space="preserve">(Sections 13–15).</w:t>
      </w:r>
    </w:p>
    <w:bookmarkEnd w:id="41"/>
    <w:bookmarkStart w:id="51" w:name="Xd7d79c4af8efc101a24620fe6da62799595e34f"/>
    <w:p>
      <w:pPr>
        <w:pStyle w:val="Heading2"/>
      </w:pPr>
      <w:r>
        <w:t xml:space="preserve">11.</w:t>
      </w:r>
      <w:r>
        <w:t xml:space="preserve"> </w:t>
      </w:r>
      <w:r>
        <w:rPr>
          <w:rStyle w:val="VerbatimChar"/>
        </w:rPr>
        <w:t xml:space="preserve">sebkcstack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landsat578</w:t>
      </w:r>
      <w:r>
        <w:t xml:space="preserve">: from raw bands to albedo, NDVI and Ts</w:t>
      </w:r>
    </w:p>
    <w:p>
      <w:pPr>
        <w:pStyle w:val="FirstParagraph"/>
      </w:pPr>
      <w:r>
        <w:t xml:space="preserve">Raw Landsat bands are digital numbers, not physical quantities.</w:t>
      </w:r>
      <w:r>
        <w:t xml:space="preserve"> </w:t>
      </w:r>
      <w:r>
        <w:rPr>
          <w:rStyle w:val="VerbatimChar"/>
        </w:rPr>
        <w:t xml:space="preserve">sebkcstack()</w:t>
      </w:r>
      <w:r>
        <w:t xml:space="preserve"> </w:t>
      </w:r>
      <w:r>
        <w:t xml:space="preserve">stacks a scene folder (and can de-stripe Landsat-7 SLC-off gaps), and</w:t>
      </w:r>
      <w:r>
        <w:t xml:space="preserve"> </w:t>
      </w:r>
      <w:r>
        <w:rPr>
          <w:rStyle w:val="VerbatimChar"/>
        </w:rPr>
        <w:t xml:space="preserve">landsat578()</w:t>
      </w:r>
      <w:r>
        <w:t xml:space="preserve"> </w:t>
      </w:r>
      <w:r>
        <w:t xml:space="preserve">performs the radiometric correction — converting bands to radiance, reflectance,</w:t>
      </w:r>
      <w:r>
        <w:t xml:space="preserve"> </w:t>
      </w:r>
      <w:r>
        <w:rPr>
          <w:bCs/>
          <w:b/>
        </w:rPr>
        <w:t xml:space="preserve">albedo</w:t>
      </w:r>
      <w:r>
        <w:t xml:space="preserve">,</w:t>
      </w:r>
      <w:r>
        <w:t xml:space="preserve"> </w:t>
      </w:r>
      <w:r>
        <w:rPr>
          <w:bCs/>
          <w:b/>
        </w:rPr>
        <w:t xml:space="preserve">NDVI</w:t>
      </w:r>
      <w:r>
        <w:t xml:space="preserve">,</w:t>
      </w:r>
      <w:r>
        <w:t xml:space="preserve"> </w:t>
      </w:r>
      <w:r>
        <w:rPr>
          <w:bCs/>
          <w:b/>
        </w:rPr>
        <w:t xml:space="preserve">SAVI</w:t>
      </w:r>
      <w:r>
        <w:t xml:space="preserve">, fractional cover and</w:t>
      </w:r>
      <w:r>
        <w:t xml:space="preserve"> </w:t>
      </w:r>
      <w:r>
        <w:rPr>
          <w:bCs/>
          <w:b/>
        </w:rPr>
        <w:t xml:space="preserve">surface temperature</w:t>
      </w:r>
      <w:r>
        <w:t xml:space="preserve"> </w:t>
      </w:r>
      <w:r>
        <w:t xml:space="preserve">— for</w:t>
      </w:r>
      <w:r>
        <w:t xml:space="preserve"> </w:t>
      </w:r>
      <w:r>
        <w:t xml:space="preserve">Landsat 5, 7 or 8:</w:t>
      </w:r>
    </w:p>
    <w:p>
      <w:pPr>
        <w:pStyle w:val="SourceCode"/>
      </w:pPr>
      <w:r>
        <w:rPr>
          <w:rStyle w:val="NormalTok"/>
        </w:rPr>
        <w:t xml:space="preserve">l7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brick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"landsat7_6feb2004.grd"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"sebkc"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landsat578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l7, </w:t>
      </w:r>
      <w:r>
        <w:rPr>
          <w:rStyle w:val="AttributeTok"/>
        </w:rPr>
        <w:t xml:space="preserve">welev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317.1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sensor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sunelev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50.71154048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666.09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K2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1282.71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"2002-2-6"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On the bundled Landsat-7 subset this returns (Figures 2–4):</w:t>
      </w:r>
    </w:p>
    <w:p>
      <w:pPr>
        <w:pStyle w:val="BodyText"/>
      </w:pPr>
      <w:r>
        <w:rPr>
          <w:iCs/>
          <w:i/>
        </w:rPr>
        <w:t xml:space="preserve">Table 3: Radiometric products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landsat578</w:t>
      </w:r>
      <w:r>
        <w:rPr>
          <w:iCs/>
          <w:i/>
        </w:rPr>
        <w:t xml:space="preserve"> </w:t>
      </w:r>
      <w:r>
        <w:rPr>
          <w:iCs/>
          <w:i/>
        </w:rPr>
        <w:t xml:space="preserve">on the bundled Landsat-7 scene.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albedo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 [K]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293.6</w:t>
            </w:r>
          </w:p>
        </w:tc>
      </w:tr>
    </w:tbl>
    <w:p>
      <w:pPr>
        <w:pStyle w:val="BodyText"/>
      </w:pPr>
      <w:r>
        <w:t xml:space="preserve">Point</w:t>
      </w:r>
      <w:r>
        <w:t xml:space="preserve"> </w:t>
      </w:r>
      <w:r>
        <w:rPr>
          <w:rStyle w:val="VerbatimChar"/>
        </w:rPr>
        <w:t xml:space="preserve">data=</w:t>
      </w:r>
      <w:r>
        <w:t xml:space="preserve"> </w:t>
      </w:r>
      <w:r>
        <w:t xml:space="preserve">at a scene</w:t>
      </w:r>
      <w:r>
        <w:t xml:space="preserve"> </w:t>
      </w:r>
      <w:r>
        <w:rPr>
          <w:iCs/>
          <w:i/>
        </w:rPr>
        <w:t xml:space="preserve">folder</w:t>
      </w:r>
      <w:r>
        <w:t xml:space="preserve"> </w:t>
      </w:r>
      <w:r>
        <w:t xml:space="preserve">instead and</w:t>
      </w:r>
      <w:r>
        <w:t xml:space="preserve"> </w:t>
      </w:r>
      <w:r>
        <w:rPr>
          <w:rStyle w:val="VerbatimChar"/>
        </w:rPr>
        <w:t xml:space="preserve">landsat578</w:t>
      </w:r>
      <w:r>
        <w:t xml:space="preserve"> </w:t>
      </w:r>
      <w:r>
        <w:t xml:space="preserve">reads the metadata and</w:t>
      </w:r>
      <w:r>
        <w:t xml:space="preserve"> </w:t>
      </w:r>
      <w:r>
        <w:t xml:space="preserve">finds the Landsat-8 rescaling factors automatically. The returned object plugs</w:t>
      </w:r>
      <w:r>
        <w:t xml:space="preserve"> </w:t>
      </w:r>
      <w:r>
        <w:t xml:space="preserve">straight into every model below.</w:t>
      </w:r>
    </w:p>
    <w:p>
      <w:pPr>
        <w:pStyle w:val="CaptionedFigure"/>
      </w:pPr>
      <w:r>
        <w:drawing>
          <wp:inline>
            <wp:extent cx="5334000" cy="3852333"/>
            <wp:effectExtent b="0" l="0" r="0" t="0"/>
            <wp:docPr descr="Figure 2: Surface albedo from the Landsat-7 scene (fraction of incoming shortwave reflected)." title="" id="43" name="Picture"/>
            <a:graphic>
              <a:graphicData uri="http://schemas.openxmlformats.org/drawingml/2006/picture">
                <pic:pic>
                  <pic:nvPicPr>
                    <pic:cNvPr descr="figures/fig_albedo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Surface albedo from the Landsat-7 scene (fraction of incoming shortwave reflected).</w:t>
      </w:r>
    </w:p>
    <w:p>
      <w:pPr>
        <w:pStyle w:val="CaptionedFigure"/>
      </w:pPr>
      <w:r>
        <w:drawing>
          <wp:inline>
            <wp:extent cx="5334000" cy="3852333"/>
            <wp:effectExtent b="0" l="0" r="0" t="0"/>
            <wp:docPr descr="Figure 3: NDVI — the normalised vegetation index; higher = greener, more transpiring vegetation." title="" id="46" name="Picture"/>
            <a:graphic>
              <a:graphicData uri="http://schemas.openxmlformats.org/drawingml/2006/picture">
                <pic:pic>
                  <pic:nvPicPr>
                    <pic:cNvPr descr="figures/fig_NDVI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NDVI — the normalised vegetation index; higher = greener, more transpiring vegetation.</w:t>
      </w:r>
    </w:p>
    <w:p>
      <w:pPr>
        <w:pStyle w:val="CaptionedFigure"/>
      </w:pPr>
      <w:r>
        <w:drawing>
          <wp:inline>
            <wp:extent cx="5334000" cy="3852333"/>
            <wp:effectExtent b="0" l="0" r="0" t="0"/>
            <wp:docPr descr="Figure 4: Surface temperature Ts in kelvin, from the thermal band. Hot, dry surfaces evaporate little; cool surfaces are wet or vegetated." title="" id="49" name="Picture"/>
            <a:graphic>
              <a:graphicData uri="http://schemas.openxmlformats.org/drawingml/2006/picture">
                <pic:pic>
                  <pic:nvPicPr>
                    <pic:cNvPr descr="figures/fig_T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Surface temperature Ts in kelvin, from the thermal band. Hot, dry surfaces evaporate little; cool surfaces are wet or vegetated.</w:t>
      </w:r>
    </w:p>
    <w:bookmarkEnd w:id="51"/>
    <w:bookmarkStart w:id="52" w:name="coldts-hotts-the-anchor-pixels"/>
    <w:p>
      <w:pPr>
        <w:pStyle w:val="Heading2"/>
      </w:pPr>
      <w:r>
        <w:t xml:space="preserve">12.</w:t>
      </w:r>
      <w:r>
        <w:t xml:space="preserve"> </w:t>
      </w:r>
      <w:r>
        <w:rPr>
          <w:rStyle w:val="VerbatimChar"/>
        </w:rPr>
        <w:t xml:space="preserve">coldTs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hotTs</w:t>
      </w:r>
      <w:r>
        <w:t xml:space="preserve">: the anchor pixels</w:t>
      </w:r>
    </w:p>
    <w:p>
      <w:pPr>
        <w:pStyle w:val="FirstParagraph"/>
      </w:pPr>
      <w:r>
        <w:t xml:space="preserve">SEBAL and METRIC calibrate the sensible-heat term against two</w:t>
      </w:r>
      <w:r>
        <w:t xml:space="preserve"> </w:t>
      </w:r>
      <w:r>
        <w:rPr>
          <w:bCs/>
          <w:b/>
        </w:rPr>
        <w:t xml:space="preserve">anchor pixels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cold/wet</w:t>
      </w:r>
      <w:r>
        <w:t xml:space="preserve"> </w:t>
      </w:r>
      <w:r>
        <w:t xml:space="preserve">pixel (well-watered vegetation, where nearly all energy goes to ET, so</w:t>
      </w:r>
      <w:r>
        <w:t xml:space="preserve"> </w:t>
      </w:r>
      <w:r>
        <w:rPr>
          <w:rStyle w:val="VerbatimChar"/>
        </w:rPr>
        <w:t xml:space="preserve">H ≈ 0</w:t>
      </w:r>
      <w:r>
        <w:t xml:space="preserve">) and a</w:t>
      </w:r>
      <w:r>
        <w:t xml:space="preserve"> </w:t>
      </w:r>
      <w:r>
        <w:rPr>
          <w:bCs/>
          <w:b/>
        </w:rPr>
        <w:t xml:space="preserve">hot/dry</w:t>
      </w:r>
      <w:r>
        <w:t xml:space="preserve"> </w:t>
      </w:r>
      <w:r>
        <w:t xml:space="preserve">pixel (bare, dry soil, where</w:t>
      </w:r>
      <w:r>
        <w:t xml:space="preserve"> </w:t>
      </w:r>
      <w:r>
        <w:rPr>
          <w:rStyle w:val="VerbatimChar"/>
        </w:rPr>
        <w:t xml:space="preserve">LE ≈ 0</w:t>
      </w:r>
      <w:r>
        <w:t xml:space="preserve">, so</w:t>
      </w:r>
      <w:r>
        <w:t xml:space="preserve"> </w:t>
      </w:r>
      <w:r>
        <w:rPr>
          <w:rStyle w:val="VerbatimChar"/>
        </w:rPr>
        <w:t xml:space="preserve">H ≈ Rn−G</w:t>
      </w:r>
      <w:r>
        <w:t xml:space="preserve">).</w:t>
      </w:r>
      <w:r>
        <w:t xml:space="preserve"> </w:t>
      </w:r>
      <w:r>
        <w:t xml:space="preserve">The near-linear relationship between surface temperature and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is fixed by these</w:t>
      </w:r>
      <w:r>
        <w:t xml:space="preserve"> </w:t>
      </w:r>
      <w:r>
        <w:t xml:space="preserve">two ends.</w:t>
      </w:r>
      <w:r>
        <w:t xml:space="preserve"> </w:t>
      </w:r>
      <w:r>
        <w:rPr>
          <w:rStyle w:val="VerbatimChar"/>
        </w:rPr>
        <w:t xml:space="preserve">coldTs()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hotTs()</w:t>
      </w:r>
      <w:r>
        <w:t xml:space="preserve"> </w:t>
      </w:r>
      <w:r>
        <w:t xml:space="preserve">find them automatically by k-means clustering on</w:t>
      </w:r>
      <w:r>
        <w:t xml:space="preserve"> </w:t>
      </w:r>
      <w:r>
        <w:t xml:space="preserve">temperature, NDVI and albedo.</w:t>
      </w:r>
    </w:p>
    <w:p>
      <w:pPr>
        <w:pStyle w:val="BlockText"/>
      </w:pPr>
      <w:r>
        <w:rPr>
          <w:bCs/>
          <w:b/>
        </w:rPr>
        <w:t xml:space="preserve">A note on the two bundled scenes.</w:t>
      </w:r>
      <w:r>
        <w:t xml:space="preserve"> </w:t>
      </w:r>
      <w:r>
        <w:t xml:space="preserve">Part 2’s energy-balance demonstrations</w:t>
      </w:r>
      <w:r>
        <w:t xml:space="preserve"> </w:t>
      </w:r>
      <w:r>
        <w:t xml:space="preserve">(Sections 12–17) run on the pre-processed rasters</w:t>
      </w:r>
      <w:r>
        <w:t xml:space="preserve"> </w:t>
      </w:r>
      <w:r>
        <w:rPr>
          <w:rStyle w:val="VerbatimChar"/>
        </w:rPr>
        <w:t xml:space="preserve">albedo.grd</w:t>
      </w:r>
      <w:r>
        <w:t xml:space="preserve">,</w:t>
      </w:r>
      <w:r>
        <w:t xml:space="preserve"> </w:t>
      </w:r>
      <w:r>
        <w:rPr>
          <w:rStyle w:val="VerbatimChar"/>
        </w:rPr>
        <w:t xml:space="preserve">Ts.grd</w:t>
      </w:r>
      <w:r>
        <w:t xml:space="preserve">,</w:t>
      </w:r>
      <w:r>
        <w:t xml:space="preserve"> </w:t>
      </w:r>
      <w:r>
        <w:rPr>
          <w:rStyle w:val="VerbatimChar"/>
        </w:rPr>
        <w:t xml:space="preserve">NDVI.grd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LAI.grd</w:t>
      </w:r>
      <w:r>
        <w:t xml:space="preserve"> </w:t>
      </w:r>
      <w:r>
        <w:t xml:space="preserve">— a warmer Kumasi scene with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304–313 K, supplied</w:t>
      </w:r>
      <w:r>
        <w:t xml:space="preserve"> </w:t>
      </w:r>
      <w:r>
        <w:t xml:space="preserve">ready-made so the models can be shown without repeating Section 11’s preprocessing</w:t>
      </w:r>
      <w:r>
        <w:t xml:space="preserve"> </w:t>
      </w:r>
      <w:r>
        <w:t xml:space="preserve">(which used a</w:t>
      </w:r>
      <w:r>
        <w:t xml:space="preserve"> </w:t>
      </w:r>
      <w:r>
        <w:rPr>
          <w:iCs/>
          <w:i/>
        </w:rPr>
        <w:t xml:space="preserve">separate, cooler</w:t>
      </w:r>
      <w:r>
        <w:t xml:space="preserve"> </w:t>
      </w:r>
      <w:r>
        <w:t xml:space="preserve">Landsat-7 date,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≈ 291 K). That is why the</w:t>
      </w:r>
      <w:r>
        <w:t xml:space="preserve"> </w:t>
      </w:r>
      <w:r>
        <w:t xml:space="preserve">temperatures jump between the two sections. Load the model inputs once:</w:t>
      </w:r>
    </w:p>
    <w:p>
      <w:pPr>
        <w:pStyle w:val="SourceCode"/>
      </w:pPr>
      <w:r>
        <w:rPr>
          <w:rStyle w:val="NormalTok"/>
        </w:rPr>
        <w:t xml:space="preserve">albedo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"albedo.grd"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"sebkc"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Ts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"Ts.grd"</w:t>
      </w:r>
      <w:r>
        <w:rPr>
          <w:rStyle w:val="NormalTok"/>
        </w:rPr>
        <w:t xml:space="preserve">,    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"sebkc"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NDVI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"NDVI.grd"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"sebkc"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LAI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"LAI.grd"</w:t>
      </w:r>
      <w:r>
        <w:rPr>
          <w:rStyle w:val="NormalTok"/>
        </w:rPr>
        <w:t xml:space="preserve">,   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"sebkc"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cold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coldTs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Ts =</w:t>
      </w:r>
      <w:r>
        <w:rPr>
          <w:rStyle w:val="NormalTok"/>
        </w:rPr>
        <w:t xml:space="preserve"> Ts, </w:t>
      </w:r>
      <w:r>
        <w:rPr>
          <w:rStyle w:val="AttributeTok"/>
        </w:rPr>
        <w:t xml:space="preserve">NDVI =</w:t>
      </w:r>
      <w:r>
        <w:rPr>
          <w:rStyle w:val="NormalTok"/>
        </w:rPr>
        <w:t xml:space="preserve"> NDVI, </w:t>
      </w:r>
      <w:r>
        <w:rPr>
          <w:rStyle w:val="AttributeTok"/>
        </w:rPr>
        <w:t xml:space="preserve">albedo =</w:t>
      </w:r>
      <w:r>
        <w:rPr>
          <w:rStyle w:val="NormalTok"/>
        </w:rPr>
        <w:t xml:space="preserve"> albedo, </w:t>
      </w:r>
      <w:r>
        <w:rPr>
          <w:rStyle w:val="AttributeTok"/>
        </w:rPr>
        <w:t xml:space="preserve">sunangle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extent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Tscold    </w:t>
      </w:r>
      <w:r>
        <w:rPr>
          <w:rStyle w:val="CommentTok"/>
        </w:rPr>
        <w:t xml:space="preserve">#&gt; 304.89   K  (x = 259447, y = 292882)</w:t>
      </w:r>
      <w:r>
        <w:br/>
      </w:r>
      <w:r>
        <w:rPr>
          <w:rStyle w:val="NormalTok"/>
        </w:rPr>
        <w:t xml:space="preserve">hot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hotTs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Ts =</w:t>
      </w:r>
      <w:r>
        <w:rPr>
          <w:rStyle w:val="NormalTok"/>
        </w:rPr>
        <w:t xml:space="preserve"> Ts, </w:t>
      </w:r>
      <w:r>
        <w:rPr>
          <w:rStyle w:val="AttributeTok"/>
        </w:rPr>
        <w:t xml:space="preserve">NDVI =</w:t>
      </w:r>
      <w:r>
        <w:rPr>
          <w:rStyle w:val="NormalTok"/>
        </w:rPr>
        <w:t xml:space="preserve"> NDVI, </w:t>
      </w:r>
      <w:r>
        <w:rPr>
          <w:rStyle w:val="AttributeTok"/>
        </w:rPr>
        <w:t xml:space="preserve">albedo =</w:t>
      </w:r>
      <w:r>
        <w:rPr>
          <w:rStyle w:val="NormalTok"/>
        </w:rPr>
        <w:t xml:space="preserve"> albedo,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extent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Tshot      </w:t>
      </w:r>
      <w:r>
        <w:rPr>
          <w:rStyle w:val="CommentTok"/>
        </w:rPr>
        <w:t xml:space="preserve">#&gt; 311.98   K  (x = 260737, y = 294412)</w:t>
      </w:r>
    </w:p>
    <w:p>
      <w:pPr>
        <w:pStyle w:val="FirstParagraph"/>
      </w:pPr>
      <w:r>
        <w:t xml:space="preserve">On the bundled Kumasi scene (Ts 304–313 K) the cold pixel sits at</w:t>
      </w:r>
      <w:r>
        <w:t xml:space="preserve"> </w:t>
      </w:r>
      <w:r>
        <w:rPr>
          <w:bCs/>
          <w:b/>
        </w:rPr>
        <w:t xml:space="preserve">304.89 K</w:t>
      </w:r>
      <w:r>
        <w:t xml:space="preserve"> </w:t>
      </w:r>
      <w:r>
        <w:t xml:space="preserve">and</w:t>
      </w:r>
      <w:r>
        <w:t xml:space="preserve"> </w:t>
      </w:r>
      <w:r>
        <w:t xml:space="preserve">the hot pixel at</w:t>
      </w:r>
      <w:r>
        <w:t xml:space="preserve"> </w:t>
      </w:r>
      <w:r>
        <w:rPr>
          <w:bCs/>
          <w:b/>
        </w:rPr>
        <w:t xml:space="preserve">311.98 K</w:t>
      </w:r>
      <w:r>
        <w:t xml:space="preserve"> </w:t>
      </w:r>
      <w:r>
        <w:t xml:space="preserve">— a 7 K spread that anchors the H model.</w:t>
      </w:r>
      <w:r>
        <w:t xml:space="preserve"> </w:t>
      </w:r>
      <w:r>
        <w:rPr>
          <w:rStyle w:val="VerbatimChar"/>
        </w:rPr>
        <w:t xml:space="preserve">extent=</w:t>
      </w:r>
      <w:r>
        <w:t xml:space="preserve"> </w:t>
      </w:r>
      <w:r>
        <w:t xml:space="preserve">controls the search:</w:t>
      </w:r>
      <w:r>
        <w:t xml:space="preserve"> </w:t>
      </w:r>
      <w:r>
        <w:rPr>
          <w:rStyle w:val="VerbatimChar"/>
        </w:rPr>
        <w:t xml:space="preserve">"full"</w:t>
      </w:r>
      <w:r>
        <w:t xml:space="preserve"> </w:t>
      </w:r>
      <w:r>
        <w:t xml:space="preserve">uses the whole image,</w:t>
      </w:r>
      <w:r>
        <w:t xml:space="preserve"> </w:t>
      </w:r>
      <w:r>
        <w:rPr>
          <w:rStyle w:val="VerbatimChar"/>
        </w:rPr>
        <w:t xml:space="preserve">"auto"</w:t>
      </w:r>
      <w:r>
        <w:t xml:space="preserve"> </w:t>
      </w:r>
      <w:r>
        <w:t xml:space="preserve">the middle portion, and</w:t>
      </w:r>
      <w:r>
        <w:t xml:space="preserve"> </w:t>
      </w:r>
      <w:r>
        <w:rPr>
          <w:rStyle w:val="VerbatimChar"/>
        </w:rPr>
        <w:t xml:space="preserve">"interactive"</w:t>
      </w:r>
      <w:r>
        <w:t xml:space="preserve"> </w:t>
      </w:r>
      <w:r>
        <w:t xml:space="preserve">lets you digitise a polygon on the temperature map. Pass</w:t>
      </w:r>
      <w:r>
        <w:t xml:space="preserve"> </w:t>
      </w:r>
      <w:r>
        <w:rPr>
          <w:rStyle w:val="VerbatimChar"/>
        </w:rPr>
        <w:t xml:space="preserve">seed=</w:t>
      </w:r>
      <w:r>
        <w:t xml:space="preserve"> </w:t>
      </w:r>
      <w:r>
        <w:t xml:space="preserve">for</w:t>
      </w:r>
      <w:r>
        <w:t xml:space="preserve"> </w:t>
      </w:r>
      <w:r>
        <w:t xml:space="preserve">reproducible pixel selection (k-means is otherwise random). The energy-balance</w:t>
      </w:r>
      <w:r>
        <w:t xml:space="preserve"> </w:t>
      </w:r>
      <w:r>
        <w:t xml:space="preserve">functions accept</w:t>
      </w:r>
      <w:r>
        <w:t xml:space="preserve"> </w:t>
      </w:r>
      <w:r>
        <w:rPr>
          <w:rStyle w:val="VerbatimChar"/>
        </w:rPr>
        <w:t xml:space="preserve">xyhot="auto"</w:t>
      </w:r>
      <w:r>
        <w:t xml:space="preserve">/</w:t>
      </w:r>
      <w:r>
        <w:rPr>
          <w:rStyle w:val="VerbatimChar"/>
        </w:rPr>
        <w:t xml:space="preserve">xycold="auto"</w:t>
      </w:r>
      <w:r>
        <w:t xml:space="preserve"> </w:t>
      </w:r>
      <w:r>
        <w:t xml:space="preserve">to run this for you.</w:t>
      </w:r>
    </w:p>
    <w:bookmarkEnd w:id="52"/>
    <w:bookmarkStart w:id="56" w:name="sebal-sebal-and-metric"/>
    <w:p>
      <w:pPr>
        <w:pStyle w:val="Heading2"/>
      </w:pPr>
      <w:r>
        <w:t xml:space="preserve">13.</w:t>
      </w:r>
      <w:r>
        <w:t xml:space="preserve"> </w:t>
      </w:r>
      <w:r>
        <w:rPr>
          <w:rStyle w:val="VerbatimChar"/>
        </w:rPr>
        <w:t xml:space="preserve">sebal</w:t>
      </w:r>
      <w:r>
        <w:t xml:space="preserve">: SEBAL and METRIC</w:t>
      </w:r>
    </w:p>
    <w:p>
      <w:pPr>
        <w:pStyle w:val="FirstParagraph"/>
      </w:pPr>
      <w:r>
        <w:rPr>
          <w:rStyle w:val="VerbatimChar"/>
        </w:rPr>
        <w:t xml:space="preserve">sebal()</w:t>
      </w:r>
      <w:r>
        <w:t xml:space="preserve"> </w:t>
      </w:r>
      <w:r>
        <w:t xml:space="preserve">computes the full Bastiaanssen (1998)</w:t>
      </w:r>
      <w:r>
        <w:t xml:space="preserve"> </w:t>
      </w:r>
      <w:r>
        <w:rPr>
          <w:bCs/>
          <w:b/>
        </w:rPr>
        <w:t xml:space="preserve">SEBAL</w:t>
      </w:r>
      <w:r>
        <w:t xml:space="preserve"> </w:t>
      </w:r>
      <w:r>
        <w:t xml:space="preserve">energy balance — and, with</w:t>
      </w:r>
      <w:r>
        <w:t xml:space="preserve"> </w:t>
      </w:r>
      <w:r>
        <w:rPr>
          <w:rStyle w:val="VerbatimChar"/>
        </w:rPr>
        <w:t xml:space="preserve">model="METRIC"</w:t>
      </w:r>
      <w:r>
        <w:t xml:space="preserve">, the Allen et al. (2007)</w:t>
      </w:r>
      <w:r>
        <w:t xml:space="preserve"> </w:t>
      </w:r>
      <w:r>
        <w:rPr>
          <w:bCs/>
          <w:b/>
        </w:rPr>
        <w:t xml:space="preserve">METRIC</w:t>
      </w:r>
      <w:r>
        <w:t xml:space="preserve"> </w:t>
      </w:r>
      <w:r>
        <w:t xml:space="preserve">variant that anchors the hot/</w:t>
      </w:r>
      <w:r>
        <w:t xml:space="preserve"> </w:t>
      </w:r>
      <w:r>
        <w:t xml:space="preserve">cold pixels to a reference ET instead of to bare extremes. It returns the whole</w:t>
      </w:r>
      <w:r>
        <w:t xml:space="preserve"> </w:t>
      </w:r>
      <w:r>
        <w:t xml:space="preserve">balance as rasters: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sebal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albedo =</w:t>
      </w:r>
      <w:r>
        <w:rPr>
          <w:rStyle w:val="NormalTok"/>
        </w:rPr>
        <w:t xml:space="preserve"> albedo, </w:t>
      </w:r>
      <w:r>
        <w:rPr>
          <w:rStyle w:val="AttributeTok"/>
        </w:rPr>
        <w:t xml:space="preserve">Ts =</w:t>
      </w:r>
      <w:r>
        <w:rPr>
          <w:rStyle w:val="NormalTok"/>
        </w:rPr>
        <w:t xml:space="preserve"> Ts, </w:t>
      </w:r>
      <w:r>
        <w:rPr>
          <w:rStyle w:val="AttributeTok"/>
        </w:rPr>
        <w:t xml:space="preserve">NDVI =</w:t>
      </w:r>
      <w:r>
        <w:rPr>
          <w:rStyle w:val="NormalTok"/>
        </w:rPr>
        <w:t xml:space="preserve"> NDVI, </w:t>
      </w:r>
      <w:r>
        <w:rPr>
          <w:rStyle w:val="AttributeTok"/>
        </w:rPr>
        <w:t xml:space="preserve">LAI =</w:t>
      </w:r>
      <w:r>
        <w:rPr>
          <w:rStyle w:val="NormalTok"/>
        </w:rPr>
        <w:t xml:space="preserve"> LAI,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iter.max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xyhot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xycold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sunelev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50.71154048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welev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317.1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"SEBAL"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iCs/>
          <w:i/>
        </w:rPr>
        <w:t xml:space="preserve">Table 4: SEBAL energy-balance components on the bundled Kumasi scene [W/m²].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</w:t>
            </w:r>
            <w:r>
              <w:t xml:space="preserve"> </w:t>
            </w:r>
            <w:r>
              <w:t xml:space="preserve">net radiation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soil heat flux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sensible heat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</w:t>
            </w:r>
            <w:r>
              <w:t xml:space="preserve"> </w:t>
            </w:r>
            <w:r>
              <w:t xml:space="preserve">latent heat (ET)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</w:t>
            </w:r>
            <w:r>
              <w:t xml:space="preserve"> </w:t>
            </w:r>
            <w:r>
              <w:t xml:space="preserve">evaporative 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</w:tr>
    </w:tbl>
    <w:p>
      <w:pPr>
        <w:pStyle w:val="BlockText"/>
      </w:pPr>
      <w:r>
        <w:rPr>
          <w:bCs/>
          <w:b/>
        </w:rPr>
        <w:t xml:space="preserve">How SEBAL solves for H</w:t>
      </w:r>
      <w:r>
        <w:t xml:space="preserve"> </w:t>
      </w:r>
      <w:r>
        <w:t xml:space="preserve">(the hard step). Sensible heat is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ρ</m:t>
        </m:r>
        <m:r>
          <m:t> 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 </m:t>
        </m:r>
        <m:r>
          <m:t>d</m:t>
        </m:r>
        <m:r>
          <m:t>T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a</m:t>
            </m:r>
            <m:r>
              <m:t>h</m:t>
            </m:r>
          </m:sub>
        </m:sSub>
      </m:oMath>
      <w:r>
        <w:t xml:space="preserve">, where</w:t>
      </w:r>
      <w:r>
        <w:t xml:space="preserve"> </w:t>
      </w:r>
      <m:oMath>
        <m:r>
          <m:t>d</m:t>
        </m:r>
        <m:r>
          <m:t>T</m:t>
        </m:r>
      </m:oMath>
      <w:r>
        <w:t xml:space="preserve"> </w:t>
      </w:r>
      <w:r>
        <w:t xml:space="preserve">is the near-surface air-temperature</w:t>
      </w:r>
      <w:r>
        <w:t xml:space="preserve"> </w:t>
      </w:r>
      <w:r>
        <w:t xml:space="preserve">difference and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h</m:t>
            </m:r>
          </m:sub>
        </m:sSub>
      </m:oMath>
      <w:r>
        <w:t xml:space="preserve"> </w:t>
      </w:r>
      <w:r>
        <w:t xml:space="preserve">the aerodynamic resistance. Neither is known a priori, so</w:t>
      </w:r>
      <w:r>
        <w:t xml:space="preserve"> </w:t>
      </w:r>
      <w:r>
        <w:t xml:space="preserve">SEBAL assumes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linear in surface temperature, fixes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the two anchor pixels (</w:t>
      </w:r>
      <m:oMath>
        <m:r>
          <m:t>H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at the cold pixel,</w:t>
      </w:r>
      <w:r>
        <w:t xml:space="preserve"> </w:t>
      </w:r>
      <m:oMath>
        <m:r>
          <m:t>H</m:t>
        </m:r>
        <m:r>
          <m:rPr>
            <m:sty m:val="p"/>
          </m:rPr>
          <m:t>≈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G</m:t>
        </m:r>
      </m:oMath>
      <w:r>
        <w:t xml:space="preserve"> </w:t>
      </w:r>
      <w:r>
        <w:t xml:space="preserve">at the hot</w:t>
      </w:r>
      <w:r>
        <w:t xml:space="preserve"> </w:t>
      </w:r>
      <w:r>
        <w:t xml:space="preserve">pixel), and</w:t>
      </w:r>
      <w:r>
        <w:t xml:space="preserve"> </w:t>
      </w:r>
      <w:r>
        <w:rPr>
          <w:bCs/>
          <w:b/>
        </w:rPr>
        <w:t xml:space="preserve">iterates</w:t>
      </w:r>
      <w:r>
        <w:t xml:space="preserve">: compute</w:t>
      </w:r>
      <w:r>
        <w:t xml:space="preserve"> </w:t>
      </w:r>
      <m:oMath>
        <m:r>
          <m:t>H</m:t>
        </m:r>
      </m:oMath>
      <w:r>
        <w:t xml:space="preserve">, update the atmospheric stability</w:t>
      </w:r>
      <w:r>
        <w:t xml:space="preserve"> </w:t>
      </w:r>
      <w:r>
        <w:t xml:space="preserve">(Monin–Obukhov length) and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h</m:t>
            </m:r>
          </m:sub>
        </m:sSub>
      </m:oMath>
      <w:r>
        <w:t xml:space="preserve">, recompute</w:t>
      </w:r>
      <w:r>
        <w:t xml:space="preserve"> </w:t>
      </w:r>
      <m:oMath>
        <m:r>
          <m:t>H</m:t>
        </m:r>
      </m:oMath>
      <w:r>
        <w:t xml:space="preserve">, until it converges</w:t>
      </w:r>
      <w:r>
        <w:t xml:space="preserve"> </w:t>
      </w:r>
      <w:r>
        <w:t xml:space="preserve">(</w:t>
      </w:r>
      <w:r>
        <w:rPr>
          <w:rStyle w:val="VerbatimChar"/>
        </w:rPr>
        <w:t xml:space="preserve">iter.max</w:t>
      </w:r>
      <w:r>
        <w:t xml:space="preserve">, default 7). Then</w:t>
      </w:r>
      <w:r>
        <w:t xml:space="preserve"> </w:t>
      </w:r>
      <m:oMath>
        <m:r>
          <m:t>L</m:t>
        </m:r>
        <m:r>
          <m:t>E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G</m:t>
        </m:r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=</m:t>
        </m:r>
        <m:r>
          <m:t>L</m:t>
        </m:r>
        <m:r>
          <m:t>E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The mean</w:t>
      </w:r>
      <w:r>
        <w:t xml:space="preserve"> </w:t>
      </w:r>
      <w:r>
        <w:rPr>
          <w:bCs/>
          <w:b/>
        </w:rPr>
        <w:t xml:space="preserve">EF of 0.52</w:t>
      </w:r>
      <w:r>
        <w:t xml:space="preserve"> </w:t>
      </w:r>
      <w:r>
        <w:t xml:space="preserve">says about half the available energy over the scene goes to</w:t>
      </w:r>
      <w:r>
        <w:t xml:space="preserve"> </w:t>
      </w:r>
      <w:r>
        <w:t xml:space="preserve">ET; the map (Figure 5) shows the vegetated south (green, EF near 1) evaporating</w:t>
      </w:r>
      <w:r>
        <w:t xml:space="preserve"> </w:t>
      </w:r>
      <w:r>
        <w:t xml:space="preserve">freely while the built-up centre of Kumasi (pink, EF near 0) does not — the urban</w:t>
      </w:r>
      <w:r>
        <w:t xml:space="preserve"> </w:t>
      </w:r>
      <w:r>
        <w:t xml:space="preserve">heat-and-dryness signature, mapped. Supply</w:t>
      </w:r>
      <w:r>
        <w:t xml:space="preserve"> </w:t>
      </w:r>
      <w:r>
        <w:rPr>
          <w:rStyle w:val="VerbatimChar"/>
        </w:rPr>
        <w:t xml:space="preserve">Rn24=</w:t>
      </w:r>
      <w:r>
        <w:t xml:space="preserve"> </w:t>
      </w:r>
      <w:r>
        <w:t xml:space="preserve">(a 24-hour net radiation, easily</w:t>
      </w:r>
      <w:r>
        <w:t xml:space="preserve"> </w:t>
      </w:r>
      <w:r>
        <w:t xml:space="preserve">had from</w:t>
      </w:r>
      <w:r>
        <w:t xml:space="preserve"> </w:t>
      </w:r>
      <w:r>
        <w:rPr>
          <w:rStyle w:val="VerbatimChar"/>
        </w:rPr>
        <w:t xml:space="preserve">ETo</w:t>
      </w:r>
      <w:r>
        <w:t xml:space="preserve">) to convert EF into a daily ET map (</w:t>
      </w:r>
      <w:r>
        <w:rPr>
          <w:rStyle w:val="VerbatimChar"/>
        </w:rPr>
        <w:t xml:space="preserve">ET24</w:t>
      </w:r>
      <w:r>
        <w:t xml:space="preserve">).</w:t>
      </w:r>
    </w:p>
    <w:p>
      <w:pPr>
        <w:pStyle w:val="BodyText"/>
      </w:pPr>
      <w:r>
        <w:t xml:space="preserve">A handful of edge pixels report EF slightly above 1 (max 1.10) or a small negative</w:t>
      </w:r>
      <w:r>
        <w:t xml:space="preserve"> </w:t>
      </w:r>
      <w:r>
        <w:rPr>
          <w:rStyle w:val="VerbatimChar"/>
        </w:rPr>
        <w:t xml:space="preserve">LE</w:t>
      </w:r>
      <w:r>
        <w:t xml:space="preserve"> </w:t>
      </w:r>
      <w:r>
        <w:t xml:space="preserve">(min −125 W/m²). These are not physical — they are artifacts of extrapolating</w:t>
      </w:r>
      <w:r>
        <w:t xml:space="preserve"> </w:t>
      </w:r>
      <w:r>
        <w:t xml:space="preserve">the anchor-pixel calibration to the scene margins. Mask or clip the borders before</w:t>
      </w:r>
      <w:r>
        <w:t xml:space="preserve"> </w:t>
      </w:r>
      <w:r>
        <w:t xml:space="preserve">using the product, and treat EF as bounded to [0, 1].</w:t>
      </w:r>
    </w:p>
    <w:p>
      <w:pPr>
        <w:pStyle w:val="BodyText"/>
      </w:pPr>
      <w:r>
        <w:rPr>
          <w:bCs/>
          <w:b/>
        </w:rPr>
        <w:t xml:space="preserve">Running METRIC.</w:t>
      </w:r>
      <w:r>
        <w:t xml:space="preserve"> </w:t>
      </w:r>
      <w:r>
        <w:t xml:space="preserve">METRIC is SEBAL’s operational cousin: instead of anchoring the</w:t>
      </w:r>
      <w:r>
        <w:t xml:space="preserve"> </w:t>
      </w:r>
      <w:r>
        <w:t xml:space="preserve">hot/cold pixels to bare/wet extremes, it ties them to a</w:t>
      </w:r>
      <w:r>
        <w:t xml:space="preserve"> </w:t>
      </w:r>
      <w:r>
        <w:rPr>
          <w:bCs/>
          <w:b/>
        </w:rPr>
        <w:t xml:space="preserve">reference ET</w:t>
      </w:r>
      <w:r>
        <w:t xml:space="preserve"> </w:t>
      </w:r>
      <w:r>
        <w:t xml:space="preserve">(from a</w:t>
      </w:r>
      <w:r>
        <w:t xml:space="preserve"> </w:t>
      </w:r>
      <w:r>
        <w:t xml:space="preserve">weather station), and it corrects surface temperature for terrain with a</w:t>
      </w:r>
      <w:r>
        <w:t xml:space="preserve"> </w:t>
      </w:r>
      <w:r>
        <w:rPr>
          <w:bCs/>
          <w:b/>
        </w:rPr>
        <w:t xml:space="preserve">DEM</w:t>
      </w:r>
      <w:r>
        <w:t xml:space="preserve"> </w:t>
      </w:r>
      <w:r>
        <w:t xml:space="preserve">and</w:t>
      </w:r>
      <w:r>
        <w:t xml:space="preserve"> </w:t>
      </w:r>
      <w:r>
        <w:t xml:space="preserve">lapse rate. Switch it on with</w:t>
      </w:r>
      <w:r>
        <w:t xml:space="preserve"> </w:t>
      </w:r>
      <w:r>
        <w:rPr>
          <w:rStyle w:val="VerbatimChar"/>
        </w:rPr>
        <w:t xml:space="preserve">model="METRIC"</w:t>
      </w:r>
      <w:r>
        <w:t xml:space="preserve"> </w:t>
      </w:r>
      <w:r>
        <w:t xml:space="preserve">and supply those extras:</w:t>
      </w:r>
    </w:p>
    <w:p>
      <w:pPr>
        <w:pStyle w:val="SourceCode"/>
      </w:pPr>
      <w:r>
        <w:rPr>
          <w:rStyle w:val="NormalTok"/>
        </w:rPr>
        <w:t xml:space="preserve">metric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sebal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albedo =</w:t>
      </w:r>
      <w:r>
        <w:rPr>
          <w:rStyle w:val="NormalTok"/>
        </w:rPr>
        <w:t xml:space="preserve"> albedo, </w:t>
      </w:r>
      <w:r>
        <w:rPr>
          <w:rStyle w:val="AttributeTok"/>
        </w:rPr>
        <w:t xml:space="preserve">Ts =</w:t>
      </w:r>
      <w:r>
        <w:rPr>
          <w:rStyle w:val="NormalTok"/>
        </w:rPr>
        <w:t xml:space="preserve"> Ts, </w:t>
      </w:r>
      <w:r>
        <w:rPr>
          <w:rStyle w:val="AttributeTok"/>
        </w:rPr>
        <w:t xml:space="preserve">NDVI =</w:t>
      </w:r>
      <w:r>
        <w:rPr>
          <w:rStyle w:val="NormalTok"/>
        </w:rPr>
        <w:t xml:space="preserve"> NDVI, </w:t>
      </w:r>
      <w:r>
        <w:rPr>
          <w:rStyle w:val="AttributeTok"/>
        </w:rPr>
        <w:t xml:space="preserve">LAI =</w:t>
      </w:r>
      <w:r>
        <w:rPr>
          <w:rStyle w:val="NormalTok"/>
        </w:rPr>
        <w:t xml:space="preserve"> LAI, </w:t>
      </w:r>
      <w:r>
        <w:rPr>
          <w:rStyle w:val="AttributeTok"/>
        </w:rPr>
        <w:t xml:space="preserve">DEM =</w:t>
      </w:r>
      <w:r>
        <w:rPr>
          <w:rStyle w:val="NormalTok"/>
        </w:rPr>
        <w:t xml:space="preserve"> dem,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lapse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ETr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ETr24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xyhot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xycold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sunelev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50.71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welev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317.1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ETr</w:t>
      </w:r>
      <w:r>
        <w:t xml:space="preserve"> </w:t>
      </w:r>
      <w:r>
        <w:t xml:space="preserve">is the alfalfa reference ET at overpass [mm/hr] and</w:t>
      </w:r>
      <w:r>
        <w:t xml:space="preserve"> </w:t>
      </w:r>
      <w:r>
        <w:rPr>
          <w:rStyle w:val="VerbatimChar"/>
        </w:rPr>
        <w:t xml:space="preserve">ETr24</w:t>
      </w:r>
      <w:r>
        <w:t xml:space="preserve"> </w:t>
      </w:r>
      <w:r>
        <w:t xml:space="preserve">its daily</w:t>
      </w:r>
      <w:r>
        <w:t xml:space="preserve"> </w:t>
      </w:r>
      <w:r>
        <w:t xml:space="preserve">total. The bundled</w:t>
      </w:r>
      <w:r>
        <w:t xml:space="preserve"> </w:t>
      </w:r>
      <w:r>
        <w:rPr>
          <w:rStyle w:val="VerbatimChar"/>
        </w:rPr>
        <w:t xml:space="preserve">landsat8/DEM.tif</w:t>
      </w:r>
      <w:r>
        <w:t xml:space="preserve"> </w:t>
      </w:r>
      <w:r>
        <w:t xml:space="preserve">supplies a DEM for a matching scene. (METRIC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run in the offline reproduction because it needs a DEM co-registered to the</w:t>
      </w:r>
      <w:r>
        <w:t xml:space="preserve"> </w:t>
      </w:r>
      <w:r>
        <w:t xml:space="preserve">input rasters and a reference-ET series; it is otherwise identical in output to</w:t>
      </w:r>
      <w:r>
        <w:t xml:space="preserve"> </w:t>
      </w:r>
      <w:r>
        <w:t xml:space="preserve">SEBAL —</w:t>
      </w:r>
      <w:r>
        <w:t xml:space="preserve"> </w:t>
      </w:r>
      <w:r>
        <w:rPr>
          <w:rStyle w:val="VerbatimChar"/>
        </w:rPr>
        <w:t xml:space="preserve">Rn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rPr>
          <w:rStyle w:val="VerbatimChar"/>
        </w:rPr>
        <w:t xml:space="preserve">LE</w:t>
      </w:r>
      <w:r>
        <w:t xml:space="preserve">,</w:t>
      </w:r>
      <w:r>
        <w:t xml:space="preserve"> </w:t>
      </w:r>
      <w:r>
        <w:rPr>
          <w:rStyle w:val="VerbatimChar"/>
        </w:rPr>
        <w:t xml:space="preserve">EF</w:t>
      </w:r>
      <w:r>
        <w:t xml:space="preserve">, plus an</w:t>
      </w:r>
      <w:r>
        <w:t xml:space="preserve"> </w:t>
      </w:r>
      <w:r>
        <w:rPr>
          <w:rStyle w:val="VerbatimChar"/>
        </w:rPr>
        <w:t xml:space="preserve">ETrF</w:t>
      </w:r>
      <w:r>
        <w:t xml:space="preserve"> </w:t>
      </w:r>
      <w:r>
        <w:t xml:space="preserve">reference-ET fraction and</w:t>
      </w:r>
      <w:r>
        <w:t xml:space="preserve"> </w:t>
      </w:r>
      <w:r>
        <w:rPr>
          <w:rStyle w:val="VerbatimChar"/>
        </w:rPr>
        <w:t xml:space="preserve">ETins</w:t>
      </w:r>
      <w:r>
        <w:t xml:space="preserve">.)</w:t>
      </w:r>
    </w:p>
    <w:p>
      <w:pPr>
        <w:pStyle w:val="CaptionedFigure"/>
      </w:pPr>
      <w:r>
        <w:drawing>
          <wp:inline>
            <wp:extent cx="5334000" cy="3852333"/>
            <wp:effectExtent b="0" l="0" r="0" t="0"/>
            <wp:docPr descr="Figure 5: SEBAL evaporative fraction over Kumasi. Green (EF≈1) is wet, freely evaporating vegetation; pink/white (EF≈0) is the dry, built-up city core. Mean EF = 0.52." title="" id="54" name="Picture"/>
            <a:graphic>
              <a:graphicData uri="http://schemas.openxmlformats.org/drawingml/2006/picture">
                <pic:pic>
                  <pic:nvPicPr>
                    <pic:cNvPr descr="figures/fig_EF_SEBAL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SEBAL evaporative fraction over Kumasi. Green (EF≈1) is wet, freely evaporating vegetation; pink/white (EF≈0) is the dry, built-up city core. Mean EF = 0.52.</w:t>
      </w:r>
    </w:p>
    <w:bookmarkEnd w:id="56"/>
    <w:bookmarkStart w:id="60" w:name="X5eb80826482b6d5578338c8f711c995b9ce0602"/>
    <w:p>
      <w:pPr>
        <w:pStyle w:val="Heading2"/>
      </w:pPr>
      <w:r>
        <w:t xml:space="preserve">14. The one-source family:</w:t>
      </w:r>
      <w:r>
        <w:t xml:space="preserve"> </w:t>
      </w:r>
      <w:r>
        <w:rPr>
          <w:rStyle w:val="VerbatimChar"/>
        </w:rPr>
        <w:t xml:space="preserve">sebs</w:t>
      </w:r>
      <w:r>
        <w:t xml:space="preserve">,</w:t>
      </w:r>
      <w:r>
        <w:t xml:space="preserve"> </w:t>
      </w:r>
      <w:r>
        <w:rPr>
          <w:rStyle w:val="VerbatimChar"/>
        </w:rPr>
        <w:t xml:space="preserve">sebi</w:t>
      </w:r>
      <w:r>
        <w:t xml:space="preserve">,</w:t>
      </w:r>
      <w:r>
        <w:t xml:space="preserve"> </w:t>
      </w:r>
      <w:r>
        <w:rPr>
          <w:rStyle w:val="VerbatimChar"/>
        </w:rPr>
        <w:t xml:space="preserve">sseb</w:t>
      </w:r>
      <w:r>
        <w:t xml:space="preserve">,</w:t>
      </w:r>
      <w:r>
        <w:t xml:space="preserve"> </w:t>
      </w:r>
      <w:r>
        <w:rPr>
          <w:rStyle w:val="VerbatimChar"/>
        </w:rPr>
        <w:t xml:space="preserve">ssebi</w:t>
      </w:r>
    </w:p>
    <w:p>
      <w:pPr>
        <w:pStyle w:val="FirstParagraph"/>
      </w:pPr>
      <w:r>
        <w:t xml:space="preserve">Four further one-source models trade SEBAL’s full iteration for different</w:t>
      </w:r>
      <w:r>
        <w:t xml:space="preserve"> </w:t>
      </w:r>
      <w:r>
        <w:t xml:space="preserve">simplifications. All run on the same albedo/Ts/NDVI inputs and return an evaporative</w:t>
      </w:r>
      <w:r>
        <w:t xml:space="preserve"> </w:t>
      </w:r>
      <w:r>
        <w:t xml:space="preserve">fraction; they differ in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they get there.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sebs</w:t>
      </w:r>
      <w:r>
        <w:t xml:space="preserve"> </w:t>
      </w:r>
      <w:r>
        <w:t xml:space="preserve">— Su (2002) Surface Energy Balance</w:t>
      </w:r>
      <w:r>
        <w:t xml:space="preserve"> </w:t>
      </w:r>
      <w:r>
        <w:rPr>
          <w:bCs/>
          <w:b/>
        </w:rPr>
        <w:t xml:space="preserve">System</w:t>
      </w:r>
      <w:r>
        <w:t xml:space="preserve">: a physically complete</w:t>
      </w:r>
      <w:r>
        <w:t xml:space="preserve"> </w:t>
      </w:r>
      <w:r>
        <w:t xml:space="preserve">scheme that bounds EF between a theoretical dry limit and wet limit. Here mean</w:t>
      </w:r>
      <w:r>
        <w:t xml:space="preserve"> </w:t>
      </w:r>
      <w:r>
        <w:rPr>
          <w:bCs/>
          <w:b/>
        </w:rPr>
        <w:t xml:space="preserve">EF = 0.275</w:t>
      </w:r>
      <w:r>
        <w:t xml:space="preserve"> </w:t>
      </w:r>
      <w:r>
        <w:t xml:space="preserve">(Figure 6).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sebi</w:t>
      </w:r>
      <w:r>
        <w:t xml:space="preserve"> </w:t>
      </w:r>
      <w:r>
        <w:t xml:space="preserve">— Menenti &amp; Choudhury (1993) Surface Energy Balance</w:t>
      </w:r>
      <w:r>
        <w:t xml:space="preserve"> </w:t>
      </w:r>
      <w:r>
        <w:rPr>
          <w:bCs/>
          <w:b/>
        </w:rPr>
        <w:t xml:space="preserve">Index</w:t>
      </w:r>
      <w:r>
        <w:t xml:space="preserve">: uses the</w:t>
      </w:r>
      <w:r>
        <w:t xml:space="preserve"> </w:t>
      </w:r>
      <w:r>
        <w:t xml:space="preserve">spread between a maximum and minimum surface temperature. Mean</w:t>
      </w:r>
      <w:r>
        <w:t xml:space="preserve"> </w:t>
      </w:r>
      <w:r>
        <w:rPr>
          <w:bCs/>
          <w:b/>
        </w:rPr>
        <w:t xml:space="preserve">EF = 0.403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sseb</w:t>
      </w:r>
      <w:r>
        <w:t xml:space="preserve"> </w:t>
      </w:r>
      <w:r>
        <w:t xml:space="preserve">— Senay et al. (2011)</w:t>
      </w:r>
      <w:r>
        <w:t xml:space="preserve"> </w:t>
      </w:r>
      <w:r>
        <w:rPr>
          <w:bCs/>
          <w:b/>
        </w:rPr>
        <w:t xml:space="preserve">Simplified</w:t>
      </w:r>
      <w:r>
        <w:t xml:space="preserve"> </w:t>
      </w:r>
      <w:r>
        <w:t xml:space="preserve">SEB: the most economical model,</w:t>
      </w:r>
      <w:r>
        <w:t xml:space="preserve"> </w:t>
      </w:r>
      <w:r>
        <w:t xml:space="preserve">scaling ET linearly between the average hot and cold pixel temperatures,</w:t>
      </w:r>
      <w:r>
        <w:t xml:space="preserve"> </w:t>
      </w:r>
      <w:r>
        <w:rPr>
          <w:rStyle w:val="VerbatimChar"/>
        </w:rPr>
        <w:t xml:space="preserve">ETf = (TH − Ts)/(TH − TC)</w:t>
      </w:r>
      <w:r>
        <w:t xml:space="preserve">, and multiplying by reference ET. Mean</w:t>
      </w:r>
      <w:r>
        <w:t xml:space="preserve"> </w:t>
      </w:r>
      <w:r>
        <w:rPr>
          <w:bCs/>
          <w:b/>
        </w:rPr>
        <w:t xml:space="preserve">EF = 0.466</w:t>
      </w:r>
      <w:r>
        <w:t xml:space="preserve">,</w:t>
      </w:r>
      <w:r>
        <w:t xml:space="preserve"> </w:t>
      </w:r>
      <w:r>
        <w:t xml:space="preserve">and because it uses</w:t>
      </w:r>
      <w:r>
        <w:t xml:space="preserve"> </w:t>
      </w:r>
      <w:r>
        <w:rPr>
          <w:rStyle w:val="VerbatimChar"/>
        </w:rPr>
        <w:t xml:space="preserve">ETo</w:t>
      </w:r>
      <w:r>
        <w:t xml:space="preserve"> </w:t>
      </w:r>
      <w:r>
        <w:t xml:space="preserve">internally it returns a daily</w:t>
      </w:r>
      <w:r>
        <w:t xml:space="preserve"> </w:t>
      </w:r>
      <w:r>
        <w:rPr>
          <w:bCs/>
          <w:b/>
        </w:rPr>
        <w:t xml:space="preserve">ET24</w:t>
      </w:r>
      <w:r>
        <w:t xml:space="preserve"> </w:t>
      </w:r>
      <w:r>
        <w:t xml:space="preserve">directly (mean</w:t>
      </w:r>
      <w:r>
        <w:t xml:space="preserve"> </w:t>
      </w:r>
      <w:r>
        <w:t xml:space="preserve">1.31 mm/day).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ssebi</w:t>
      </w:r>
      <w:r>
        <w:t xml:space="preserve"> </w:t>
      </w:r>
      <w:r>
        <w:t xml:space="preserve">— Roerink et al. (2000)</w:t>
      </w:r>
      <w:r>
        <w:t xml:space="preserve"> </w:t>
      </w:r>
      <w:r>
        <w:rPr>
          <w:bCs/>
          <w:b/>
        </w:rPr>
        <w:t xml:space="preserve">S-SEBI</w:t>
      </w:r>
      <w:r>
        <w:t xml:space="preserve">: needs no weather at all — it reads</w:t>
      </w:r>
      <w:r>
        <w:t xml:space="preserve"> </w:t>
      </w:r>
      <w:r>
        <w:t xml:space="preserve">the wet and dry edges straight off the albedo–temperature scatter of the image.</w:t>
      </w:r>
      <w:r>
        <w:t xml:space="preserve"> </w:t>
      </w:r>
      <w:r>
        <w:t xml:space="preserve">Mean</w:t>
      </w:r>
      <w:r>
        <w:t xml:space="preserve"> </w:t>
      </w:r>
      <w:r>
        <w:rPr>
          <w:bCs/>
          <w:b/>
        </w:rPr>
        <w:t xml:space="preserve">EF = 0.584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sebs</w:t>
      </w:r>
      <w:r>
        <w:rPr>
          <w:rStyle w:val="NormalTok"/>
        </w:rPr>
        <w:t xml:space="preserve"> (albedo, Ts, </w:t>
      </w:r>
      <w:r>
        <w:rPr>
          <w:rStyle w:val="AttributeTok"/>
        </w:rPr>
        <w:t xml:space="preserve">Tmax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NDVI, LAI,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xyhot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xycold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sunelev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50.71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welev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317.1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ssebi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Ts =</w:t>
      </w:r>
      <w:r>
        <w:rPr>
          <w:rStyle w:val="NormalTok"/>
        </w:rPr>
        <w:t xml:space="preserve"> Ts, </w:t>
      </w:r>
      <w:r>
        <w:rPr>
          <w:rStyle w:val="AttributeTok"/>
        </w:rPr>
        <w:t xml:space="preserve">albedo =</w:t>
      </w:r>
      <w:r>
        <w:rPr>
          <w:rStyle w:val="NormalTok"/>
        </w:rPr>
        <w:t xml:space="preserve"> albedo,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weather-free</w:t>
      </w:r>
    </w:p>
    <w:p>
      <w:pPr>
        <w:pStyle w:val="CaptionedFigure"/>
      </w:pPr>
      <w:r>
        <w:drawing>
          <wp:inline>
            <wp:extent cx="5334000" cy="3852333"/>
            <wp:effectExtent b="0" l="0" r="0" t="0"/>
            <wp:docPr descr="Figure 6: SEBS evaporative fraction on the same scene (mean EF = 0.28). The spatial pattern matches SEBAL — wet south, dry city — but the level is lower, illustrating the between-model spread of Table 5." title="" id="58" name="Picture"/>
            <a:graphic>
              <a:graphicData uri="http://schemas.openxmlformats.org/drawingml/2006/picture">
                <pic:pic>
                  <pic:nvPicPr>
                    <pic:cNvPr descr="figures/fig_EF_SEB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SEBS evaporative fraction on the same scene (mean EF = 0.28). The spatial pattern matches SEBAL — wet south, dry city — but the level is lower, illustrating the between-model spread of Table 5.</w:t>
      </w:r>
    </w:p>
    <w:p>
      <w:pPr>
        <w:pStyle w:val="BlockText"/>
      </w:pPr>
      <w:r>
        <w:rPr>
          <w:bCs/>
          <w:b/>
        </w:rPr>
        <w:t xml:space="preserve">The SSEB shortcut</w:t>
      </w:r>
      <w:r>
        <w:t xml:space="preserve"> </w:t>
      </w:r>
      <w:r>
        <w:t xml:space="preserve">(Senay et al., 2011). The simplest useful model skips the</w:t>
      </w:r>
      <w:r>
        <w:t xml:space="preserve"> </w:t>
      </w:r>
      <w:r>
        <w:t xml:space="preserve">energy balance entirely and interpolates temperature between the anchors:</w:t>
      </w:r>
    </w:p>
    <w:p>
      <w:pPr>
        <w:pStyle w:val="BlockText"/>
      </w:pPr>
      <m:oMathPara>
        <m:oMathParaPr>
          <m:jc m:val="center"/>
        </m:oMathParaPr>
        <m:oMath>
          <m:r>
            <m:t>E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E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E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E</m:t>
          </m:r>
          <m:sSub>
            <m:e>
              <m:r>
                <m:t>T</m:t>
              </m:r>
            </m:e>
            <m:sub>
              <m:r>
                <m:t>o</m:t>
              </m:r>
            </m:sub>
          </m:sSub>
        </m:oMath>
      </m:oMathPara>
    </w:p>
    <w:p>
      <w:pPr>
        <w:pStyle w:val="BlockText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are the average hot and cold pixel temperatures. A pixel as</w:t>
      </w:r>
      <w:r>
        <w:t xml:space="preserve"> </w:t>
      </w:r>
      <w:r>
        <w:t xml:space="preserve">cool as the cold anchor gets</w:t>
      </w:r>
      <w:r>
        <w:t xml:space="preserve"> </w:t>
      </w:r>
      <m:oMath>
        <m:r>
          <m:t>E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; as hot as the hot anchor,</w:t>
      </w:r>
      <w:r>
        <w:t xml:space="preserve"> </w:t>
      </w:r>
      <m:oMath>
        <m:r>
          <m:t>E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4" w:name="tseb-the-two-source-model"/>
    <w:p>
      <w:pPr>
        <w:pStyle w:val="Heading2"/>
      </w:pPr>
      <w:r>
        <w:t xml:space="preserve">15.</w:t>
      </w:r>
      <w:r>
        <w:t xml:space="preserve"> </w:t>
      </w:r>
      <w:r>
        <w:rPr>
          <w:rStyle w:val="VerbatimChar"/>
        </w:rPr>
        <w:t xml:space="preserve">tseb</w:t>
      </w:r>
      <w:r>
        <w:t xml:space="preserve">: the two-source model</w:t>
      </w:r>
    </w:p>
    <w:p>
      <w:pPr>
        <w:pStyle w:val="FirstParagraph"/>
      </w:pPr>
      <w:r>
        <w:t xml:space="preserve">Where the one-source models treat each pixel as a single surface,</w:t>
      </w:r>
      <w:r>
        <w:t xml:space="preserve"> </w:t>
      </w:r>
      <w:r>
        <w:rPr>
          <w:rStyle w:val="VerbatimChar"/>
        </w:rPr>
        <w:t xml:space="preserve">tseb()</w:t>
      </w:r>
      <w:r>
        <w:t xml:space="preserve"> </w:t>
      </w:r>
      <w:r>
        <w:t xml:space="preserve">(Norman et al., 1995; Colaizzi et al., 2012) splits it into</w:t>
      </w:r>
      <w:r>
        <w:t xml:space="preserve"> </w:t>
      </w:r>
      <w:r>
        <w:rPr>
          <w:bCs/>
          <w:b/>
        </w:rPr>
        <w:t xml:space="preserve">canopy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soil</w:t>
      </w:r>
      <w:r>
        <w:t xml:space="preserve">,</w:t>
      </w:r>
      <w:r>
        <w:t xml:space="preserve"> </w:t>
      </w:r>
      <w:r>
        <w:t xml:space="preserve">solving the energy balance separately for each and so</w:t>
      </w:r>
      <w:r>
        <w:t xml:space="preserve"> </w:t>
      </w:r>
      <w:r>
        <w:rPr>
          <w:bCs/>
          <w:b/>
        </w:rPr>
        <w:t xml:space="preserve">partitioning ET into</w:t>
      </w:r>
      <w:r>
        <w:rPr>
          <w:bCs/>
          <w:b/>
        </w:rPr>
        <w:t xml:space="preserve"> </w:t>
      </w:r>
      <w:r>
        <w:rPr>
          <w:bCs/>
          <w:b/>
        </w:rPr>
        <w:t xml:space="preserve">transpiration (T) and evaporation (E)</w:t>
      </w:r>
      <w:r>
        <w:t xml:space="preserve"> </w:t>
      </w:r>
      <w:r>
        <w:t xml:space="preserve">— valuable for partial-cover crops. It</w:t>
      </w:r>
      <w:r>
        <w:t xml:space="preserve"> </w:t>
      </w:r>
      <w:r>
        <w:t xml:space="preserve">offers a</w:t>
      </w:r>
      <w:r>
        <w:t xml:space="preserve"> </w:t>
      </w:r>
      <w:r>
        <w:rPr>
          <w:bCs/>
          <w:b/>
        </w:rPr>
        <w:t xml:space="preserve">parallel</w:t>
      </w:r>
      <w:r>
        <w:t xml:space="preserve"> </w:t>
      </w:r>
      <w:r>
        <w:t xml:space="preserve">network (canopy and soil resistances side by side) and a</w:t>
      </w:r>
      <w:r>
        <w:t xml:space="preserve"> </w:t>
      </w:r>
      <w:r>
        <w:rPr>
          <w:bCs/>
          <w:b/>
        </w:rPr>
        <w:t xml:space="preserve">series</w:t>
      </w:r>
      <w:r>
        <w:t xml:space="preserve"> </w:t>
      </w:r>
      <w:r>
        <w:t xml:space="preserve">network (coupled through a shared air temperature):</w:t>
      </w:r>
    </w:p>
    <w:p>
      <w:pPr>
        <w:pStyle w:val="SourceCode"/>
      </w:pPr>
      <w:r>
        <w:rPr>
          <w:rStyle w:val="NormalTok"/>
        </w:rPr>
        <w:t xml:space="preserve">tp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tseb</w:t>
      </w:r>
      <w:r>
        <w:rPr>
          <w:rStyle w:val="NormalTok"/>
        </w:rPr>
        <w:t xml:space="preserve">(Ts, LAI, </w:t>
      </w:r>
      <w:r>
        <w:rPr>
          <w:rStyle w:val="AttributeTok"/>
        </w:rPr>
        <w:t xml:space="preserve">albedo =</w:t>
      </w:r>
      <w:r>
        <w:rPr>
          <w:rStyle w:val="NormalTok"/>
        </w:rPr>
        <w:t xml:space="preserve"> albedo, </w:t>
      </w:r>
      <w:r>
        <w:rPr>
          <w:rStyle w:val="AttributeTok"/>
        </w:rPr>
        <w:t xml:space="preserve">NDVI =</w:t>
      </w:r>
      <w:r>
        <w:rPr>
          <w:rStyle w:val="NormalTok"/>
        </w:rPr>
        <w:t xml:space="preserve"> NDVI, </w:t>
      </w:r>
      <w:r>
        <w:rPr>
          <w:rStyle w:val="AttributeTok"/>
        </w:rPr>
        <w:t xml:space="preserve">DOY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xyhot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xycold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sunelev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welev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latitude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network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"parallel"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ET24     </w:t>
      </w:r>
      <w:r>
        <w:rPr>
          <w:rStyle w:val="CommentTok"/>
        </w:rPr>
        <w:t xml:space="preserve"># E24 (evaporation) + T24 (transpiration) also returned</w:t>
      </w:r>
    </w:p>
    <w:p>
      <w:pPr>
        <w:pStyle w:val="FirstParagraph"/>
      </w:pPr>
      <w:r>
        <w:t xml:space="preserve">On the bundled scene the</w:t>
      </w:r>
      <w:r>
        <w:t xml:space="preserve"> </w:t>
      </w:r>
      <w:r>
        <w:rPr>
          <w:bCs/>
          <w:b/>
        </w:rPr>
        <w:t xml:space="preserve">parallel</w:t>
      </w:r>
      <w:r>
        <w:t xml:space="preserve"> </w:t>
      </w:r>
      <w:r>
        <w:t xml:space="preserve">network gives mean ET24 = 0.54 mm/day</w:t>
      </w:r>
      <w:r>
        <w:t xml:space="preserve"> </w:t>
      </w:r>
      <w:r>
        <w:t xml:space="preserve">(Figure 7) and the</w:t>
      </w:r>
      <w:r>
        <w:t xml:space="preserve"> </w:t>
      </w:r>
      <w:r>
        <w:rPr>
          <w:bCs/>
          <w:b/>
        </w:rPr>
        <w:t xml:space="preserve">series</w:t>
      </w:r>
      <w:r>
        <w:t xml:space="preserve"> </w:t>
      </w:r>
      <w:r>
        <w:t xml:space="preserve">network 2.27 mm/day — the two formulations differ</w:t>
      </w:r>
      <w:r>
        <w:t xml:space="preserve"> </w:t>
      </w:r>
      <w:r>
        <w:t xml:space="preserve">most where cover is sparse, which is precisely the case that motivates a two-source</w:t>
      </w:r>
      <w:r>
        <w:t xml:space="preserve"> </w:t>
      </w:r>
      <w:r>
        <w:t xml:space="preserve">model.</w:t>
      </w:r>
      <w:r>
        <w:t xml:space="preserve"> </w:t>
      </w:r>
      <w:r>
        <w:rPr>
          <w:rStyle w:val="VerbatimChar"/>
        </w:rPr>
        <w:t xml:space="preserve">series="xPT"</w:t>
      </w:r>
      <w:r>
        <w:t xml:space="preserve"> </w:t>
      </w:r>
      <w:r>
        <w:t xml:space="preserve">uses the Priestley–Taylor closure,</w:t>
      </w:r>
      <w:r>
        <w:t xml:space="preserve"> </w:t>
      </w:r>
      <w:r>
        <w:rPr>
          <w:rStyle w:val="VerbatimChar"/>
        </w:rPr>
        <w:t xml:space="preserve">series="PM"</w:t>
      </w:r>
      <w:r>
        <w:t xml:space="preserve"> </w:t>
      </w:r>
      <w:r>
        <w:t xml:space="preserve">the</w:t>
      </w:r>
      <w:r>
        <w:t xml:space="preserve"> </w:t>
      </w:r>
      <w:r>
        <w:t xml:space="preserve">Penman–Monteith one.</w:t>
      </w:r>
    </w:p>
    <w:p>
      <w:pPr>
        <w:pStyle w:val="CaptionedFigure"/>
      </w:pPr>
      <w:r>
        <w:drawing>
          <wp:inline>
            <wp:extent cx="5334000" cy="3852333"/>
            <wp:effectExtent b="0" l="0" r="0" t="0"/>
            <wp:docPr descr="Figure 7: TSEB (parallel) daily evapotranspiration ET24 [mm/day], partitioned internally into soil evaporation and canopy transpiration." title="" id="62" name="Picture"/>
            <a:graphic>
              <a:graphicData uri="http://schemas.openxmlformats.org/drawingml/2006/picture">
                <pic:pic>
                  <pic:nvPicPr>
                    <pic:cNvPr descr="figures/fig_TSEB_parallel_ET2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TSEB (parallel) daily evapotranspiration ET24 [mm/day], partitioned internally into soil evaporation and canopy transpiration.</w:t>
      </w:r>
    </w:p>
    <w:bookmarkEnd w:id="64"/>
    <w:bookmarkStart w:id="65" w:name="comparing-the-models"/>
    <w:p>
      <w:pPr>
        <w:pStyle w:val="Heading2"/>
      </w:pPr>
      <w:r>
        <w:t xml:space="preserve">16. Comparing the models</w:t>
      </w:r>
    </w:p>
    <w:p>
      <w:pPr>
        <w:pStyle w:val="FirstParagraph"/>
      </w:pPr>
      <w:r>
        <w:t xml:space="preserve">Run on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scene, the models give a spread of mean evaporative fractions —</w:t>
      </w:r>
      <w:r>
        <w:t xml:space="preserve"> </w:t>
      </w:r>
      <w:r>
        <w:t xml:space="preserve">a reminder that model choice is itself a source of uncertainty:</w:t>
      </w:r>
    </w:p>
    <w:p>
      <w:pPr>
        <w:pStyle w:val="BodyText"/>
      </w:pPr>
      <w:r>
        <w:rPr>
          <w:iCs/>
          <w:i/>
        </w:rPr>
        <w:t xml:space="preserve">Table 5: Mean evaporative fraction from each one-source model on the bundled Kumasi scene.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physically bounded, conservative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temperature-range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simplest; returns ET24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SEBAL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iterative balance (reference)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S-SEBI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weather-free, image-internal edges</w:t>
            </w:r>
          </w:p>
        </w:tc>
      </w:tr>
    </w:tbl>
    <w:p>
      <w:pPr>
        <w:pStyle w:val="BodyText"/>
      </w:pPr>
      <w:r>
        <w:t xml:space="preserve">The models agree on the</w:t>
      </w:r>
      <w:r>
        <w:t xml:space="preserve"> </w:t>
      </w:r>
      <w:r>
        <w:rPr>
          <w:iCs/>
          <w:i/>
        </w:rPr>
        <w:t xml:space="preserve">pattern</w:t>
      </w:r>
      <w:r>
        <w:t xml:space="preserve"> </w:t>
      </w:r>
      <w:r>
        <w:t xml:space="preserve">— every one maps the vegetated south as wet and</w:t>
      </w:r>
      <w:r>
        <w:t xml:space="preserve"> </w:t>
      </w:r>
      <w:r>
        <w:t xml:space="preserve">the city as dry — but differ on the</w:t>
      </w:r>
      <w:r>
        <w:t xml:space="preserve"> </w:t>
      </w:r>
      <w:r>
        <w:rPr>
          <w:iCs/>
          <w:i/>
        </w:rPr>
        <w:t xml:space="preserve">level</w:t>
      </w:r>
      <w:r>
        <w:t xml:space="preserve"> </w:t>
      </w:r>
      <w:r>
        <w:t xml:space="preserve">by nearly a factor of two. For an</w:t>
      </w:r>
      <w:r>
        <w:t xml:space="preserve"> </w:t>
      </w:r>
      <w:r>
        <w:t xml:space="preserve">operational estimate, calibrate against a flux tower or a water balance if you can,</w:t>
      </w:r>
      <w:r>
        <w:t xml:space="preserve"> </w:t>
      </w:r>
      <w:r>
        <w:t xml:space="preserve">and report which model you used. SSEB and S-SEBI are attractive when weather data</w:t>
      </w:r>
      <w:r>
        <w:t xml:space="preserve"> </w:t>
      </w:r>
      <w:r>
        <w:t xml:space="preserve">are scarce; SEBAL/METRIC are the reference when anchor pixels and weather are good.</w:t>
      </w:r>
    </w:p>
    <w:bookmarkEnd w:id="65"/>
    <w:bookmarkStart w:id="66" w:name="wdi-the-water-deficit-index"/>
    <w:p>
      <w:pPr>
        <w:pStyle w:val="Heading2"/>
      </w:pPr>
      <w:r>
        <w:t xml:space="preserve">17.</w:t>
      </w:r>
      <w:r>
        <w:t xml:space="preserve"> </w:t>
      </w:r>
      <w:r>
        <w:rPr>
          <w:rStyle w:val="VerbatimChar"/>
        </w:rPr>
        <w:t xml:space="preserve">wdi</w:t>
      </w:r>
      <w:r>
        <w:t xml:space="preserve">: the water deficit index</w:t>
      </w:r>
    </w:p>
    <w:p>
      <w:pPr>
        <w:pStyle w:val="FirstParagraph"/>
      </w:pPr>
      <w:r>
        <w:rPr>
          <w:rStyle w:val="VerbatimChar"/>
        </w:rPr>
        <w:t xml:space="preserve">wdi()</w:t>
      </w:r>
      <w:r>
        <w:t xml:space="preserve"> </w:t>
      </w:r>
      <w:r>
        <w:t xml:space="preserve">computes the Moran et al. (1994)</w:t>
      </w:r>
      <w:r>
        <w:t xml:space="preserve"> </w:t>
      </w:r>
      <w:r>
        <w:rPr>
          <w:bCs/>
          <w:b/>
        </w:rPr>
        <w:t xml:space="preserve">Water Deficit Index</w:t>
      </w:r>
      <w:r>
        <w:t xml:space="preserve"> </w:t>
      </w:r>
      <w:r>
        <w:t xml:space="preserve">from surface–air</w:t>
      </w:r>
      <w:r>
        <w:t xml:space="preserve"> </w:t>
      </w:r>
      <w:r>
        <w:t xml:space="preserve">temperature and vegetation, scaled between a wet edge and a dry edge:</w:t>
      </w:r>
    </w:p>
    <w:p>
      <w:pPr>
        <w:pStyle w:val="SourceCode"/>
      </w:pP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wdi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Ts =</w:t>
      </w:r>
      <w:r>
        <w:rPr>
          <w:rStyle w:val="NormalTok"/>
        </w:rPr>
        <w:t xml:space="preserve"> Ts, </w:t>
      </w:r>
      <w:r>
        <w:rPr>
          <w:rStyle w:val="AttributeTok"/>
        </w:rPr>
        <w:t xml:space="preserve">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NDVI =</w:t>
      </w:r>
      <w:r>
        <w:rPr>
          <w:rStyle w:val="NormalTok"/>
        </w:rPr>
        <w:t xml:space="preserve"> NDVI, </w:t>
      </w:r>
      <w:r>
        <w:rPr>
          <w:rStyle w:val="AttributeTok"/>
        </w:rPr>
        <w:t xml:space="preserve">Tsmax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Tsmin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EF        </w:t>
      </w:r>
      <w:r>
        <w:rPr>
          <w:rStyle w:val="CommentTok"/>
        </w:rPr>
        <w:t xml:space="preserve"># min 0.049  mean 0.488  max 1.000</w:t>
      </w:r>
    </w:p>
    <w:p>
      <w:pPr>
        <w:pStyle w:val="FirstParagraph"/>
      </w:pPr>
      <w:r>
        <w:t xml:space="preserve">WDI = 0 is fully watered, WDI = 1 fully stressed; the returned</w:t>
      </w:r>
      <w:r>
        <w:t xml:space="preserve"> </w:t>
      </w:r>
      <w:r>
        <w:rPr>
          <w:rStyle w:val="VerbatimChar"/>
        </w:rPr>
        <w:t xml:space="preserve">EF</w:t>
      </w:r>
      <w:r>
        <w:t xml:space="preserve"> </w:t>
      </w:r>
      <w:r>
        <w:t xml:space="preserve">is its</w:t>
      </w:r>
      <w:r>
        <w:t xml:space="preserve"> </w:t>
      </w:r>
      <w:r>
        <w:t xml:space="preserve">complement (mean 0.49 here). Supply explicit hot/cold surface temperatures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Tsmax</w:t>
      </w:r>
      <w:r>
        <w:t xml:space="preserve">/</w:t>
      </w:r>
      <w:r>
        <w:rPr>
          <w:rStyle w:val="VerbatimChar"/>
        </w:rPr>
        <w:t xml:space="preserve">Tsmin</w:t>
      </w:r>
      <w:r>
        <w:t xml:space="preserve">) as above, or pass</w:t>
      </w:r>
      <w:r>
        <w:t xml:space="preserve"> </w:t>
      </w:r>
      <w:r>
        <w:rPr>
          <w:rStyle w:val="VerbatimChar"/>
        </w:rPr>
        <w:t xml:space="preserve">hotTs</w:t>
      </w:r>
      <w:r>
        <w:t xml:space="preserve">/</w:t>
      </w:r>
      <w:r>
        <w:rPr>
          <w:rStyle w:val="VerbatimChar"/>
        </w:rPr>
        <w:t xml:space="preserve">coldTs</w:t>
      </w:r>
      <w:r>
        <w:t xml:space="preserve"> </w:t>
      </w:r>
      <w:r>
        <w:t xml:space="preserve">objects; the</w:t>
      </w:r>
      <w:r>
        <w:t xml:space="preserve"> </w:t>
      </w:r>
      <w:r>
        <w:rPr>
          <w:rStyle w:val="VerbatimChar"/>
        </w:rPr>
        <w:t xml:space="preserve">"auto"</w:t>
      </w:r>
      <w:r>
        <w:t xml:space="preserve"> </w:t>
      </w:r>
      <w:r>
        <w:t xml:space="preserve">edges</w:t>
      </w:r>
      <w:r>
        <w:t xml:space="preserve"> </w:t>
      </w:r>
      <w:r>
        <w:t xml:space="preserve">invoke the interactive anchor routine (Section 12).</w:t>
      </w:r>
    </w:p>
    <w:bookmarkEnd w:id="66"/>
    <w:bookmarkStart w:id="67" w:name="Xbd2a5246afabd091950f726953a9eb43d172365"/>
    <w:p>
      <w:pPr>
        <w:pStyle w:val="Heading2"/>
      </w:pPr>
      <w:r>
        <w:t xml:space="preserve">18. Coupling evaporative fraction to the FAO-56 water balance</w:t>
      </w:r>
    </w:p>
    <w:p>
      <w:pPr>
        <w:pStyle w:val="FirstParagraph"/>
      </w:pPr>
      <w:r>
        <w:t xml:space="preserve">The package’s distinctive step: feed a</w:t>
      </w:r>
      <w:r>
        <w:t xml:space="preserve"> </w:t>
      </w:r>
      <w:r>
        <w:rPr>
          <w:bCs/>
          <w:b/>
        </w:rPr>
        <w:t xml:space="preserve">satellite evaporative fraction</w:t>
      </w:r>
      <w:r>
        <w:t xml:space="preserve"> </w:t>
      </w:r>
      <w:r>
        <w:t xml:space="preserve">into the</w:t>
      </w:r>
      <w:r>
        <w:t xml:space="preserve"> </w:t>
      </w:r>
      <w:r>
        <w:t xml:space="preserve">FAO-56 water balance (</w:t>
      </w:r>
      <w:r>
        <w:rPr>
          <w:rStyle w:val="VerbatimChar"/>
        </w:rPr>
        <w:t xml:space="preserve">kc</w:t>
      </w:r>
      <w:r>
        <w:t xml:space="preserve">) instead of tabulated crop coefficients, turning a map of</w:t>
      </w:r>
      <w:r>
        <w:t xml:space="preserve"> </w:t>
      </w:r>
      <w:r>
        <w:t xml:space="preserve">ET into a spatial irrigation-scheduling model. Supply the EF (from any Part-2 model)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kc=</w:t>
      </w:r>
      <w:r>
        <w:t xml:space="preserve"> </w:t>
      </w:r>
      <w:r>
        <w:t xml:space="preserve">argument and set</w:t>
      </w:r>
      <w:r>
        <w:t xml:space="preserve"> </w:t>
      </w:r>
      <w:r>
        <w:rPr>
          <w:rStyle w:val="VerbatimChar"/>
        </w:rPr>
        <w:t xml:space="preserve">kctype</w:t>
      </w:r>
      <w:r>
        <w:t xml:space="preserve"> </w:t>
      </w:r>
      <w:r>
        <w:t xml:space="preserve">to the model:</w:t>
      </w:r>
    </w:p>
    <w:p>
      <w:pPr>
        <w:pStyle w:val="SourceCode"/>
      </w:pPr>
      <w:r>
        <w:rPr>
          <w:rStyle w:val="NormalTok"/>
        </w:rPr>
        <w:t xml:space="preserve">ef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sebi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folder =</w:t>
      </w:r>
      <w:r>
        <w:rPr>
          <w:rStyle w:val="NormalTok"/>
        </w:rPr>
        <w:t xml:space="preserve"> scene, </w:t>
      </w:r>
      <w:r>
        <w:rPr>
          <w:rStyle w:val="AttributeTok"/>
        </w:rPr>
        <w:t xml:space="preserve">welev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EF</w:t>
      </w:r>
      <w:r>
        <w:br/>
      </w:r>
      <w:r>
        <w:rPr>
          <w:rStyle w:val="NormalTok"/>
        </w:rPr>
        <w:t xml:space="preserve">kc2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stack</w:t>
      </w:r>
      <w:r>
        <w:rPr>
          <w:rStyle w:val="NormalTok"/>
        </w:rPr>
        <w:t xml:space="preserve">(ef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ef, ef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EF at initial/mid/end stages</w:t>
      </w:r>
      <w:r>
        <w:br/>
      </w:r>
      <w:r>
        <w:rPr>
          <w:rStyle w:val="NormalTok"/>
        </w:rPr>
        <w:t xml:space="preserve">spatial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ETo =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ETo,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P, </w:t>
      </w:r>
      <w:r>
        <w:rPr>
          <w:rStyle w:val="AttributeTok"/>
        </w:rPr>
        <w:t xml:space="preserve">RHmin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"sandy loam"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crop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"Broccoli"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kc =</w:t>
      </w:r>
      <w:r>
        <w:rPr>
          <w:rStyle w:val="NormalTok"/>
        </w:rPr>
        <w:t xml:space="preserve"> kc2, </w:t>
      </w:r>
      <w:r>
        <w:rPr>
          <w:rStyle w:val="AttributeTok"/>
        </w:rPr>
        <w:t xml:space="preserve">Rn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spplot</w:t>
      </w:r>
      <w:r>
        <w:rPr>
          <w:rStyle w:val="NormalTok"/>
        </w:rPr>
        <w:t xml:space="preserve">(spatial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Drend)                              </w:t>
      </w:r>
      <w:r>
        <w:rPr>
          <w:rStyle w:val="CommentTok"/>
        </w:rPr>
        <w:t xml:space="preserve"># map of irrigation depth needed</w:t>
      </w:r>
    </w:p>
    <w:p>
      <w:pPr>
        <w:pStyle w:val="FirstParagraph"/>
      </w:pPr>
      <w:r>
        <w:t xml:space="preserve">Now every pixel carries its own water balance:</w:t>
      </w:r>
      <w:r>
        <w:t xml:space="preserve"> </w:t>
      </w:r>
      <w:r>
        <w:rPr>
          <w:rStyle w:val="VerbatimChar"/>
        </w:rPr>
        <w:t xml:space="preserve">Drend</w:t>
      </w:r>
      <w:r>
        <w:t xml:space="preserve"> </w:t>
      </w:r>
      <w:r>
        <w:t xml:space="preserve">maps the irrigation depth</w:t>
      </w:r>
      <w:r>
        <w:t xml:space="preserve"> </w:t>
      </w:r>
      <w:r>
        <w:t xml:space="preserve">needed to refill the root zone,</w:t>
      </w:r>
      <w:r>
        <w:t xml:space="preserve"> </w:t>
      </w:r>
      <w:r>
        <w:rPr>
          <w:rStyle w:val="VerbatimChar"/>
        </w:rPr>
        <w:t xml:space="preserve">Ineedxy</w:t>
      </w:r>
      <w:r>
        <w:t xml:space="preserve"> </w:t>
      </w:r>
      <w:r>
        <w:t xml:space="preserve">the critically needed amount, and</w:t>
      </w:r>
      <w:r>
        <w:t xml:space="preserve"> </w:t>
      </w:r>
      <w:r>
        <w:rPr>
          <w:rStyle w:val="VerbatimChar"/>
        </w:rPr>
        <w:t xml:space="preserve">ETcxy</w:t>
      </w:r>
      <w:r>
        <w:t xml:space="preserve"> </w:t>
      </w:r>
      <w:r>
        <w:t xml:space="preserve">the crop ET through time. Passing</w:t>
      </w:r>
      <w:r>
        <w:t xml:space="preserve"> </w:t>
      </w:r>
      <w:r>
        <w:rPr>
          <w:rStyle w:val="VerbatimChar"/>
        </w:rPr>
        <w:t xml:space="preserve">xydata=</w:t>
      </w:r>
      <w:r>
        <w:t xml:space="preserve"> </w:t>
      </w:r>
      <w:r>
        <w:t xml:space="preserve">(longitudes/latitudes of monitoring</w:t>
      </w:r>
      <w:r>
        <w:t xml:space="preserve"> </w:t>
      </w:r>
      <w:r>
        <w:t xml:space="preserve">points) with per-step precipitation interpolates sparse gauge data across the scene</w:t>
      </w:r>
      <w:r>
        <w:t xml:space="preserve"> </w:t>
      </w:r>
      <w:r>
        <w:t xml:space="preserve">first. This is where Parts 1 and 2 become one model: remotely sensed</w:t>
      </w:r>
      <w:r>
        <w:t xml:space="preserve"> </w:t>
      </w:r>
      <w:r>
        <w:rPr>
          <w:iCs/>
          <w:i/>
        </w:rPr>
        <w:t xml:space="preserve">actual</w:t>
      </w:r>
      <w:r>
        <w:t xml:space="preserve"> </w:t>
      </w:r>
      <w:r>
        <w:t xml:space="preserve">ET</w:t>
      </w:r>
      <w:r>
        <w:t xml:space="preserve"> </w:t>
      </w:r>
      <w:r>
        <w:t xml:space="preserve">driving a field-scale</w:t>
      </w:r>
      <w:r>
        <w:t xml:space="preserve"> </w:t>
      </w:r>
      <w:r>
        <w:rPr>
          <w:iCs/>
          <w:i/>
        </w:rPr>
        <w:t xml:space="preserve">irrigation schedule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part-3-reference"/>
    <w:p>
      <w:pPr>
        <w:pStyle w:val="Heading1"/>
      </w:pPr>
      <w:r>
        <w:t xml:space="preserve">PART 3 — Reference</w:t>
      </w:r>
    </w:p>
    <w:bookmarkStart w:id="69" w:name="function-and-argument-reference"/>
    <w:p>
      <w:pPr>
        <w:pStyle w:val="Heading2"/>
      </w:pPr>
      <w:r>
        <w:t xml:space="preserve">19. Function and argument reference</w:t>
      </w:r>
    </w:p>
    <w:p>
      <w:pPr>
        <w:pStyle w:val="FirstParagraph"/>
      </w:pPr>
      <w:r>
        <w:rPr>
          <w:iCs/>
          <w:i/>
        </w:rPr>
        <w:t xml:space="preserve">Table 6: The principal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sebkc</w:t>
      </w:r>
      <w:r>
        <w:rPr>
          <w:iCs/>
          <w:i/>
        </w:rPr>
        <w:t xml:space="preserve"> </w:t>
      </w:r>
      <w:r>
        <w:rPr>
          <w:iCs/>
          <w:i/>
        </w:rPr>
        <w:t xml:space="preserve">functions.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24-h reference ET (FAO-56)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Tmax, Tmin, DOY, latitude (+RH, wind, sun)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ETohr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reference 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Tmean, RH, time, Lz, Lm, latitude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WMO/NASA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wmo/airport or lon/lat +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crop coefficient + water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ETo, P, I, soil, crop (+ kc, lengths, FC, WP…)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cal.kc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 the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kc</w:t>
            </w:r>
            <w:r>
              <w:t xml:space="preserve"> </w:t>
            </w:r>
            <w:r>
              <w:t xml:space="preserve">+ measured soil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crop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Tday, T24, Rs, latitude, plant/harvest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sebkcstack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stack/de-stripe a 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landsat578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bands → albedo/NDVI/Ts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(brick or folder), welev,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coldTs</w:t>
            </w:r>
            <w:r>
              <w:t xml:space="preserve">/</w:t>
            </w:r>
            <w:r>
              <w:rPr>
                <w:rStyle w:val="VerbatimChar"/>
              </w:rPr>
              <w:t xml:space="preserve">hotTs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NDVI, albedo, extent,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SEBAL /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albedo, Ts, NDVI, LAI, welev, DOY, sunelev,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sebs</w:t>
            </w:r>
            <w:r>
              <w:t xml:space="preserve">/</w:t>
            </w:r>
            <w:r>
              <w:rPr>
                <w:rStyle w:val="VerbatimChar"/>
              </w:rPr>
              <w:t xml:space="preserve">sebi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SEBS / SEBI 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albedo, Ts, NDVI, Tmax, Tmin,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sseb</w:t>
            </w:r>
            <w:r>
              <w:t xml:space="preserve">/</w:t>
            </w:r>
            <w:r>
              <w:rPr>
                <w:rStyle w:val="VerbatimChar"/>
              </w:rPr>
              <w:t xml:space="preserve">ssebi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SSEB / S-SEBI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albedo (+ NDVI, weather for SSEB)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two-source E/T/ET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LAI, albedo, NDVI,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deficit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Ts, Ta, NDVI, Tsmax, Tsmin</w:t>
            </w:r>
          </w:p>
        </w:tc>
      </w:tr>
    </w:tbl>
    <w:p>
      <w:pPr>
        <w:pStyle w:val="BodyText"/>
      </w:pPr>
      <w:r>
        <w:t xml:space="preserve">Recurring arguments:</w:t>
      </w:r>
      <w:r>
        <w:t xml:space="preserve"> </w:t>
      </w:r>
      <w:r>
        <w:rPr>
          <w:rStyle w:val="VerbatimChar"/>
          <w:bCs/>
          <w:b/>
        </w:rPr>
        <w:t xml:space="preserve">welev</w:t>
      </w:r>
      <w:r>
        <w:t xml:space="preserve"> </w:t>
      </w:r>
      <w:r>
        <w:t xml:space="preserve">weather-station elevation (m);</w:t>
      </w:r>
      <w:r>
        <w:t xml:space="preserve"> </w:t>
      </w:r>
      <w:r>
        <w:rPr>
          <w:rStyle w:val="VerbatimChar"/>
          <w:bCs/>
          <w:b/>
        </w:rPr>
        <w:t xml:space="preserve">DOY</w:t>
      </w:r>
      <w:r>
        <w:t xml:space="preserve"> </w:t>
      </w:r>
      <w:r>
        <w:t xml:space="preserve">day of</w:t>
      </w:r>
      <w:r>
        <w:t xml:space="preserve"> </w:t>
      </w:r>
      <w:r>
        <w:t xml:space="preserve">year (or a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date);</w:t>
      </w:r>
      <w:r>
        <w:t xml:space="preserve"> </w:t>
      </w:r>
      <w:r>
        <w:rPr>
          <w:rStyle w:val="VerbatimChar"/>
          <w:bCs/>
          <w:b/>
        </w:rPr>
        <w:t xml:space="preserve">sunelev</w:t>
      </w:r>
      <w:r>
        <w:t xml:space="preserve"> </w:t>
      </w:r>
      <w:r>
        <w:t xml:space="preserve">sun elevation from the image metadata;</w:t>
      </w:r>
      <w:r>
        <w:t xml:space="preserve"> </w:t>
      </w:r>
      <w:r>
        <w:rPr>
          <w:rStyle w:val="VerbatimChar"/>
          <w:bCs/>
          <w:b/>
        </w:rPr>
        <w:t xml:space="preserve">xyhot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xycold</w:t>
      </w:r>
      <w:r>
        <w:t xml:space="preserve"> </w:t>
      </w:r>
      <w:r>
        <w:t xml:space="preserve">anchor pixels (</w:t>
      </w:r>
      <w:r>
        <w:rPr>
          <w:rStyle w:val="VerbatimChar"/>
        </w:rPr>
        <w:t xml:space="preserve">"auto"</w:t>
      </w:r>
      <w:r>
        <w:t xml:space="preserve">,</w:t>
      </w:r>
      <w:r>
        <w:t xml:space="preserve"> </w:t>
      </w:r>
      <w:r>
        <w:rPr>
          <w:rStyle w:val="VerbatimChar"/>
        </w:rPr>
        <w:t xml:space="preserve">"full"</w:t>
      </w:r>
      <w:r>
        <w:t xml:space="preserve">, coordinates, or a</w:t>
      </w:r>
      <w:r>
        <w:t xml:space="preserve"> </w:t>
      </w:r>
      <w:r>
        <w:rPr>
          <w:rStyle w:val="VerbatimChar"/>
        </w:rPr>
        <w:t xml:space="preserve">hotTs</w:t>
      </w:r>
      <w:r>
        <w:t xml:space="preserve">/</w:t>
      </w:r>
      <w:r>
        <w:rPr>
          <w:rStyle w:val="VerbatimChar"/>
        </w:rPr>
        <w:t xml:space="preserve">coldTs</w:t>
      </w:r>
      <w:r>
        <w:t xml:space="preserve"> </w:t>
      </w:r>
      <w:r>
        <w:t xml:space="preserve">object);</w:t>
      </w:r>
      <w:r>
        <w:t xml:space="preserve"> </w:t>
      </w:r>
      <w:r>
        <w:rPr>
          <w:rStyle w:val="VerbatimChar"/>
          <w:bCs/>
          <w:b/>
        </w:rPr>
        <w:t xml:space="preserve">Rn24</w:t>
      </w:r>
      <w:r>
        <w:t xml:space="preserve"> </w:t>
      </w:r>
      <w:r>
        <w:t xml:space="preserve">24-h net radiation for daily ET;</w:t>
      </w:r>
      <w:r>
        <w:t xml:space="preserve"> </w:t>
      </w:r>
      <w:r>
        <w:rPr>
          <w:rStyle w:val="VerbatimChar"/>
          <w:bCs/>
          <w:b/>
        </w:rPr>
        <w:t xml:space="preserve">folder</w:t>
      </w:r>
      <w:r>
        <w:t xml:space="preserve"> </w:t>
      </w:r>
      <w:r>
        <w:t xml:space="preserve">a</w:t>
      </w:r>
      <w:r>
        <w:t xml:space="preserve"> </w:t>
      </w:r>
      <w:r>
        <w:t xml:space="preserve">Landsat scene directory (bypasses manual preprocessing);</w:t>
      </w:r>
      <w:r>
        <w:t xml:space="preserve"> </w:t>
      </w:r>
      <w:r>
        <w:rPr>
          <w:rStyle w:val="VerbatimChar"/>
          <w:bCs/>
          <w:b/>
        </w:rPr>
        <w:t xml:space="preserve">iter.max</w:t>
      </w:r>
      <w:r>
        <w:t xml:space="preserve"> </w:t>
      </w:r>
      <w:r>
        <w:t xml:space="preserve">sensible-heat</w:t>
      </w:r>
      <w:r>
        <w:t xml:space="preserve"> </w:t>
      </w:r>
      <w:r>
        <w:t xml:space="preserve">iterations. The</w:t>
      </w:r>
      <w:r>
        <w:t xml:space="preserve"> </w:t>
      </w:r>
      <w:r>
        <w:rPr>
          <w:rStyle w:val="VerbatimChar"/>
        </w:rPr>
        <w:t xml:space="preserve">kc</w:t>
      </w:r>
      <w:r>
        <w:t xml:space="preserve"> </w:t>
      </w:r>
      <w:r>
        <w:t xml:space="preserve">return frame’s main columns are</w:t>
      </w:r>
      <w:r>
        <w:t xml:space="preserve"> </w:t>
      </w:r>
      <w:r>
        <w:rPr>
          <w:rStyle w:val="VerbatimChar"/>
        </w:rPr>
        <w:t xml:space="preserve">Kc</w:t>
      </w:r>
      <w:r>
        <w:t xml:space="preserve">,</w:t>
      </w:r>
      <w:r>
        <w:t xml:space="preserve"> </w:t>
      </w:r>
      <w:r>
        <w:rPr>
          <w:rStyle w:val="VerbatimChar"/>
        </w:rPr>
        <w:t xml:space="preserve">Kcb</w:t>
      </w:r>
      <w:r>
        <w:t xml:space="preserve">,</w:t>
      </w:r>
      <w:r>
        <w:t xml:space="preserve"> </w:t>
      </w:r>
      <w:r>
        <w:rPr>
          <w:rStyle w:val="VerbatimChar"/>
        </w:rPr>
        <w:t xml:space="preserve">Ke</w:t>
      </w:r>
      <w:r>
        <w:t xml:space="preserve">,</w:t>
      </w:r>
      <w:r>
        <w:t xml:space="preserve"> </w:t>
      </w:r>
      <w:r>
        <w:rPr>
          <w:rStyle w:val="VerbatimChar"/>
        </w:rPr>
        <w:t xml:space="preserve">Ks</w:t>
      </w:r>
      <w:r>
        <w:t xml:space="preserve">,</w:t>
      </w:r>
      <w:r>
        <w:t xml:space="preserve"> </w:t>
      </w:r>
      <w:r>
        <w:rPr>
          <w:rStyle w:val="VerbatimChar"/>
        </w:rPr>
        <w:t xml:space="preserve">ETc</w:t>
      </w:r>
      <w:r>
        <w:t xml:space="preserve">,</w:t>
      </w:r>
      <w:r>
        <w:t xml:space="preserve"> </w:t>
      </w:r>
      <w:r>
        <w:rPr>
          <w:rStyle w:val="VerbatimChar"/>
        </w:rPr>
        <w:t xml:space="preserve">TAW</w:t>
      </w:r>
      <w:r>
        <w:t xml:space="preserve">,</w:t>
      </w:r>
      <w:r>
        <w:t xml:space="preserve"> </w:t>
      </w:r>
      <w:r>
        <w:rPr>
          <w:rStyle w:val="VerbatimChar"/>
        </w:rPr>
        <w:t xml:space="preserve">RAW</w:t>
      </w:r>
      <w:r>
        <w:t xml:space="preserve">,</w:t>
      </w:r>
      <w:r>
        <w:t xml:space="preserve"> </w:t>
      </w:r>
      <w:r>
        <w:rPr>
          <w:rStyle w:val="VerbatimChar"/>
        </w:rPr>
        <w:t xml:space="preserve">Drend</w:t>
      </w:r>
      <w:r>
        <w:t xml:space="preserve"> </w:t>
      </w:r>
      <w:r>
        <w:t xml:space="preserve">(irrigation need),</w:t>
      </w:r>
      <w:r>
        <w:t xml:space="preserve"> </w:t>
      </w:r>
      <w:r>
        <w:rPr>
          <w:rStyle w:val="VerbatimChar"/>
        </w:rPr>
        <w:t xml:space="preserve">DP</w:t>
      </w:r>
      <w:r>
        <w:t xml:space="preserve"> </w:t>
      </w:r>
      <w:r>
        <w:t xml:space="preserve">(deep percolation),</w:t>
      </w:r>
      <w:r>
        <w:t xml:space="preserve"> </w:t>
      </w:r>
      <w:r>
        <w:rPr>
          <w:rStyle w:val="VerbatimChar"/>
        </w:rPr>
        <w:t xml:space="preserve">Runoff</w:t>
      </w:r>
      <w:r>
        <w:t xml:space="preserve">,</w:t>
      </w:r>
      <w:r>
        <w:t xml:space="preserve"> </w:t>
      </w:r>
      <w:r>
        <w:rPr>
          <w:rStyle w:val="VerbatimChar"/>
        </w:rPr>
        <w:t xml:space="preserve">CN</w:t>
      </w:r>
      <w:r>
        <w:t xml:space="preserve">.</w:t>
      </w:r>
    </w:p>
    <w:bookmarkEnd w:id="69"/>
    <w:bookmarkStart w:id="70" w:name="the-bundled-data"/>
    <w:p>
      <w:pPr>
        <w:pStyle w:val="Heading2"/>
      </w:pPr>
      <w:r>
        <w:t xml:space="preserve">20. The bundled data</w:t>
      </w:r>
    </w:p>
    <w:p>
      <w:pPr>
        <w:pStyle w:val="FirstParagraph"/>
      </w:pPr>
      <w:r>
        <w:t xml:space="preserve">Everything in this manual runs on</w:t>
      </w:r>
      <w:r>
        <w:t xml:space="preserve"> </w:t>
      </w:r>
      <w:r>
        <w:rPr>
          <w:rStyle w:val="VerbatimChar"/>
        </w:rPr>
        <w:t xml:space="preserve">system.file("extdata", ..., package="sebkc")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albedo.grd</w:t>
      </w:r>
      <w:r>
        <w:t xml:space="preserve">,</w:t>
      </w:r>
      <w:r>
        <w:t xml:space="preserve"> </w:t>
      </w:r>
      <w:r>
        <w:rPr>
          <w:rStyle w:val="VerbatimChar"/>
        </w:rPr>
        <w:t xml:space="preserve">Ts.grd</w:t>
      </w:r>
      <w:r>
        <w:t xml:space="preserve">,</w:t>
      </w:r>
      <w:r>
        <w:t xml:space="preserve"> </w:t>
      </w:r>
      <w:r>
        <w:rPr>
          <w:rStyle w:val="VerbatimChar"/>
        </w:rPr>
        <w:t xml:space="preserve">NDVI.grd</w:t>
      </w:r>
      <w:r>
        <w:t xml:space="preserve">,</w:t>
      </w:r>
      <w:r>
        <w:t xml:space="preserve"> </w:t>
      </w:r>
      <w:r>
        <w:rPr>
          <w:rStyle w:val="VerbatimChar"/>
        </w:rPr>
        <w:t xml:space="preserve">LAI.grd</w:t>
      </w:r>
      <w:r>
        <w:t xml:space="preserve"> </w:t>
      </w:r>
      <w:r>
        <w:t xml:space="preserve">— a preprocessed Kumasi scene</w:t>
      </w:r>
      <w:r>
        <w:t xml:space="preserve"> </w:t>
      </w:r>
      <w:r>
        <w:t xml:space="preserve">(Ts 304–313 K), the inputs for the energy-balance demonstrations.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landsat7_6feb2004.grd</w:t>
      </w:r>
      <w:r>
        <w:t xml:space="preserve"> </w:t>
      </w:r>
      <w:r>
        <w:t xml:space="preserve">— a raw Landsat-7 band stack for</w:t>
      </w:r>
      <w:r>
        <w:t xml:space="preserve"> </w:t>
      </w:r>
      <w:r>
        <w:rPr>
          <w:rStyle w:val="VerbatimChar"/>
        </w:rPr>
        <w:t xml:space="preserve">landsat578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stack/</w:t>
      </w:r>
      <w:r>
        <w:t xml:space="preserve">,</w:t>
      </w:r>
      <w:r>
        <w:t xml:space="preserve"> </w:t>
      </w:r>
      <w:r>
        <w:rPr>
          <w:rStyle w:val="VerbatimChar"/>
        </w:rPr>
        <w:t xml:space="preserve">slc/</w:t>
      </w:r>
      <w:r>
        <w:t xml:space="preserve"> </w:t>
      </w:r>
      <w:r>
        <w:t xml:space="preserve">— Landsat scene folders for the automatic (</w:t>
      </w:r>
      <w:r>
        <w:rPr>
          <w:rStyle w:val="VerbatimChar"/>
        </w:rPr>
        <w:t xml:space="preserve">folder=</w:t>
      </w:r>
      <w:r>
        <w:t xml:space="preserve">) and</w:t>
      </w:r>
      <w:r>
        <w:t xml:space="preserve"> </w:t>
      </w:r>
      <w:r>
        <w:t xml:space="preserve">SLC-off de-striping workflows.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landsat8/</w:t>
      </w:r>
      <w:r>
        <w:t xml:space="preserve"> </w:t>
      </w:r>
      <w:r>
        <w:t xml:space="preserve">— full Landsat-8 scenes with a DEM, for METRIC.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sys/irrigation.txt</w:t>
      </w:r>
      <w:r>
        <w:t xml:space="preserve"> </w:t>
      </w:r>
      <w:r>
        <w:t xml:space="preserve">— the 12-day irrigation record used in Section 7.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kc/kumasi*.rds</w:t>
      </w:r>
      <w:r>
        <w:t xml:space="preserve"> </w:t>
      </w:r>
      <w:r>
        <w:t xml:space="preserve">— Kumasi crop-coefficient time series (1960–2015 and RCP</w:t>
      </w:r>
      <w:r>
        <w:t xml:space="preserve"> </w:t>
      </w:r>
      <w:r>
        <w:t xml:space="preserve">2.6/4.5/8.5 climate scenarios to 2050) for time-series and climate-change work.</w:t>
      </w:r>
    </w:p>
    <w:bookmarkEnd w:id="70"/>
    <w:bookmarkStart w:id="71" w:name="reproducing-the-figures"/>
    <w:p>
      <w:pPr>
        <w:pStyle w:val="Heading2"/>
      </w:pPr>
      <w:r>
        <w:t xml:space="preserve">21. Reproducing the figures</w:t>
      </w:r>
    </w:p>
    <w:p>
      <w:pPr>
        <w:pStyle w:val="FirstParagraph"/>
      </w:pPr>
      <w:r>
        <w:t xml:space="preserve">Every number and figure here comes from</w:t>
      </w:r>
      <w:r>
        <w:t xml:space="preserve"> </w:t>
      </w:r>
      <w:r>
        <w:rPr>
          <w:rStyle w:val="VerbatimChar"/>
        </w:rPr>
        <w:t xml:space="preserve">reproduce_manual.R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"reproduce_manual.R"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writes repro_output.txt and figures/*.png</w:t>
      </w:r>
    </w:p>
    <w:p>
      <w:pPr>
        <w:pStyle w:val="FirstParagraph"/>
      </w:pPr>
      <w:r>
        <w:t xml:space="preserve">It runs reference ET, the FAO-56 kc examples and water balance, Landsat</w:t>
      </w:r>
      <w:r>
        <w:t xml:space="preserve"> </w:t>
      </w:r>
      <w:r>
        <w:t xml:space="preserve">preprocessing, the anchor-pixel selection, all six energy-balance models, biomass</w:t>
      </w:r>
      <w:r>
        <w:t xml:space="preserve"> </w:t>
      </w:r>
      <w:r>
        <w:t xml:space="preserve">and WDI, logging each figure</w:t>
      </w:r>
      <w:r>
        <w:t xml:space="preserve"> </w:t>
      </w:r>
      <w:r>
        <w:rPr>
          <w:rStyle w:val="VerbatimChar"/>
        </w:rPr>
        <w:t xml:space="preserve">ok</w:t>
      </w:r>
      <w:r>
        <w:t xml:space="preserve">/</w:t>
      </w:r>
      <w:r>
        <w:rPr>
          <w:rStyle w:val="VerbatimChar"/>
        </w:rPr>
        <w:t xml:space="preserve">FAIL</w:t>
      </w:r>
      <w:r>
        <w:t xml:space="preserve">.</w:t>
      </w:r>
    </w:p>
    <w:bookmarkEnd w:id="71"/>
    <w:bookmarkStart w:id="72" w:name="glossary"/>
    <w:p>
      <w:pPr>
        <w:pStyle w:val="Heading2"/>
      </w:pPr>
      <w:r>
        <w:t xml:space="preserve">22. Glossary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Reference ET (ETo)</w:t>
      </w:r>
      <w:r>
        <w:t xml:space="preserve"> </w:t>
      </w:r>
      <w:r>
        <w:t xml:space="preserve">— ET of standard well-watered grass [mm/day].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Crop coefficient (Kc)</w:t>
      </w:r>
      <w:r>
        <w:t xml:space="preserve"> </w:t>
      </w:r>
      <w:r>
        <w:t xml:space="preserve">— ETc/ETo; dual = Kcb (basal) + Ke (soil evaporation).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Water-stress coefficient (Ks)</w:t>
      </w:r>
      <w:r>
        <w:t xml:space="preserve"> </w:t>
      </w:r>
      <w:r>
        <w:t xml:space="preserve">— reduces Kc when the root zone is depleted.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TAW / RAW</w:t>
      </w:r>
      <w:r>
        <w:t xml:space="preserve"> </w:t>
      </w:r>
      <w:r>
        <w:t xml:space="preserve">— total / readily available soil water in the root zone [mm].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Net radiation (Rn), soil heat (G), sensible heat (H), latent heat (LE)</w:t>
      </w:r>
      <w:r>
        <w:t xml:space="preserve"> </w:t>
      </w:r>
      <w:r>
        <w:t xml:space="preserve">— the</w:t>
      </w:r>
      <w:r>
        <w:t xml:space="preserve"> </w:t>
      </w:r>
      <w:r>
        <w:t xml:space="preserve">energy-balance terms [W/m²];</w:t>
      </w:r>
      <w:r>
        <w:t xml:space="preserve"> </w:t>
      </w:r>
      <w:r>
        <w:rPr>
          <w:rStyle w:val="VerbatimChar"/>
        </w:rPr>
        <w:t xml:space="preserve">Rn = G + H + LE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Evaporative fraction (EF)</w:t>
      </w:r>
      <w:r>
        <w:t xml:space="preserve"> </w:t>
      </w:r>
      <w:r>
        <w:t xml:space="preserve">— LE/(Rn−G); the share of energy going to 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Albedo / NDVI / Ts</w:t>
      </w:r>
      <w:r>
        <w:t xml:space="preserve"> </w:t>
      </w:r>
      <w:r>
        <w:t xml:space="preserve">— surface reflectance / greenness / temperature from imagery.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Anchor (hot/cold) pixels</w:t>
      </w:r>
      <w:r>
        <w:t xml:space="preserve"> </w:t>
      </w:r>
      <w:r>
        <w:t xml:space="preserve">— dry and wet reference pixels that calibrate 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SEBAL, METRIC, SEBS, SEBI, SSEB, S-SEBI, TSEB</w:t>
      </w:r>
      <w:r>
        <w:t xml:space="preserve"> </w:t>
      </w:r>
      <w:r>
        <w:t xml:space="preserve">— surface-energy-balance models.</w:t>
      </w:r>
    </w:p>
    <w:bookmarkEnd w:id="72"/>
    <w:bookmarkStart w:id="73" w:name="exercises"/>
    <w:p>
      <w:pPr>
        <w:pStyle w:val="Heading2"/>
      </w:pPr>
      <w:r>
        <w:t xml:space="preserve">23. Exercises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Reference ET.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ETo</w:t>
      </w:r>
      <w:r>
        <w:t xml:space="preserve"> </w:t>
      </w:r>
      <w:r>
        <w:t xml:space="preserve">for a day with Tmax = 34, Tmin = 24, latitude 6,</w:t>
      </w:r>
      <w:r>
        <w:t xml:space="preserve"> </w:t>
      </w:r>
      <w:r>
        <w:t xml:space="preserve">DOY 100, using only temperature. Then add RHmax/RHmin and sunshine and compare —</w:t>
      </w:r>
      <w:r>
        <w:t xml:space="preserve"> </w:t>
      </w:r>
      <w:r>
        <w:t xml:space="preserve">how much does the estimate move?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Crop coefficient.</w:t>
      </w:r>
      <w:r>
        <w:t xml:space="preserve"> </w:t>
      </w:r>
      <w:r>
        <w:t xml:space="preserve">Reproduce FAO-56 Example 32, then change</w:t>
      </w:r>
      <w:r>
        <w:t xml:space="preserve"> </w:t>
      </w:r>
      <w:r>
        <w:rPr>
          <w:rStyle w:val="VerbatimChar"/>
        </w:rPr>
        <w:t xml:space="preserve">fw</w:t>
      </w:r>
      <w:r>
        <w:t xml:space="preserve"> </w:t>
      </w:r>
      <w:r>
        <w:t xml:space="preserve">from sprinkler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"drip"</w:t>
      </w:r>
      <w:r>
        <w:t xml:space="preserve">; why does</w:t>
      </w:r>
      <w:r>
        <w:t xml:space="preserve"> </w:t>
      </w:r>
      <w:r>
        <w:rPr>
          <w:rStyle w:val="VerbatimChar"/>
        </w:rPr>
        <w:t xml:space="preserve">Kc_adj</w:t>
      </w:r>
      <w:r>
        <w:t xml:space="preserve"> </w:t>
      </w:r>
      <w:r>
        <w:t xml:space="preserve">fall?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Water balance.</w:t>
      </w:r>
      <w:r>
        <w:t xml:space="preserve"> </w:t>
      </w:r>
      <w:r>
        <w:t xml:space="preserve">Run the 12-day</w:t>
      </w:r>
      <w:r>
        <w:t xml:space="preserve"> </w:t>
      </w:r>
      <w:r>
        <w:rPr>
          <w:rStyle w:val="VerbatimChar"/>
        </w:rPr>
        <w:t xml:space="preserve">irrigation.txt</w:t>
      </w:r>
      <w:r>
        <w:t xml:space="preserve"> </w:t>
      </w:r>
      <w:r>
        <w:t xml:space="preserve">balance; on which day does the</w:t>
      </w:r>
      <w:r>
        <w:t xml:space="preserve"> </w:t>
      </w:r>
      <w:r>
        <w:t xml:space="preserve">modelled available water first exceed</w:t>
      </w:r>
      <w:r>
        <w:t xml:space="preserve"> </w:t>
      </w:r>
      <w:r>
        <w:rPr>
          <w:rStyle w:val="VerbatimChar"/>
        </w:rPr>
        <w:t xml:space="preserve">RAW</w:t>
      </w:r>
      <w:r>
        <w:t xml:space="preserve">, and what does that imply for</w:t>
      </w:r>
      <w:r>
        <w:t xml:space="preserve"> </w:t>
      </w:r>
      <w:r>
        <w:t xml:space="preserve">irrigation timing?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Anchor pixels.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hotTs</w:t>
      </w:r>
      <w:r>
        <w:t xml:space="preserve">/</w:t>
      </w:r>
      <w:r>
        <w:rPr>
          <w:rStyle w:val="VerbatimChar"/>
        </w:rPr>
        <w:t xml:space="preserve">coldTs</w:t>
      </w:r>
      <w:r>
        <w:t xml:space="preserve"> </w:t>
      </w:r>
      <w:r>
        <w:t xml:space="preserve">on the bundled scene with</w:t>
      </w:r>
      <w:r>
        <w:t xml:space="preserve"> </w:t>
      </w:r>
      <w:r>
        <w:rPr>
          <w:rStyle w:val="VerbatimChar"/>
        </w:rPr>
        <w:t xml:space="preserve">seed=1</w:t>
      </w:r>
      <w:r>
        <w:t xml:space="preserve"> </w:t>
      </w:r>
      <w:r>
        <w:t xml:space="preserve">and</w:t>
      </w:r>
      <w:r>
        <w:t xml:space="preserve"> </w:t>
      </w:r>
      <w:r>
        <w:t xml:space="preserve">again with</w:t>
      </w:r>
      <w:r>
        <w:t xml:space="preserve"> </w:t>
      </w:r>
      <w:r>
        <w:rPr>
          <w:rStyle w:val="VerbatimChar"/>
        </w:rPr>
        <w:t xml:space="preserve">seed=2</w:t>
      </w:r>
      <w:r>
        <w:t xml:space="preserve">; how much do</w:t>
      </w:r>
      <w:r>
        <w:t xml:space="preserve"> </w:t>
      </w:r>
      <w:r>
        <w:rPr>
          <w:rStyle w:val="VerbatimChar"/>
        </w:rPr>
        <w:t xml:space="preserve">Tshot</w:t>
      </w:r>
      <w:r>
        <w:t xml:space="preserve">/</w:t>
      </w:r>
      <w:r>
        <w:rPr>
          <w:rStyle w:val="VerbatimChar"/>
        </w:rPr>
        <w:t xml:space="preserve">Tscold</w:t>
      </w:r>
      <w:r>
        <w:t xml:space="preserve"> </w:t>
      </w:r>
      <w:r>
        <w:t xml:space="preserve">move, and what does that do to</w:t>
      </w:r>
      <w:r>
        <w:t xml:space="preserve"> </w:t>
      </w:r>
      <w:r>
        <w:t xml:space="preserve">SEBAL’s EF?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Model comparison.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sebal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sebs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ssebi</w:t>
      </w:r>
      <w:r>
        <w:t xml:space="preserve"> </w:t>
      </w:r>
      <w:r>
        <w:t xml:space="preserve">on the bundled rasters and</w:t>
      </w:r>
      <w:r>
        <w:t xml:space="preserve"> </w:t>
      </w:r>
      <w:r>
        <w:t xml:space="preserve">map the three EFs side by side. Where do they agree, and where most disagree?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93" w:name="part-4-projects"/>
    <w:p>
      <w:pPr>
        <w:pStyle w:val="Heading1"/>
      </w:pPr>
      <w:r>
        <w:t xml:space="preserve">PART 4 — Projects</w:t>
      </w:r>
    </w:p>
    <w:p>
      <w:pPr>
        <w:pStyle w:val="FirstParagraph"/>
      </w:pPr>
      <w:r>
        <w:t xml:space="preserve">This part turns the manual into coursework. Each project reruns the</w:t>
      </w:r>
      <w:r>
        <w:t xml:space="preserve"> </w:t>
      </w:r>
      <w:r>
        <w:rPr>
          <w:bCs/>
          <w:b/>
        </w:rPr>
        <w:t xml:space="preserve">same method</w:t>
      </w:r>
      <w:r>
        <w:t xml:space="preserve"> </w:t>
      </w:r>
      <w:r>
        <w:t xml:space="preserve">you learned in Parts 1–2 on a</w:t>
      </w:r>
      <w:r>
        <w:t xml:space="preserve"> </w:t>
      </w:r>
      <w:r>
        <w:rPr>
          <w:bCs/>
          <w:b/>
        </w:rPr>
        <w:t xml:space="preserve">new scene, catchment or crop</w:t>
      </w:r>
      <w:r>
        <w:t xml:space="preserve">, so a student can go</w:t>
      </w:r>
      <w:r>
        <w:t xml:space="preserve"> </w:t>
      </w:r>
      <w:r>
        <w:t xml:space="preserve">from raw imagery and weather to a mapped, publishable ET result by following the</w:t>
      </w:r>
      <w:r>
        <w:t xml:space="preserve"> </w:t>
      </w:r>
      <w:r>
        <w:t xml:space="preserve">section references back to the worked Kumasi example. The projects suit MPhil and</w:t>
      </w:r>
      <w:r>
        <w:t xml:space="preserve"> </w:t>
      </w:r>
      <w:r>
        <w:t xml:space="preserve">PhD students in geography, agronomy, irrigation engineering, hydrology and remote</w:t>
      </w:r>
      <w:r>
        <w:t xml:space="preserve"> </w:t>
      </w:r>
      <w:r>
        <w:t xml:space="preserve">sensing. Assign one per student.</w:t>
      </w:r>
    </w:p>
    <w:bookmarkStart w:id="84" w:name="the-project-brief-template"/>
    <w:p>
      <w:pPr>
        <w:pStyle w:val="Heading2"/>
      </w:pPr>
      <w:r>
        <w:t xml:space="preserve">24. The project brief template</w:t>
      </w:r>
    </w:p>
    <w:p>
      <w:pPr>
        <w:pStyle w:val="FirstParagraph"/>
      </w:pPr>
      <w:r>
        <w:t xml:space="preserve">Every project below follows this eight-part structure. Read it once; each project</w:t>
      </w:r>
      <w:r>
        <w:t xml:space="preserve"> </w:t>
      </w:r>
      <w:r>
        <w:t xml:space="preserve">then fills in its specifics.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Research question</w:t>
      </w:r>
      <w:r>
        <w:t xml:space="preserve"> </w:t>
      </w:r>
      <w:r>
        <w:t xml:space="preserve">— the one- or two-sentence question the ET estimate answers.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 source</w:t>
      </w:r>
      <w:r>
        <w:t xml:space="preserve"> </w:t>
      </w:r>
      <w:r>
        <w:t xml:space="preserve">— a named, citable dataset with a working link: the satellite</w:t>
      </w:r>
      <w:r>
        <w:t xml:space="preserve"> </w:t>
      </w:r>
      <w:r>
        <w:t xml:space="preserve">scene, the weather record, the boundary, and the DEM/soil if needed. Note the</w:t>
      </w:r>
      <w:r>
        <w:t xml:space="preserve"> </w:t>
      </w:r>
      <w:r>
        <w:t xml:space="preserve">acquisition date and that all rasters must share one projection and extent.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Input mapping</w:t>
      </w:r>
      <w:r>
        <w:t xml:space="preserve"> </w:t>
      </w:r>
      <w:r>
        <w:t xml:space="preserve">— map your data to</w:t>
      </w:r>
      <w:r>
        <w:t xml:space="preserve"> </w:t>
      </w:r>
      <w:r>
        <w:rPr>
          <w:rStyle w:val="VerbatimChar"/>
        </w:rPr>
        <w:t xml:space="preserve">sebkc</w:t>
      </w:r>
      <w:r>
        <w:t xml:space="preserve">’s inputs: a raw scene →</w:t>
      </w:r>
      <w:r>
        <w:t xml:space="preserve"> </w:t>
      </w:r>
      <w:r>
        <w:rPr>
          <w:rStyle w:val="VerbatimChar"/>
        </w:rPr>
        <w:t xml:space="preserve">landsat578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welev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sunelev</w:t>
      </w:r>
      <w:r>
        <w:t xml:space="preserve">,</w:t>
      </w:r>
      <w:r>
        <w:t xml:space="preserve"> </w:t>
      </w:r>
      <w:r>
        <w:rPr>
          <w:rStyle w:val="VerbatimChar"/>
        </w:rPr>
        <w:t xml:space="preserve">K1/K2</w:t>
      </w:r>
      <w:r>
        <w:t xml:space="preserve"> </w:t>
      </w:r>
      <w:r>
        <w:t xml:space="preserve">or Landsat-8 rescale factors from the</w:t>
      </w:r>
      <w:r>
        <w:t xml:space="preserve"> </w:t>
      </w:r>
      <w:r>
        <w:t xml:space="preserve">MTL metadata); weather (Tmax, Tmin, RH, wind, DOY) →</w:t>
      </w:r>
      <w:r>
        <w:t xml:space="preserve"> </w:t>
      </w:r>
      <w:r>
        <w:rPr>
          <w:rStyle w:val="VerbatimChar"/>
        </w:rPr>
        <w:t xml:space="preserve">ETo</w:t>
      </w:r>
      <w:r>
        <w:t xml:space="preserve">/</w:t>
      </w:r>
      <w:r>
        <w:rPr>
          <w:rStyle w:val="VerbatimChar"/>
        </w:rPr>
        <w:t xml:space="preserve">kc</w:t>
      </w:r>
      <w:r>
        <w:t xml:space="preserve">; crop + soil →</w:t>
      </w:r>
      <w:r>
        <w:t xml:space="preserve"> </w:t>
      </w:r>
      <w:r>
        <w:rPr>
          <w:rStyle w:val="VerbatimChar"/>
        </w:rPr>
        <w:t xml:space="preserve">kc</w:t>
      </w:r>
      <w:r>
        <w:t xml:space="preserve"> </w:t>
      </w:r>
      <w:r>
        <w:t xml:space="preserve">(FAO-56 tables). Identify which variable plays the role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plays here (the</w:t>
      </w:r>
      <w:r>
        <w:t xml:space="preserve"> </w:t>
      </w:r>
      <w:r>
        <w:t xml:space="preserve">thermal driver of</w:t>
      </w:r>
      <w:r>
        <w:t xml:space="preserve"> </w:t>
      </w:r>
      <w:r>
        <w:rPr>
          <w:rStyle w:val="VerbatimChar"/>
        </w:rPr>
        <w:t xml:space="preserve">H</w:t>
      </w:r>
      <w:r>
        <w:t xml:space="preserve">), and which plays</w:t>
      </w:r>
      <w:r>
        <w:t xml:space="preserve"> </w:t>
      </w:r>
      <w:r>
        <w:rPr>
          <w:rStyle w:val="VerbatimChar"/>
        </w:rPr>
        <w:t xml:space="preserve">ETo</w:t>
      </w:r>
      <w:r>
        <w:t xml:space="preserve"> </w:t>
      </w:r>
      <w:r>
        <w:t xml:space="preserve">(the climatic demand).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Step-by-step</w:t>
      </w:r>
      <w:r>
        <w:t xml:space="preserve">, cross-referenced to the manual: preprocess (Section 11), pick</w:t>
      </w:r>
      <w:r>
        <w:t xml:space="preserve"> </w:t>
      </w:r>
      <w:r>
        <w:t xml:space="preserve">anchor pixels (Section 12), run a model (Sections 13–15), upscale to daily ET with</w:t>
      </w:r>
      <w:r>
        <w:t xml:space="preserve"> </w:t>
      </w:r>
      <w:r>
        <w:rPr>
          <w:rStyle w:val="VerbatimChar"/>
        </w:rPr>
        <w:t xml:space="preserve">Rn24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ETo</w:t>
      </w:r>
      <w:r>
        <w:t xml:space="preserve"> </w:t>
      </w:r>
      <w:r>
        <w:t xml:space="preserve">(Section 13), and — if scheduling irrigation — couple</w:t>
      </w:r>
      <w:r>
        <w:t xml:space="preserve"> </w:t>
      </w:r>
      <w:r>
        <w:rPr>
          <w:rStyle w:val="VerbatimChar"/>
        </w:rPr>
        <w:t xml:space="preserve">EF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kc</w:t>
      </w:r>
      <w:r>
        <w:t xml:space="preserve"> </w:t>
      </w:r>
      <w:r>
        <w:t xml:space="preserve">(Section 18).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Expected output shape</w:t>
      </w:r>
      <w:r>
        <w:t xml:space="preserve"> </w:t>
      </w:r>
      <w:r>
        <w:t xml:space="preserve">— an</w:t>
      </w:r>
      <w:r>
        <w:t xml:space="preserve"> </w:t>
      </w:r>
      <w:r>
        <w:rPr>
          <w:rStyle w:val="VerbatimChar"/>
        </w:rPr>
        <w:t xml:space="preserve">EF</w:t>
      </w:r>
      <w:r>
        <w:t xml:space="preserve"> </w:t>
      </w:r>
      <w:r>
        <w:t xml:space="preserve">map bounded to [0, 1] (wet vegetation high,</w:t>
      </w:r>
      <w:r>
        <w:t xml:space="preserve"> </w:t>
      </w:r>
      <w:r>
        <w:t xml:space="preserve">dry/bare/urban low), an</w:t>
      </w:r>
      <w:r>
        <w:t xml:space="preserve"> </w:t>
      </w:r>
      <w:r>
        <w:rPr>
          <w:rStyle w:val="VerbatimChar"/>
        </w:rPr>
        <w:t xml:space="preserve">ET24</w:t>
      </w:r>
      <w:r>
        <w:t xml:space="preserve"> </w:t>
      </w:r>
      <w:r>
        <w:t xml:space="preserve">map in mm/day of plausible magnitude (a few mm/day</w:t>
      </w:r>
      <w:r>
        <w:t xml:space="preserve"> </w:t>
      </w:r>
      <w:r>
        <w:t xml:space="preserve">for cropland), and a</w:t>
      </w:r>
      <w:r>
        <w:t xml:space="preserve"> </w:t>
      </w:r>
      <w:r>
        <w:rPr>
          <w:rStyle w:val="VerbatimChar"/>
        </w:rPr>
        <w:t xml:space="preserve">kc</w:t>
      </w:r>
      <w:r>
        <w:t xml:space="preserve"> </w:t>
      </w:r>
      <w:r>
        <w:t xml:space="preserve">water-balance table.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Interpretation checklist</w:t>
      </w:r>
      <w:r>
        <w:t xml:space="preserve"> </w:t>
      </w:r>
      <w:r>
        <w:t xml:space="preserve">— Is the</w:t>
      </w:r>
      <w:r>
        <w:t xml:space="preserve"> </w:t>
      </w:r>
      <w:r>
        <w:rPr>
          <w:rStyle w:val="VerbatimChar"/>
        </w:rPr>
        <w:t xml:space="preserve">EF</w:t>
      </w:r>
      <w:r>
        <w:t xml:space="preserve"> </w:t>
      </w:r>
      <w:r>
        <w:t xml:space="preserve">pattern physically sensible against</w:t>
      </w:r>
      <w:r>
        <w:t xml:space="preserve"> </w:t>
      </w:r>
      <w:r>
        <w:t xml:space="preserve">land cover? Do the hot/cold anchor pixels sit on genuinely dry and wet surfaces?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ET24</w:t>
      </w:r>
      <w:r>
        <w:t xml:space="preserve"> </w:t>
      </w:r>
      <w:r>
        <w:t xml:space="preserve">fall in a credible range? For a catchment, does the water balance</w:t>
      </w:r>
      <w:r>
        <w:t xml:space="preserve"> </w:t>
      </w:r>
      <w:r>
        <w:t xml:space="preserve">(P − ET − runoff) close?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Validation / sensitivity extension</w:t>
      </w:r>
      <w:r>
        <w:t xml:space="preserve"> </w:t>
      </w:r>
      <w:r>
        <w:t xml:space="preserve">— compare against a flux tower or lysimeter</w:t>
      </w:r>
      <w:r>
        <w:t xml:space="preserve"> </w:t>
      </w:r>
      <w:r>
        <w:t xml:space="preserve">where available (FLUXNET</w:t>
      </w:r>
      <w:r>
        <w:t xml:space="preserve"> </w:t>
      </w:r>
      <w:hyperlink r:id="rId75">
        <w:r>
          <w:rPr>
            <w:rStyle w:val="Hyperlink"/>
          </w:rPr>
          <w:t xml:space="preserve">https://fluxnet.org</w:t>
        </w:r>
      </w:hyperlink>
      <w:r>
        <w:t xml:space="preserve">), or against a MODIS ET product</w:t>
      </w:r>
      <w:r>
        <w:t xml:space="preserve"> </w:t>
      </w:r>
      <w:r>
        <w:t xml:space="preserve">(MOD16); test anchor-pixel sensitivity by re-running with different</w:t>
      </w:r>
      <w:r>
        <w:t xml:space="preserve"> </w:t>
      </w:r>
      <w:r>
        <w:rPr>
          <w:rStyle w:val="VerbatimChar"/>
        </w:rPr>
        <w:t xml:space="preserve">seed=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extent=</w:t>
      </w:r>
      <w:r>
        <w:t xml:space="preserve"> </w:t>
      </w:r>
      <w:r>
        <w:t xml:space="preserve">(Section 12).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Deliverable</w:t>
      </w:r>
      <w:r>
        <w:t xml:space="preserve"> </w:t>
      </w:r>
      <w:r>
        <w:t xml:space="preserve">— a short paper (Introduction / Data / Method / Results /</w:t>
      </w:r>
      <w:r>
        <w:t xml:space="preserve"> </w:t>
      </w:r>
      <w:r>
        <w:t xml:space="preserve">Discussion) modelled on this manual’s own prose, of a standard that could be</w:t>
      </w:r>
      <w:r>
        <w:t xml:space="preserve"> </w:t>
      </w:r>
      <w:r>
        <w:t xml:space="preserve">submitted to a journal.</w:t>
      </w:r>
    </w:p>
    <w:p>
      <w:pPr>
        <w:pStyle w:val="FirstParagraph"/>
      </w:pPr>
      <w:r>
        <w:t xml:space="preserve">Common data portals used below:</w:t>
      </w:r>
      <w:r>
        <w:t xml:space="preserve"> </w:t>
      </w:r>
      <w:r>
        <w:rPr>
          <w:bCs/>
          <w:b/>
        </w:rPr>
        <w:t xml:space="preserve">Landsat / SRTM DEM</w:t>
      </w:r>
      <w:r>
        <w:t xml:space="preserve"> </w:t>
      </w:r>
      <w:r>
        <w:t xml:space="preserve">— USGS EarthExplorer</w:t>
      </w:r>
      <w:r>
        <w:t xml:space="preserve"> </w:t>
      </w:r>
      <w:hyperlink r:id="rId76">
        <w:r>
          <w:rPr>
            <w:rStyle w:val="Hyperlink"/>
          </w:rPr>
          <w:t xml:space="preserve">https://earthexplorer.usgs.gov</w:t>
        </w:r>
      </w:hyperlink>
      <w:r>
        <w:t xml:space="preserve">;</w:t>
      </w:r>
      <w:r>
        <w:t xml:space="preserve"> </w:t>
      </w:r>
      <w:r>
        <w:rPr>
          <w:bCs/>
          <w:b/>
        </w:rPr>
        <w:t xml:space="preserve">Sentinel-2/3</w:t>
      </w:r>
      <w:r>
        <w:t xml:space="preserve"> </w:t>
      </w:r>
      <w:r>
        <w:t xml:space="preserve">— Copernicus Data Space</w:t>
      </w:r>
      <w:r>
        <w:t xml:space="preserve"> </w:t>
      </w:r>
      <w:hyperlink r:id="rId77">
        <w:r>
          <w:rPr>
            <w:rStyle w:val="Hyperlink"/>
          </w:rPr>
          <w:t xml:space="preserve">https://dataspace.copernicus.eu</w:t>
        </w:r>
      </w:hyperlink>
      <w:r>
        <w:t xml:space="preserve">;</w:t>
      </w:r>
      <w:r>
        <w:t xml:space="preserve"> </w:t>
      </w:r>
      <w:r>
        <w:rPr>
          <w:bCs/>
          <w:b/>
        </w:rPr>
        <w:t xml:space="preserve">weather &amp; solar</w:t>
      </w:r>
      <w:r>
        <w:t xml:space="preserve"> </w:t>
      </w:r>
      <w:r>
        <w:t xml:space="preserve">— NASA POWER</w:t>
      </w:r>
      <w:r>
        <w:t xml:space="preserve"> </w:t>
      </w:r>
      <w:hyperlink r:id="rId29">
        <w:r>
          <w:rPr>
            <w:rStyle w:val="Hyperlink"/>
          </w:rPr>
          <w:t xml:space="preserve">https://power.larc.nasa.gov</w:t>
        </w:r>
      </w:hyperlink>
      <w:r>
        <w:t xml:space="preserve">;</w:t>
      </w:r>
      <w:r>
        <w:t xml:space="preserve"> </w:t>
      </w:r>
      <w:r>
        <w:rPr>
          <w:bCs/>
          <w:b/>
        </w:rPr>
        <w:t xml:space="preserve">rainfall</w:t>
      </w:r>
      <w:r>
        <w:t xml:space="preserve"> </w:t>
      </w:r>
      <w:r>
        <w:t xml:space="preserve">— CHIRPS</w:t>
      </w:r>
      <w:r>
        <w:t xml:space="preserve"> </w:t>
      </w:r>
      <w:hyperlink r:id="rId78">
        <w:r>
          <w:rPr>
            <w:rStyle w:val="Hyperlink"/>
          </w:rPr>
          <w:t xml:space="preserve">https://www.chc.ucsb.edu/data/chirps</w:t>
        </w:r>
      </w:hyperlink>
      <w:r>
        <w:t xml:space="preserve">;</w:t>
      </w:r>
      <w:r>
        <w:t xml:space="preserve"> </w:t>
      </w:r>
      <w:r>
        <w:rPr>
          <w:bCs/>
          <w:b/>
        </w:rPr>
        <w:t xml:space="preserve">MODIS ET (MOD16)</w:t>
      </w:r>
      <w:r>
        <w:t xml:space="preserve"> </w:t>
      </w:r>
      <w:r>
        <w:t xml:space="preserve">— LP DAAC</w:t>
      </w:r>
      <w:r>
        <w:t xml:space="preserve"> </w:t>
      </w:r>
      <w:hyperlink r:id="rId79">
        <w:r>
          <w:rPr>
            <w:rStyle w:val="Hyperlink"/>
          </w:rPr>
          <w:t xml:space="preserve">https://lpdaac.usgs.gov</w:t>
        </w:r>
      </w:hyperlink>
      <w:r>
        <w:t xml:space="preserve">;</w:t>
      </w:r>
      <w:r>
        <w:t xml:space="preserve"> </w:t>
      </w:r>
      <w:r>
        <w:rPr>
          <w:bCs/>
          <w:b/>
        </w:rPr>
        <w:t xml:space="preserve">soil</w:t>
      </w:r>
      <w:r>
        <w:t xml:space="preserve"> </w:t>
      </w:r>
      <w:r>
        <w:t xml:space="preserve">— SoilGrids</w:t>
      </w:r>
      <w:r>
        <w:t xml:space="preserve"> </w:t>
      </w:r>
      <w:hyperlink r:id="rId80">
        <w:r>
          <w:rPr>
            <w:rStyle w:val="Hyperlink"/>
          </w:rPr>
          <w:t xml:space="preserve">https://soilgrids.org</w:t>
        </w:r>
      </w:hyperlink>
      <w:r>
        <w:t xml:space="preserve"> </w:t>
      </w:r>
      <w:r>
        <w:t xml:space="preserve">or FAO HWSD</w:t>
      </w:r>
      <w:r>
        <w:t xml:space="preserve"> </w:t>
      </w:r>
      <w:hyperlink r:id="rId81">
        <w:r>
          <w:rPr>
            <w:rStyle w:val="Hyperlink"/>
          </w:rPr>
          <w:t xml:space="preserve">https://www.fao.org/soils-portal</w:t>
        </w:r>
      </w:hyperlink>
      <w:r>
        <w:t xml:space="preserve">;</w:t>
      </w:r>
      <w:r>
        <w:t xml:space="preserve"> </w:t>
      </w:r>
      <w:r>
        <w:rPr>
          <w:bCs/>
          <w:b/>
        </w:rPr>
        <w:t xml:space="preserve">boundaries</w:t>
      </w:r>
      <w:r>
        <w:t xml:space="preserve"> </w:t>
      </w:r>
      <w:r>
        <w:t xml:space="preserve">— GADM</w:t>
      </w:r>
      <w:r>
        <w:t xml:space="preserve"> </w:t>
      </w:r>
      <w:hyperlink r:id="rId82">
        <w:r>
          <w:rPr>
            <w:rStyle w:val="Hyperlink"/>
          </w:rPr>
          <w:t xml:space="preserve">https://gadm.org</w:t>
        </w:r>
      </w:hyperlink>
      <w:r>
        <w:t xml:space="preserve">;</w:t>
      </w:r>
      <w:r>
        <w:t xml:space="preserve"> </w:t>
      </w:r>
      <w:r>
        <w:rPr>
          <w:bCs/>
          <w:b/>
        </w:rPr>
        <w:t xml:space="preserve">cloud processing</w:t>
      </w:r>
      <w:r>
        <w:t xml:space="preserve"> </w:t>
      </w:r>
      <w:r>
        <w:t xml:space="preserve">— Google Earth Engine</w:t>
      </w:r>
      <w:r>
        <w:t xml:space="preserve"> </w:t>
      </w:r>
      <w:hyperlink r:id="rId83">
        <w:r>
          <w:rPr>
            <w:rStyle w:val="Hyperlink"/>
          </w:rPr>
          <w:t xml:space="preserve">https://earthengine.google.com</w:t>
        </w:r>
      </w:hyperlink>
      <w:r>
        <w:t xml:space="preserve">.</w:t>
      </w:r>
    </w:p>
    <w:bookmarkEnd w:id="84"/>
    <w:bookmarkStart w:id="86" w:name="agriculture-and-irrigation-projects"/>
    <w:p>
      <w:pPr>
        <w:pStyle w:val="Heading2"/>
      </w:pPr>
      <w:r>
        <w:t xml:space="preserve">25. Agriculture and irrigation projects</w:t>
      </w:r>
    </w:p>
    <w:p>
      <w:pPr>
        <w:pStyle w:val="FirstParagraph"/>
      </w:pPr>
      <w:r>
        <w:rPr>
          <w:bCs/>
          <w:b/>
        </w:rPr>
        <w:t xml:space="preserve">Project 1 — Irrigation scheduling for a scheme.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how much water does an irrigation scheme need, field by field, this week?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a Landsat scene over the scheme (EarthExplorer) + a nearby weather record</w:t>
      </w:r>
      <w:r>
        <w:t xml:space="preserve"> </w:t>
      </w:r>
      <w:r>
        <w:t xml:space="preserve">(NASA POWER) + scheme field boundaries (Ghana Irrigation Development Authority, via</w:t>
      </w:r>
      <w:r>
        <w:t xml:space="preserve"> </w:t>
      </w:r>
      <w:r>
        <w:t xml:space="preserve">the Ministry of Food and Agriculture</w:t>
      </w:r>
      <w:r>
        <w:t xml:space="preserve"> </w:t>
      </w:r>
      <w:hyperlink r:id="rId85">
        <w:r>
          <w:rPr>
            <w:rStyle w:val="Hyperlink"/>
          </w:rPr>
          <w:t xml:space="preserve">https://mofa.gov.gh</w:t>
        </w:r>
      </w:hyperlink>
      <w:r>
        <w:t xml:space="preserve">).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rPr>
          <w:rStyle w:val="VerbatimChar"/>
        </w:rPr>
        <w:t xml:space="preserve">landsat578</w:t>
      </w:r>
      <w:r>
        <w:t xml:space="preserve"> </w:t>
      </w:r>
      <w:r>
        <w:t xml:space="preserve">→ SEBAL/SSEB</w:t>
      </w:r>
      <w:r>
        <w:t xml:space="preserve"> </w:t>
      </w:r>
      <w:r>
        <w:rPr>
          <w:rStyle w:val="VerbatimChar"/>
        </w:rPr>
        <w:t xml:space="preserve">EF</w:t>
      </w:r>
      <w:r>
        <w:t xml:space="preserve"> </w:t>
      </w:r>
      <w:r>
        <w:t xml:space="preserve">(Sections 11–14) → couple</w:t>
      </w:r>
      <w:r>
        <w:t xml:space="preserve"> </w:t>
      </w:r>
      <w:r>
        <w:rPr>
          <w:rStyle w:val="VerbatimChar"/>
        </w:rPr>
        <w:t xml:space="preserve">EF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kc</w:t>
      </w:r>
      <w:r>
        <w:t xml:space="preserve"> </w:t>
      </w:r>
      <w:r>
        <w:t xml:space="preserve">(Section 18) to map</w:t>
      </w:r>
      <w:r>
        <w:t xml:space="preserve"> </w:t>
      </w:r>
      <w:r>
        <w:rPr>
          <w:rStyle w:val="VerbatimChar"/>
        </w:rPr>
        <w:t xml:space="preserve">Drend</w:t>
      </w:r>
      <w:r>
        <w:t xml:space="preserve"> </w:t>
      </w:r>
      <w:r>
        <w:t xml:space="preserve">(the irrigation depth needed).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 field-level irrigation</w:t>
      </w:r>
      <w:r>
        <w:t xml:space="preserve"> </w:t>
      </w:r>
      <w:r>
        <w:t xml:space="preserve">schedule with an irrigation-need map.</w:t>
      </w:r>
    </w:p>
    <w:p>
      <w:pPr>
        <w:pStyle w:val="BodyText"/>
      </w:pPr>
      <w:r>
        <w:rPr>
          <w:bCs/>
          <w:b/>
        </w:rPr>
        <w:t xml:space="preserve">Project 2 — Crop water-requirement mapping for a district.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what is the seasonal crop ET (ETc) across a farming district?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multi-date Landsat + FAO-56 crop and soil parameters + district boundary (GADM).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rPr>
          <w:rStyle w:val="VerbatimChar"/>
        </w:rPr>
        <w:t xml:space="preserve">kc</w:t>
      </w:r>
      <w:r>
        <w:t xml:space="preserve"> </w:t>
      </w:r>
      <w:r>
        <w:t xml:space="preserve">single/dual coefficient driven by station</w:t>
      </w:r>
      <w:r>
        <w:t xml:space="preserve"> </w:t>
      </w:r>
      <w:r>
        <w:rPr>
          <w:rStyle w:val="VerbatimChar"/>
        </w:rPr>
        <w:t xml:space="preserve">ETo</w:t>
      </w:r>
      <w:r>
        <w:t xml:space="preserve"> </w:t>
      </w:r>
      <w:r>
        <w:t xml:space="preserve">(Sections 4, 7),</w:t>
      </w:r>
      <w:r>
        <w:t xml:space="preserve"> </w:t>
      </w:r>
      <w:r>
        <w:t xml:space="preserve">mapped per land parcel.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 seasonal ETc and water-demand paper.</w:t>
      </w:r>
    </w:p>
    <w:p>
      <w:pPr>
        <w:pStyle w:val="BodyText"/>
      </w:pPr>
      <w:r>
        <w:rPr>
          <w:bCs/>
          <w:b/>
        </w:rPr>
        <w:t xml:space="preserve">Project 3 — Water productivity and deficit irrigation.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how much crop yield is produced per unit of water evapotranspired?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a Landsat ET map + a yield survey or</w:t>
      </w:r>
      <w:r>
        <w:t xml:space="preserve"> </w:t>
      </w:r>
      <w:r>
        <w:rPr>
          <w:rStyle w:val="VerbatimChar"/>
        </w:rPr>
        <w:t xml:space="preserve">biomass</w:t>
      </w:r>
      <w:r>
        <w:t xml:space="preserve"> </w:t>
      </w:r>
      <w:r>
        <w:t xml:space="preserve">estimate.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t xml:space="preserve">SEBAL</w:t>
      </w:r>
      <w:r>
        <w:t xml:space="preserve"> </w:t>
      </w:r>
      <w:r>
        <w:rPr>
          <w:rStyle w:val="VerbatimChar"/>
        </w:rPr>
        <w:t xml:space="preserve">ET24</w:t>
      </w:r>
      <w:r>
        <w:t xml:space="preserve"> </w:t>
      </w:r>
      <w:r>
        <w:t xml:space="preserve">(Section 13) against</w:t>
      </w:r>
      <w:r>
        <w:t xml:space="preserve"> </w:t>
      </w:r>
      <w:r>
        <w:rPr>
          <w:rStyle w:val="VerbatimChar"/>
        </w:rPr>
        <w:t xml:space="preserve">biomass</w:t>
      </w:r>
      <w:r>
        <w:t xml:space="preserve"> </w:t>
      </w:r>
      <w:r>
        <w:t xml:space="preserve">yield (Section 9); map ET, yield and their</w:t>
      </w:r>
      <w:r>
        <w:t xml:space="preserve"> </w:t>
      </w:r>
      <w:r>
        <w:t xml:space="preserve">ratio.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 water-productivity study identifying where water is used</w:t>
      </w:r>
      <w:r>
        <w:t xml:space="preserve"> </w:t>
      </w:r>
      <w:r>
        <w:t xml:space="preserve">efficiently.</w:t>
      </w:r>
    </w:p>
    <w:p>
      <w:pPr>
        <w:pStyle w:val="BodyText"/>
      </w:pPr>
      <w:r>
        <w:rPr>
          <w:bCs/>
          <w:b/>
        </w:rPr>
        <w:t xml:space="preserve">Project 4 — Rice vs maize water use.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how do the seasonal ET and Kc curves of two crops compare?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two</w:t>
      </w:r>
      <w:r>
        <w:t xml:space="preserve"> </w:t>
      </w:r>
      <w:r>
        <w:t xml:space="preserve">fields of known crop + a season of Landsat + weather.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t xml:space="preserve">dual-</w:t>
      </w:r>
      <w:r>
        <w:rPr>
          <w:rStyle w:val="VerbatimChar"/>
        </w:rPr>
        <w:t xml:space="preserve">kc</w:t>
      </w:r>
      <w:r>
        <w:t xml:space="preserve"> </w:t>
      </w:r>
      <w:r>
        <w:t xml:space="preserve">curves</w:t>
      </w:r>
      <w:r>
        <w:t xml:space="preserve"> </w:t>
      </w:r>
      <w:r>
        <w:t xml:space="preserve">(Section 7) and satellite</w:t>
      </w:r>
      <w:r>
        <w:t xml:space="preserve"> </w:t>
      </w:r>
      <w:r>
        <w:rPr>
          <w:rStyle w:val="VerbatimChar"/>
        </w:rPr>
        <w:t xml:space="preserve">EF</w:t>
      </w:r>
      <w:r>
        <w:t xml:space="preserve"> </w:t>
      </w:r>
      <w:r>
        <w:t xml:space="preserve">(Section 14) per field.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 comparative</w:t>
      </w:r>
      <w:r>
        <w:t xml:space="preserve"> </w:t>
      </w:r>
      <w:r>
        <w:t xml:space="preserve">crop-water-use paper.</w:t>
      </w:r>
    </w:p>
    <w:bookmarkEnd w:id="86"/>
    <w:bookmarkStart w:id="87" w:name="hydrology-and-water-resources-projects"/>
    <w:p>
      <w:pPr>
        <w:pStyle w:val="Heading2"/>
      </w:pPr>
      <w:r>
        <w:t xml:space="preserve">26. Hydrology and water-resources projects</w:t>
      </w:r>
    </w:p>
    <w:p>
      <w:pPr>
        <w:pStyle w:val="FirstParagraph"/>
      </w:pPr>
      <w:r>
        <w:rPr>
          <w:bCs/>
          <w:b/>
        </w:rPr>
        <w:t xml:space="preserve">Project 5 — Catchment actual ET for a water balance.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how much water leaves a catchment as ET, and does the basin balance</w:t>
      </w:r>
      <w:r>
        <w:t xml:space="preserve"> </w:t>
      </w:r>
      <w:r>
        <w:t xml:space="preserve">close?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Landsat/MODIS over the catchment + CHIRPS rainfall + a DEM (SRTM) +</w:t>
      </w:r>
      <w:r>
        <w:t xml:space="preserve"> </w:t>
      </w:r>
      <w:r>
        <w:t xml:space="preserve">catchment boundary (HydroSHEDS).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t xml:space="preserve">SEBAL or SSEB</w:t>
      </w:r>
      <w:r>
        <w:t xml:space="preserve"> </w:t>
      </w:r>
      <w:r>
        <w:rPr>
          <w:rStyle w:val="VerbatimChar"/>
        </w:rPr>
        <w:t xml:space="preserve">ET24</w:t>
      </w:r>
      <w:r>
        <w:t xml:space="preserve"> </w:t>
      </w:r>
      <w:r>
        <w:t xml:space="preserve">aggregated to the</w:t>
      </w:r>
      <w:r>
        <w:t xml:space="preserve"> </w:t>
      </w:r>
      <w:r>
        <w:t xml:space="preserve">catchment (Sections 13–14); compare P − ET to observed runoff.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</w:t>
      </w:r>
      <w:r>
        <w:t xml:space="preserve"> </w:t>
      </w:r>
      <w:r>
        <w:t xml:space="preserve">basin water-balance paper.</w:t>
      </w:r>
    </w:p>
    <w:p>
      <w:pPr>
        <w:pStyle w:val="BodyText"/>
      </w:pPr>
      <w:r>
        <w:rPr>
          <w:bCs/>
          <w:b/>
        </w:rPr>
        <w:t xml:space="preserve">Project 6 — Open-water and wetland evaporation.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how much water evaporates from a reservoir or wetland?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Landsat</w:t>
      </w:r>
      <w:r>
        <w:t xml:space="preserve"> </w:t>
      </w:r>
      <w:r>
        <w:t xml:space="preserve">thermal + a water mask + weather.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rPr>
          <w:rStyle w:val="VerbatimChar"/>
        </w:rPr>
        <w:t xml:space="preserve">EF</w:t>
      </w:r>
      <w:r>
        <w:t xml:space="preserve">/</w:t>
      </w:r>
      <w:r>
        <w:rPr>
          <w:rStyle w:val="VerbatimChar"/>
        </w:rPr>
        <w:t xml:space="preserve">ET24</w:t>
      </w:r>
      <w:r>
        <w:t xml:space="preserve"> </w:t>
      </w:r>
      <w:r>
        <w:t xml:space="preserve">restricted to the water</w:t>
      </w:r>
      <w:r>
        <w:t xml:space="preserve"> </w:t>
      </w:r>
      <w:r>
        <w:t xml:space="preserve">body, cross-checked against a pan or energy-budget estimate.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</w:t>
      </w:r>
      <w:r>
        <w:t xml:space="preserve"> </w:t>
      </w:r>
      <w:r>
        <w:t xml:space="preserve">reservoir-loss study for water-resource planning.</w:t>
      </w:r>
    </w:p>
    <w:p>
      <w:pPr>
        <w:pStyle w:val="BodyText"/>
      </w:pPr>
      <w:r>
        <w:rPr>
          <w:bCs/>
          <w:b/>
        </w:rPr>
        <w:t xml:space="preserve">Project 7 — Groundwater-recharge screening.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where might recharge occur (rainfall minus ET minus runoff &gt; 0)?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CHIRPS rainfall + Landsat ET + a runoff estimate.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t xml:space="preserve">map the residual</w:t>
      </w:r>
      <w:r>
        <w:t xml:space="preserve"> </w:t>
      </w:r>
      <w:r>
        <w:t xml:space="preserve">P − ET − runoff.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 recharge-potential map and note.</w:t>
      </w:r>
    </w:p>
    <w:bookmarkEnd w:id="87"/>
    <w:bookmarkStart w:id="88" w:name="remote-sensing-and-land-surface-projects"/>
    <w:p>
      <w:pPr>
        <w:pStyle w:val="Heading2"/>
      </w:pPr>
      <w:r>
        <w:t xml:space="preserve">27. Remote-sensing and land-surface projects</w:t>
      </w:r>
    </w:p>
    <w:p>
      <w:pPr>
        <w:pStyle w:val="FirstParagraph"/>
      </w:pPr>
      <w:r>
        <w:rPr>
          <w:bCs/>
          <w:b/>
        </w:rPr>
        <w:t xml:space="preserve">Project 8 — ET by land-cover class.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how does ET differ across land-cover types?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a Landsat ET map +</w:t>
      </w:r>
      <w:r>
        <w:t xml:space="preserve"> </w:t>
      </w:r>
      <w:r>
        <w:t xml:space="preserve">a land-cover classification (or ESA WorldCover).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t xml:space="preserve">zonal statistics of</w:t>
      </w:r>
      <w:r>
        <w:t xml:space="preserve"> </w:t>
      </w:r>
      <w:r>
        <w:rPr>
          <w:rStyle w:val="VerbatimChar"/>
        </w:rPr>
        <w:t xml:space="preserve">ET24</w:t>
      </w:r>
      <w:r>
        <w:t xml:space="preserve">/</w:t>
      </w:r>
      <w:r>
        <w:rPr>
          <w:rStyle w:val="VerbatimChar"/>
        </w:rPr>
        <w:t xml:space="preserve">EF</w:t>
      </w:r>
      <w:r>
        <w:t xml:space="preserve"> </w:t>
      </w:r>
      <w:r>
        <w:t xml:space="preserve">(Section 13) by class.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an ET-signature paper for the</w:t>
      </w:r>
      <w:r>
        <w:t xml:space="preserve"> </w:t>
      </w:r>
      <w:r>
        <w:t xml:space="preserve">region’s land covers.</w:t>
      </w:r>
    </w:p>
    <w:p>
      <w:pPr>
        <w:pStyle w:val="BodyText"/>
      </w:pPr>
      <w:r>
        <w:rPr>
          <w:bCs/>
          <w:b/>
        </w:rPr>
        <w:t xml:space="preserve">Project 9 — Multi-model ET intercomparison.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how far do the SEB models disagree on one scene, and why?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one</w:t>
      </w:r>
      <w:r>
        <w:t xml:space="preserve"> </w:t>
      </w:r>
      <w:r>
        <w:t xml:space="preserve">Landsat scene.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sebal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sebs</w:t>
      </w:r>
      <w:r>
        <w:t xml:space="preserve">,</w:t>
      </w:r>
      <w:r>
        <w:t xml:space="preserve"> </w:t>
      </w:r>
      <w:r>
        <w:rPr>
          <w:rStyle w:val="VerbatimChar"/>
        </w:rPr>
        <w:t xml:space="preserve">sebi</w:t>
      </w:r>
      <w:r>
        <w:t xml:space="preserve">,</w:t>
      </w:r>
      <w:r>
        <w:t xml:space="preserve"> </w:t>
      </w:r>
      <w:r>
        <w:rPr>
          <w:rStyle w:val="VerbatimChar"/>
        </w:rPr>
        <w:t xml:space="preserve">sseb</w:t>
      </w:r>
      <w:r>
        <w:t xml:space="preserve">,</w:t>
      </w:r>
      <w:r>
        <w:t xml:space="preserve"> </w:t>
      </w:r>
      <w:r>
        <w:rPr>
          <w:rStyle w:val="VerbatimChar"/>
        </w:rPr>
        <w:t xml:space="preserve">ssebi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tseb</w:t>
      </w:r>
      <w:r>
        <w:t xml:space="preserve"> </w:t>
      </w:r>
      <w:r>
        <w:t xml:space="preserve">(Sections 13–15) and compare maps and means (Section 16).</w:t>
      </w:r>
      <w:r>
        <w:t xml:space="preserve"> </w:t>
      </w:r>
      <w:r>
        <w:rPr>
          <w:iCs/>
          <w:i/>
        </w:rPr>
        <w:t xml:space="preserve">Spatial:</w:t>
      </w:r>
      <w:r>
        <w:t xml:space="preserve"> </w:t>
      </w:r>
      <w:r>
        <w:t xml:space="preserve">validate</w:t>
      </w:r>
      <w:r>
        <w:t xml:space="preserve"> </w:t>
      </w:r>
      <w:r>
        <w:t xml:space="preserve">against a flux tower if available.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 model-intercomparison paper —</w:t>
      </w:r>
      <w:r>
        <w:t xml:space="preserve"> </w:t>
      </w:r>
      <w:r>
        <w:t xml:space="preserve">recommended as an early, self-contained project.</w:t>
      </w:r>
    </w:p>
    <w:p>
      <w:pPr>
        <w:pStyle w:val="BodyText"/>
      </w:pPr>
      <w:r>
        <w:rPr>
          <w:bCs/>
          <w:b/>
        </w:rPr>
        <w:t xml:space="preserve">Project 10 — Landsat SEBAL vs MODIS MOD16.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how does a</w:t>
      </w:r>
      <w:r>
        <w:t xml:space="preserve"> </w:t>
      </w:r>
      <w:r>
        <w:rPr>
          <w:rStyle w:val="VerbatimChar"/>
        </w:rPr>
        <w:t xml:space="preserve">sebkc</w:t>
      </w:r>
      <w:r>
        <w:t xml:space="preserve"> </w:t>
      </w:r>
      <w:r>
        <w:t xml:space="preserve">ET map compare with the operational MODIS product?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a Landsat scene + the matching MOD16 tile (LP DAAC).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t xml:space="preserve">SEBAL</w:t>
      </w:r>
      <w:r>
        <w:t xml:space="preserve"> </w:t>
      </w:r>
      <w:r>
        <w:rPr>
          <w:rStyle w:val="VerbatimChar"/>
        </w:rPr>
        <w:t xml:space="preserve">ET24</w:t>
      </w:r>
      <w:r>
        <w:t xml:space="preserve"> </w:t>
      </w:r>
      <w:r>
        <w:t xml:space="preserve">(Section 13) resampled to MODIS and differenced.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</w:t>
      </w:r>
      <w:r>
        <w:t xml:space="preserve"> </w:t>
      </w:r>
      <w:r>
        <w:t xml:space="preserve">product-comparison paper.</w:t>
      </w:r>
    </w:p>
    <w:p>
      <w:pPr>
        <w:pStyle w:val="BodyText"/>
      </w:pPr>
      <w:r>
        <w:rPr>
          <w:bCs/>
          <w:b/>
        </w:rPr>
        <w:t xml:space="preserve">Project 11 — Seasonal ET dynamics.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how does ET evolve through a growing season?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a time series of</w:t>
      </w:r>
      <w:r>
        <w:t xml:space="preserve"> </w:t>
      </w:r>
      <w:r>
        <w:t xml:space="preserve">cloud-free Landsat/Sentinel-2 dates over a field.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rPr>
          <w:rStyle w:val="VerbatimChar"/>
        </w:rPr>
        <w:t xml:space="preserve">EF</w:t>
      </w:r>
      <w:r>
        <w:t xml:space="preserve">/</w:t>
      </w:r>
      <w:r>
        <w:rPr>
          <w:rStyle w:val="VerbatimChar"/>
        </w:rPr>
        <w:t xml:space="preserve">ET24</w:t>
      </w:r>
      <w:r>
        <w:t xml:space="preserve"> </w:t>
      </w:r>
      <w:r>
        <w:t xml:space="preserve">per date</w:t>
      </w:r>
      <w:r>
        <w:t xml:space="preserve"> </w:t>
      </w:r>
      <w:r>
        <w:t xml:space="preserve">(Sections 11–14); plot the ET trajectory.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 seasonal-ET-dynamics</w:t>
      </w:r>
      <w:r>
        <w:t xml:space="preserve"> </w:t>
      </w:r>
      <w:r>
        <w:t xml:space="preserve">paper.</w:t>
      </w:r>
    </w:p>
    <w:bookmarkEnd w:id="88"/>
    <w:bookmarkStart w:id="89" w:name="climate-and-environment-projects"/>
    <w:p>
      <w:pPr>
        <w:pStyle w:val="Heading2"/>
      </w:pPr>
      <w:r>
        <w:t xml:space="preserve">28. Climate and environment projects</w:t>
      </w:r>
    </w:p>
    <w:p>
      <w:pPr>
        <w:pStyle w:val="FirstParagraph"/>
      </w:pPr>
      <w:r>
        <w:rPr>
          <w:bCs/>
          <w:b/>
        </w:rPr>
        <w:t xml:space="preserve">Project 12 — Climate-change reference ET and crop water demand.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how will crop water demand shift under future climate?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the</w:t>
      </w:r>
      <w:r>
        <w:t xml:space="preserve"> </w:t>
      </w:r>
      <w:r>
        <w:t xml:space="preserve">bundled Kumasi RCP crop-coefficient series (</w:t>
      </w:r>
      <w:r>
        <w:rPr>
          <w:rStyle w:val="VerbatimChar"/>
        </w:rPr>
        <w:t xml:space="preserve">kc/kumasircp*2016_2050.rds</w:t>
      </w:r>
      <w:r>
        <w:t xml:space="preserve">) or</w:t>
      </w:r>
      <w:r>
        <w:t xml:space="preserve"> </w:t>
      </w:r>
      <w:r>
        <w:t xml:space="preserve">downscaled WorldClim/CMIP projections + baseline</w:t>
      </w:r>
      <w:r>
        <w:t xml:space="preserve"> </w:t>
      </w:r>
      <w:r>
        <w:rPr>
          <w:rStyle w:val="VerbatimChar"/>
        </w:rPr>
        <w:t xml:space="preserve">ETo</w:t>
      </w:r>
      <w:r>
        <w:t xml:space="preserve">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t xml:space="preserve">recompute</w:t>
      </w:r>
      <w:r>
        <w:t xml:space="preserve"> </w:t>
      </w:r>
      <w:r>
        <w:rPr>
          <w:rStyle w:val="VerbatimChar"/>
        </w:rPr>
        <w:t xml:space="preserve">ETo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kc</w:t>
      </w:r>
      <w:r>
        <w:t xml:space="preserve"> </w:t>
      </w:r>
      <w:r>
        <w:t xml:space="preserve">water balance under RCP 2.6/4.5/8.5 (Sections 4, 7); compare irrigation</w:t>
      </w:r>
      <w:r>
        <w:t xml:space="preserve"> </w:t>
      </w:r>
      <w:r>
        <w:t xml:space="preserve">need.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 climate-change irrigation-demand paper — a PhD-level</w:t>
      </w:r>
      <w:r>
        <w:t xml:space="preserve"> </w:t>
      </w:r>
      <w:r>
        <w:t xml:space="preserve">extension.</w:t>
      </w:r>
    </w:p>
    <w:p>
      <w:pPr>
        <w:pStyle w:val="BodyText"/>
      </w:pPr>
      <w:r>
        <w:rPr>
          <w:bCs/>
          <w:b/>
        </w:rPr>
        <w:t xml:space="preserve">Project 13 — Urban heat and evapotranspiration.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how much lower is ET over the built city than the surrounding</w:t>
      </w:r>
      <w:r>
        <w:t xml:space="preserve"> </w:t>
      </w:r>
      <w:r>
        <w:t xml:space="preserve">countryside?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a Landsat scene over a city (the bundled Kumasi scene is a</w:t>
      </w:r>
      <w:r>
        <w:t xml:space="preserve"> </w:t>
      </w:r>
      <w:r>
        <w:t xml:space="preserve">ready example).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rPr>
          <w:rStyle w:val="VerbatimChar"/>
        </w:rPr>
        <w:t xml:space="preserve">EF</w:t>
      </w:r>
      <w:r>
        <w:t xml:space="preserve">/</w:t>
      </w:r>
      <w:r>
        <w:rPr>
          <w:rStyle w:val="VerbatimChar"/>
        </w:rPr>
        <w:t xml:space="preserve">Ts</w:t>
      </w:r>
      <w:r>
        <w:t xml:space="preserve"> </w:t>
      </w:r>
      <w:r>
        <w:t xml:space="preserve">contrast between urban and rural pixels</w:t>
      </w:r>
      <w:r>
        <w:t xml:space="preserve"> </w:t>
      </w:r>
      <w:r>
        <w:t xml:space="preserve">(Sections 12–13).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an urban-heat / green-cooling paper.</w:t>
      </w:r>
    </w:p>
    <w:p>
      <w:pPr>
        <w:pStyle w:val="BodyText"/>
      </w:pPr>
      <w:r>
        <w:rPr>
          <w:bCs/>
          <w:b/>
        </w:rPr>
        <w:t xml:space="preserve">Project 14 — Agricultural drought monitoring with the WDI.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which fields are under water stress right now?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a recent Landsat</w:t>
      </w:r>
      <w:r>
        <w:t xml:space="preserve"> </w:t>
      </w:r>
      <w:r>
        <w:t xml:space="preserve">scene + air temperature.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rPr>
          <w:rStyle w:val="VerbatimChar"/>
        </w:rPr>
        <w:t xml:space="preserve">wdi</w:t>
      </w:r>
      <w:r>
        <w:t xml:space="preserve"> </w:t>
      </w:r>
      <w:r>
        <w:t xml:space="preserve">(Section 17) with explicit hot/cold surface</w:t>
      </w:r>
      <w:r>
        <w:t xml:space="preserve"> </w:t>
      </w:r>
      <w:r>
        <w:t xml:space="preserve">temperatures; map the deficit index over time.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 drought-monitoring</w:t>
      </w:r>
      <w:r>
        <w:t xml:space="preserve"> </w:t>
      </w:r>
      <w:r>
        <w:t xml:space="preserve">bulletin.</w:t>
      </w:r>
    </w:p>
    <w:bookmarkEnd w:id="89"/>
    <w:bookmarkStart w:id="90" w:name="methods-project"/>
    <w:p>
      <w:pPr>
        <w:pStyle w:val="Heading2"/>
      </w:pPr>
      <w:r>
        <w:t xml:space="preserve">29. Methods project</w:t>
      </w:r>
    </w:p>
    <w:p>
      <w:pPr>
        <w:pStyle w:val="FirstParagraph"/>
      </w:pPr>
      <w:r>
        <w:rPr>
          <w:bCs/>
          <w:b/>
        </w:rPr>
        <w:t xml:space="preserve">Project 15 — Anchor-pixel calibration sensitivity.</w:t>
      </w:r>
      <w:r>
        <w:t xml:space="preserve"> </w:t>
      </w:r>
      <w:r>
        <w:rPr>
          <w:iCs/>
          <w:i/>
        </w:rPr>
        <w:t xml:space="preserve">Question:</w:t>
      </w:r>
      <w:r>
        <w:t xml:space="preserve"> </w:t>
      </w:r>
      <w:r>
        <w:t xml:space="preserve">how much does the automatic anchor-pixel selection move the ET estimate?</w:t>
      </w:r>
      <w:r>
        <w:t xml:space="preserve"> </w:t>
      </w:r>
      <w:r>
        <w:rPr>
          <w:iCs/>
          <w:i/>
        </w:rPr>
        <w:t xml:space="preserve">Data:</w:t>
      </w:r>
      <w:r>
        <w:t xml:space="preserve"> </w:t>
      </w:r>
      <w:r>
        <w:t xml:space="preserve">one Landsat scene.</w:t>
      </w:r>
      <w:r>
        <w:t xml:space="preserve"> </w:t>
      </w:r>
      <w:r>
        <w:rPr>
          <w:iCs/>
          <w:i/>
        </w:rPr>
        <w:t xml:space="preserve">Method: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sebal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xy="auto"</w:t>
      </w:r>
      <w:r>
        <w:t xml:space="preserve">/</w:t>
      </w:r>
      <w:r>
        <w:rPr>
          <w:rStyle w:val="VerbatimChar"/>
        </w:rPr>
        <w:t xml:space="preserve">"full"</w:t>
      </w:r>
      <w:r>
        <w:t xml:space="preserve"> </w:t>
      </w:r>
      <w:r>
        <w:t xml:space="preserve">and with</w:t>
      </w:r>
      <w:r>
        <w:t xml:space="preserve"> </w:t>
      </w:r>
      <w:r>
        <w:t xml:space="preserve">interactively digitised anchors, and across several</w:t>
      </w:r>
      <w:r>
        <w:t xml:space="preserve"> </w:t>
      </w:r>
      <w:r>
        <w:rPr>
          <w:rStyle w:val="VerbatimChar"/>
        </w:rPr>
        <w:t xml:space="preserve">seed=</w:t>
      </w:r>
      <w:r>
        <w:t xml:space="preserve"> </w:t>
      </w:r>
      <w:r>
        <w:t xml:space="preserve">values (Sections 12–13);</w:t>
      </w:r>
      <w:r>
        <w:t xml:space="preserve"> </w:t>
      </w:r>
      <w:r>
        <w:t xml:space="preserve">quantify the EF spread.</w:t>
      </w:r>
      <w:r>
        <w:t xml:space="preserve"> </w:t>
      </w:r>
      <w:r>
        <w:rPr>
          <w:iCs/>
          <w:i/>
        </w:rPr>
        <w:t xml:space="preserve">Spatial:</w:t>
      </w:r>
      <w:r>
        <w:t xml:space="preserve"> </w:t>
      </w:r>
      <w:r>
        <w:t xml:space="preserve">Not applicable — the point is calibration</w:t>
      </w:r>
      <w:r>
        <w:t xml:space="preserve"> </w:t>
      </w:r>
      <w:r>
        <w:t xml:space="preserve">robustness, not spatial pattern.</w:t>
      </w:r>
      <w:r>
        <w:t xml:space="preserve"> </w:t>
      </w:r>
      <w:r>
        <w:rPr>
          <w:iCs/>
          <w:i/>
        </w:rPr>
        <w:t xml:space="preserve">Deliverable:</w:t>
      </w:r>
      <w:r>
        <w:t xml:space="preserve"> </w:t>
      </w:r>
      <w:r>
        <w:t xml:space="preserve">a methods note on calibration</w:t>
      </w:r>
      <w:r>
        <w:t xml:space="preserve"> </w:t>
      </w:r>
      <w:r>
        <w:t xml:space="preserve">uncertainty in one-source SEB models.</w:t>
      </w:r>
    </w:p>
    <w:p>
      <w:pPr>
        <w:pStyle w:val="BodyText"/>
      </w:pPr>
      <w:r>
        <w:rPr>
          <w:iCs/>
          <w:i/>
        </w:rPr>
        <w:t xml:space="preserve">(Fifteen projects. If fewer are needed, trim from Agriculture or Remote-sensing</w:t>
      </w:r>
      <w:r>
        <w:rPr>
          <w:iCs/>
          <w:i/>
        </w:rPr>
        <w:t xml:space="preserve"> </w:t>
      </w:r>
      <w:r>
        <w:rPr>
          <w:iCs/>
          <w:i/>
        </w:rPr>
        <w:t xml:space="preserve">where routes overlap; keep Project 9 — the model intercomparison — as it exercises</w:t>
      </w:r>
      <w:r>
        <w:rPr>
          <w:iCs/>
          <w:i/>
        </w:rPr>
        <w:t xml:space="preserve"> </w:t>
      </w:r>
      <w:r>
        <w:rPr>
          <w:iCs/>
          <w:i/>
        </w:rPr>
        <w:t xml:space="preserve">the whole Part 2 toolkit at once.)</w:t>
      </w:r>
    </w:p>
    <w:p>
      <w:r>
        <w:pict>
          <v:rect style="width:0;height:1.5pt" o:hralign="center" o:hrstd="t" o:hr="t"/>
        </w:pict>
      </w:r>
    </w:p>
    <w:bookmarkEnd w:id="90"/>
    <w:bookmarkStart w:id="91" w:name="how-to-cite-this-manual"/>
    <w:p>
      <w:pPr>
        <w:pStyle w:val="Heading2"/>
      </w:pPr>
      <w:r>
        <w:t xml:space="preserve">How to cite this manual</w:t>
      </w:r>
    </w:p>
    <w:p>
      <w:pPr>
        <w:pStyle w:val="FirstParagraph"/>
      </w:pPr>
      <w:r>
        <w:t xml:space="preserve">If you use</w:t>
      </w:r>
      <w:r>
        <w:t xml:space="preserve"> </w:t>
      </w:r>
      <w:r>
        <w:rPr>
          <w:rStyle w:val="VerbatimChar"/>
        </w:rPr>
        <w:t xml:space="preserve">sebkc</w:t>
      </w:r>
      <w:r>
        <w:t xml:space="preserve"> </w:t>
      </w:r>
      <w:r>
        <w:t xml:space="preserve">or this manual in published work, please cite the package:</w:t>
      </w:r>
    </w:p>
    <w:p>
      <w:pPr>
        <w:pStyle w:val="BlockText"/>
      </w:pPr>
      <w:r>
        <w:t xml:space="preserve">Owusu, G. (2026).</w:t>
      </w:r>
      <w:r>
        <w:t xml:space="preserve"> </w:t>
      </w:r>
      <w:r>
        <w:rPr>
          <w:iCs/>
          <w:i/>
        </w:rPr>
        <w:t xml:space="preserve">sebkc: Surface Energy Balance and Crop Coefficient</w:t>
      </w:r>
      <w:r>
        <w:rPr>
          <w:iCs/>
          <w:i/>
        </w:rPr>
        <w:t xml:space="preserve"> </w:t>
      </w:r>
      <w:r>
        <w:rPr>
          <w:iCs/>
          <w:i/>
        </w:rPr>
        <w:t xml:space="preserve">Evapotranspiration Estimation.</w:t>
      </w:r>
      <w:r>
        <w:t xml:space="preserve"> </w:t>
      </w:r>
      <w:r>
        <w:t xml:space="preserve">R package version 1.0-7.</w:t>
      </w:r>
      <w:r>
        <w:t xml:space="preserve"> </w:t>
      </w:r>
      <w:r>
        <w:t xml:space="preserve">https://doi.org/10.32614/CRAN.package.sebkc</w:t>
      </w:r>
    </w:p>
    <w:p>
      <w:pPr>
        <w:pStyle w:val="SourceCode"/>
      </w:pPr>
      <w:r>
        <w:rPr>
          <w:rStyle w:val="VariableTok"/>
        </w:rPr>
        <w:t xml:space="preserve">@Manual</w:t>
      </w:r>
      <w:r>
        <w:rPr>
          <w:rStyle w:val="NormalTok"/>
        </w:rPr>
        <w:t xml:space="preserve">{</w:t>
      </w:r>
      <w:r>
        <w:rPr>
          <w:rStyle w:val="OtherTok"/>
        </w:rPr>
        <w:t xml:space="preserve">sebkc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= {sebkc: Surface Energy Balance and Crop Coefficient</w:t>
      </w:r>
      <w:r>
        <w:br/>
      </w:r>
      <w:r>
        <w:rPr>
          <w:rStyle w:val="NormalTok"/>
        </w:rPr>
        <w:t xml:space="preserve">            Evapotranspiration Estimation},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= {George Owusu},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= {2026},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</w:t>
      </w:r>
      <w:r>
        <w:rPr>
          <w:rStyle w:val="NormalTok"/>
        </w:rPr>
        <w:t xml:space="preserve">   = {R package version 1.0-7},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doi</w:t>
      </w:r>
      <w:r>
        <w:rPr>
          <w:rStyle w:val="NormalTok"/>
        </w:rPr>
        <w:t xml:space="preserve">    = {10.32614/CRAN.package.sebkc}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And this manual:</w:t>
      </w:r>
    </w:p>
    <w:p>
      <w:pPr>
        <w:pStyle w:val="BlockText"/>
      </w:pPr>
      <w:r>
        <w:t xml:space="preserve">Owusu, G. (2026).</w:t>
      </w:r>
      <w:r>
        <w:t xml:space="preserve"> </w:t>
      </w:r>
      <w:r>
        <w:rPr>
          <w:iCs/>
          <w:i/>
        </w:rPr>
        <w:t xml:space="preserve">sebkc: A manual to surface energy balance and crop-coefficient</w:t>
      </w:r>
      <w:r>
        <w:rPr>
          <w:iCs/>
          <w:i/>
        </w:rPr>
        <w:t xml:space="preserve"> </w:t>
      </w:r>
      <w:r>
        <w:rPr>
          <w:iCs/>
          <w:i/>
        </w:rPr>
        <w:t xml:space="preserve">evapotranspiration in R</w:t>
      </w:r>
      <w:r>
        <w:t xml:space="preserve"> </w:t>
      </w:r>
      <w:r>
        <w:t xml:space="preserve">(Version 1.0-7). Department of Geography and Resource</w:t>
      </w:r>
      <w:r>
        <w:t xml:space="preserve"> </w:t>
      </w:r>
      <w:r>
        <w:t xml:space="preserve">Development, University of Ghana.</w:t>
      </w:r>
    </w:p>
    <w:p>
      <w:pPr>
        <w:pStyle w:val="FirstParagraph"/>
      </w:pPr>
      <w:r>
        <w:t xml:space="preserve">The methods rest on the FAO-56 paper (Allen et al., 1998), SEBAL (Bastiaanssen et</w:t>
      </w:r>
      <w:r>
        <w:t xml:space="preserve"> </w:t>
      </w:r>
      <w:r>
        <w:t xml:space="preserve">al., 1998), METRIC (Allen et al., 2007) and the other model references below; cite</w:t>
      </w:r>
      <w:r>
        <w:t xml:space="preserve"> </w:t>
      </w:r>
      <w:r>
        <w:t xml:space="preserve">the relevant original alongside the package.</w:t>
      </w:r>
    </w:p>
    <w:p>
      <w:r>
        <w:pict>
          <v:rect style="width:0;height:1.5pt" o:hralign="center" o:hrstd="t" o:hr="t"/>
        </w:pict>
      </w:r>
    </w:p>
    <w:bookmarkEnd w:id="91"/>
    <w:bookmarkStart w:id="92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8"/>
        </w:numPr>
        <w:pStyle w:val="Compact"/>
      </w:pPr>
      <w:r>
        <w:t xml:space="preserve">Allen, R. G., Pereira, L. S., Raes, D., &amp; Smith, M. (1998).</w:t>
      </w:r>
      <w:r>
        <w:t xml:space="preserve"> </w:t>
      </w:r>
      <w:r>
        <w:rPr>
          <w:iCs/>
          <w:i/>
        </w:rPr>
        <w:t xml:space="preserve">Crop</w:t>
      </w:r>
      <w:r>
        <w:rPr>
          <w:iCs/>
          <w:i/>
        </w:rPr>
        <w:t xml:space="preserve"> </w:t>
      </w:r>
      <w:r>
        <w:rPr>
          <w:iCs/>
          <w:i/>
        </w:rPr>
        <w:t xml:space="preserve">Evapotranspiration — Guidelines for Computing Crop Water Requirements.</w:t>
      </w:r>
      <w:r>
        <w:t xml:space="preserve"> </w:t>
      </w:r>
      <w:r>
        <w:t xml:space="preserve">FAO</w:t>
      </w:r>
      <w:r>
        <w:t xml:space="preserve"> </w:t>
      </w:r>
      <w:r>
        <w:t xml:space="preserve">Irrigation and Drainage Paper 56. Rome: FAO.</w:t>
      </w:r>
    </w:p>
    <w:p>
      <w:pPr>
        <w:numPr>
          <w:ilvl w:val="0"/>
          <w:numId w:val="1008"/>
        </w:numPr>
        <w:pStyle w:val="Compact"/>
      </w:pPr>
      <w:r>
        <w:t xml:space="preserve">Allen, R., Tasumi, M., &amp; Trezza, R. (2007). Satellite-based energy balance for</w:t>
      </w:r>
      <w:r>
        <w:t xml:space="preserve"> </w:t>
      </w:r>
      <w:r>
        <w:t xml:space="preserve">mapping evapotranspiration with internalized calibration (METRIC) — Model.</w:t>
      </w:r>
      <w:r>
        <w:t xml:space="preserve"> </w:t>
      </w:r>
      <w:r>
        <w:rPr>
          <w:iCs/>
          <w:i/>
        </w:rPr>
        <w:t xml:space="preserve">Journal of Irrigation and Drainage Engineering</w:t>
      </w:r>
      <w:r>
        <w:t xml:space="preserve">, 133(4), 380–394.</w:t>
      </w:r>
    </w:p>
    <w:p>
      <w:pPr>
        <w:numPr>
          <w:ilvl w:val="0"/>
          <w:numId w:val="1008"/>
        </w:numPr>
        <w:pStyle w:val="Compact"/>
      </w:pPr>
      <w:r>
        <w:t xml:space="preserve">Bastiaanssen, W. G. M., Menenti, M., Feddes, R. A., &amp; Holtslag, A. A. M. (1998). A</w:t>
      </w:r>
      <w:r>
        <w:t xml:space="preserve"> </w:t>
      </w:r>
      <w:r>
        <w:t xml:space="preserve">remote sensing surface energy balance algorithm for land (SEBAL), part 1:</w:t>
      </w:r>
      <w:r>
        <w:t xml:space="preserve"> </w:t>
      </w:r>
      <w:r>
        <w:t xml:space="preserve">formulation.</w:t>
      </w:r>
      <w:r>
        <w:t xml:space="preserve"> </w:t>
      </w:r>
      <w:r>
        <w:rPr>
          <w:iCs/>
          <w:i/>
        </w:rPr>
        <w:t xml:space="preserve">Journal of Hydrology</w:t>
      </w:r>
      <w:r>
        <w:t xml:space="preserve">, 212–213, 198–212.</w:t>
      </w:r>
    </w:p>
    <w:p>
      <w:pPr>
        <w:numPr>
          <w:ilvl w:val="0"/>
          <w:numId w:val="1008"/>
        </w:numPr>
        <w:pStyle w:val="Compact"/>
      </w:pPr>
      <w:r>
        <w:t xml:space="preserve">Chander, G., Markham, B. L., &amp; Helder, D. L. (2009). Summary of current radiometric</w:t>
      </w:r>
      <w:r>
        <w:t xml:space="preserve"> </w:t>
      </w:r>
      <w:r>
        <w:t xml:space="preserve">calibration coefficients for Landsat sensors.</w:t>
      </w:r>
      <w:r>
        <w:t xml:space="preserve"> </w:t>
      </w:r>
      <w:r>
        <w:rPr>
          <w:iCs/>
          <w:i/>
        </w:rPr>
        <w:t xml:space="preserve">Remote Sensing of Environment</w:t>
      </w:r>
      <w:r>
        <w:t xml:space="preserve">,</w:t>
      </w:r>
      <w:r>
        <w:t xml:space="preserve"> </w:t>
      </w:r>
      <w:r>
        <w:t xml:space="preserve">113(5), 893–903.</w:t>
      </w:r>
    </w:p>
    <w:p>
      <w:pPr>
        <w:numPr>
          <w:ilvl w:val="0"/>
          <w:numId w:val="1008"/>
        </w:numPr>
        <w:pStyle w:val="Compact"/>
      </w:pPr>
      <w:r>
        <w:t xml:space="preserve">Menenti, M., &amp; Choudhury, B. (1993). Parameterization of land surface evaporation</w:t>
      </w:r>
      <w:r>
        <w:t xml:space="preserve"> </w:t>
      </w:r>
      <w:r>
        <w:t xml:space="preserve">by means of location-dependent potential evaporation and surface temperature range</w:t>
      </w:r>
      <w:r>
        <w:t xml:space="preserve"> </w:t>
      </w:r>
      <w:r>
        <w:t xml:space="preserve">(SEBI).</w:t>
      </w:r>
      <w:r>
        <w:t xml:space="preserve"> </w:t>
      </w:r>
      <w:r>
        <w:rPr>
          <w:iCs/>
          <w:i/>
        </w:rPr>
        <w:t xml:space="preserve">IAHS Publication</w:t>
      </w:r>
      <w:r>
        <w:t xml:space="preserve">, 212.</w:t>
      </w:r>
    </w:p>
    <w:p>
      <w:pPr>
        <w:numPr>
          <w:ilvl w:val="0"/>
          <w:numId w:val="1008"/>
        </w:numPr>
        <w:pStyle w:val="Compact"/>
      </w:pPr>
      <w:r>
        <w:t xml:space="preserve">Moran, M. S., Clarke, T. R., Inoue, Y., &amp; Vidal, A. (1994). Estimating crop water</w:t>
      </w:r>
      <w:r>
        <w:t xml:space="preserve"> </w:t>
      </w:r>
      <w:r>
        <w:t xml:space="preserve">deficit using the relation between surface–air temperature and spectral vegetation</w:t>
      </w:r>
      <w:r>
        <w:t xml:space="preserve"> </w:t>
      </w:r>
      <w:r>
        <w:t xml:space="preserve">index (WDI).</w:t>
      </w:r>
      <w:r>
        <w:t xml:space="preserve"> </w:t>
      </w:r>
      <w:r>
        <w:rPr>
          <w:iCs/>
          <w:i/>
        </w:rPr>
        <w:t xml:space="preserve">Remote Sensing of Environment</w:t>
      </w:r>
      <w:r>
        <w:t xml:space="preserve">, 49(3), 246–263.</w:t>
      </w:r>
    </w:p>
    <w:p>
      <w:pPr>
        <w:numPr>
          <w:ilvl w:val="0"/>
          <w:numId w:val="1008"/>
        </w:numPr>
        <w:pStyle w:val="Compact"/>
      </w:pPr>
      <w:r>
        <w:t xml:space="preserve">Norman, J. M., Kustas, W. P., &amp; Humes, K. S. (1995). A two-source approach for</w:t>
      </w:r>
      <w:r>
        <w:t xml:space="preserve"> </w:t>
      </w:r>
      <w:r>
        <w:t xml:space="preserve">estimating soil and vegetation energy fluxes (TSEB).</w:t>
      </w:r>
      <w:r>
        <w:t xml:space="preserve"> </w:t>
      </w:r>
      <w:r>
        <w:rPr>
          <w:iCs/>
          <w:i/>
        </w:rPr>
        <w:t xml:space="preserve">Agricultural and Forest</w:t>
      </w:r>
      <w:r>
        <w:rPr>
          <w:iCs/>
          <w:i/>
        </w:rPr>
        <w:t xml:space="preserve"> </w:t>
      </w:r>
      <w:r>
        <w:rPr>
          <w:iCs/>
          <w:i/>
        </w:rPr>
        <w:t xml:space="preserve">Meteorology</w:t>
      </w:r>
      <w:r>
        <w:t xml:space="preserve">, 77, 263–293.</w:t>
      </w:r>
    </w:p>
    <w:p>
      <w:pPr>
        <w:numPr>
          <w:ilvl w:val="0"/>
          <w:numId w:val="1008"/>
        </w:numPr>
        <w:pStyle w:val="Compact"/>
      </w:pPr>
      <w:r>
        <w:t xml:space="preserve">Colaizzi, P. D., et al. (2012). Two-source energy balance model estimates of</w:t>
      </w:r>
      <w:r>
        <w:t xml:space="preserve"> </w:t>
      </w:r>
      <w:r>
        <w:t xml:space="preserve">evapotranspiration using component and composite surface temperatures.</w:t>
      </w:r>
      <w:r>
        <w:t xml:space="preserve"> </w:t>
      </w:r>
      <w:r>
        <w:rPr>
          <w:iCs/>
          <w:i/>
        </w:rPr>
        <w:t xml:space="preserve">Advances in Water Resources.</w:t>
      </w:r>
    </w:p>
    <w:p>
      <w:pPr>
        <w:numPr>
          <w:ilvl w:val="0"/>
          <w:numId w:val="1008"/>
        </w:numPr>
        <w:pStyle w:val="Compact"/>
      </w:pPr>
      <w:r>
        <w:t xml:space="preserve">Roerink, G. J., Su, Z., &amp; Menenti, M. (2000). S-SEBI: a simple remote sensing</w:t>
      </w:r>
      <w:r>
        <w:t xml:space="preserve"> </w:t>
      </w:r>
      <w:r>
        <w:t xml:space="preserve">algorithm to estimate the surface energy balance.</w:t>
      </w:r>
      <w:r>
        <w:t xml:space="preserve"> </w:t>
      </w:r>
      <w:r>
        <w:rPr>
          <w:iCs/>
          <w:i/>
        </w:rPr>
        <w:t xml:space="preserve">Physics and Chemistry of the</w:t>
      </w:r>
      <w:r>
        <w:rPr>
          <w:iCs/>
          <w:i/>
        </w:rPr>
        <w:t xml:space="preserve"> </w:t>
      </w:r>
      <w:r>
        <w:rPr>
          <w:iCs/>
          <w:i/>
        </w:rPr>
        <w:t xml:space="preserve">Earth (B)</w:t>
      </w:r>
      <w:r>
        <w:t xml:space="preserve">, 25(2), 147–157.</w:t>
      </w:r>
    </w:p>
    <w:p>
      <w:pPr>
        <w:numPr>
          <w:ilvl w:val="0"/>
          <w:numId w:val="1008"/>
        </w:numPr>
        <w:pStyle w:val="Compact"/>
      </w:pPr>
      <w:r>
        <w:t xml:space="preserve">Senay, G. B., Budde, M. E., &amp; Verdin, J. P. (2011). Enhancing the Simplified</w:t>
      </w:r>
      <w:r>
        <w:t xml:space="preserve"> </w:t>
      </w:r>
      <w:r>
        <w:t xml:space="preserve">Surface Energy Balance (SSEB) approach.</w:t>
      </w:r>
      <w:r>
        <w:t xml:space="preserve"> </w:t>
      </w:r>
      <w:r>
        <w:rPr>
          <w:iCs/>
          <w:i/>
        </w:rPr>
        <w:t xml:space="preserve">Agricultural Water Management</w:t>
      </w:r>
      <w:r>
        <w:t xml:space="preserve">, 98(4),</w:t>
      </w:r>
      <w:r>
        <w:t xml:space="preserve"> </w:t>
      </w:r>
      <w:r>
        <w:t xml:space="preserve">606–618.</w:t>
      </w:r>
    </w:p>
    <w:p>
      <w:pPr>
        <w:numPr>
          <w:ilvl w:val="0"/>
          <w:numId w:val="1008"/>
        </w:numPr>
        <w:pStyle w:val="Compact"/>
      </w:pPr>
      <w:r>
        <w:t xml:space="preserve">Su, Z. (2002). The Surface Energy Balance System (SEBS) for estimation of turbulent</w:t>
      </w:r>
      <w:r>
        <w:t xml:space="preserve"> </w:t>
      </w:r>
      <w:r>
        <w:t xml:space="preserve">heat fluxes.</w:t>
      </w:r>
      <w:r>
        <w:t xml:space="preserve"> </w:t>
      </w:r>
      <w:r>
        <w:rPr>
          <w:iCs/>
          <w:i/>
        </w:rPr>
        <w:t xml:space="preserve">Hydrology and Earth System Sciences</w:t>
      </w:r>
      <w:r>
        <w:t xml:space="preserve">, 6(1), 85–100.</w:t>
      </w:r>
    </w:p>
    <w:p>
      <w:pPr>
        <w:numPr>
          <w:ilvl w:val="0"/>
          <w:numId w:val="1008"/>
        </w:numPr>
        <w:pStyle w:val="Compact"/>
      </w:pPr>
      <w:r>
        <w:t xml:space="preserve">Owusu, G. (2026).</w:t>
      </w:r>
      <w:r>
        <w:t xml:space="preserve"> </w:t>
      </w:r>
      <w:r>
        <w:rPr>
          <w:iCs/>
          <w:i/>
        </w:rPr>
        <w:t xml:space="preserve">sebkc: Surface Energy Balance and Crop Coefficient</w:t>
      </w:r>
      <w:r>
        <w:rPr>
          <w:iCs/>
          <w:i/>
        </w:rPr>
        <w:t xml:space="preserve"> </w:t>
      </w:r>
      <w:r>
        <w:rPr>
          <w:iCs/>
          <w:i/>
        </w:rPr>
        <w:t xml:space="preserve">Evapotranspiration Estimation.</w:t>
      </w:r>
      <w:r>
        <w:t xml:space="preserve"> </w:t>
      </w:r>
      <w:r>
        <w:t xml:space="preserve">R package version 1.0-7.</w:t>
      </w:r>
      <w:r>
        <w:t xml:space="preserve"> </w:t>
      </w:r>
      <w:r>
        <w:t xml:space="preserve">https://doi.org/10.32614/CRAN.package.sebkc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sebkc — surface energy balance and crop-coefficient evapotranspiration for R. This</w:t>
      </w:r>
      <w:r>
        <w:rPr>
          <w:iCs/>
          <w:i/>
        </w:rPr>
        <w:t xml:space="preserve"> </w:t>
      </w:r>
      <w:r>
        <w:rPr>
          <w:iCs/>
          <w:i/>
        </w:rPr>
        <w:t xml:space="preserve">manual and all its numbers were produced by running the package on its bundled</w:t>
      </w:r>
      <w:r>
        <w:rPr>
          <w:iCs/>
          <w:i/>
        </w:rPr>
        <w:t xml:space="preserve"> </w:t>
      </w:r>
      <w:r>
        <w:rPr>
          <w:iCs/>
          <w:i/>
        </w:rPr>
        <w:t xml:space="preserve">Kumasi Landsat data and FAO-56 examples (R 4.6.0, sebkc 1.0-7).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45" Target="media/rId45.png" /><Relationship Type="http://schemas.openxmlformats.org/officeDocument/2006/relationships/image" Id="rId61" Target="media/rId61.png" /><Relationship Type="http://schemas.openxmlformats.org/officeDocument/2006/relationships/image" Id="rId48" Target="media/rId48.png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hyperlink" Id="rId31" Target="https://cds.climate.copernicus.eu" TargetMode="External" /><Relationship Type="http://schemas.openxmlformats.org/officeDocument/2006/relationships/hyperlink" Id="rId77" Target="https://dataspace.copernicus.eu" TargetMode="External" /><Relationship Type="http://schemas.openxmlformats.org/officeDocument/2006/relationships/hyperlink" Id="rId83" Target="https://earthengine.google.com" TargetMode="External" /><Relationship Type="http://schemas.openxmlformats.org/officeDocument/2006/relationships/hyperlink" Id="rId76" Target="https://earthexplorer.usgs.gov" TargetMode="External" /><Relationship Type="http://schemas.openxmlformats.org/officeDocument/2006/relationships/hyperlink" Id="rId75" Target="https://fluxnet.org" TargetMode="External" /><Relationship Type="http://schemas.openxmlformats.org/officeDocument/2006/relationships/hyperlink" Id="rId82" Target="https://gadm.org" TargetMode="External" /><Relationship Type="http://schemas.openxmlformats.org/officeDocument/2006/relationships/hyperlink" Id="rId79" Target="https://lpdaac.usgs.gov" TargetMode="External" /><Relationship Type="http://schemas.openxmlformats.org/officeDocument/2006/relationships/hyperlink" Id="rId85" Target="https://mofa.gov.gh" TargetMode="External" /><Relationship Type="http://schemas.openxmlformats.org/officeDocument/2006/relationships/hyperlink" Id="rId30" Target="https://open-meteo.com" TargetMode="External" /><Relationship Type="http://schemas.openxmlformats.org/officeDocument/2006/relationships/hyperlink" Id="rId29" Target="https://power.larc.nasa.gov" TargetMode="External" /><Relationship Type="http://schemas.openxmlformats.org/officeDocument/2006/relationships/hyperlink" Id="rId27" Target="https://power.larc.nasa.gov/data-access-viewer/" TargetMode="External" /><Relationship Type="http://schemas.openxmlformats.org/officeDocument/2006/relationships/hyperlink" Id="rId28" Target="https://power.larc.nasa.gov/docs/services/api/temporal/daily/" TargetMode="External" /><Relationship Type="http://schemas.openxmlformats.org/officeDocument/2006/relationships/hyperlink" Id="rId80" Target="https://soilgrids.org" TargetMode="External" /><Relationship Type="http://schemas.openxmlformats.org/officeDocument/2006/relationships/hyperlink" Id="rId78" Target="https://www.chc.ucsb.edu/data/chirps" TargetMode="External" /><Relationship Type="http://schemas.openxmlformats.org/officeDocument/2006/relationships/hyperlink" Id="rId81" Target="https://www.fao.org/soils-portal" TargetMode="External" /><Relationship Type="http://schemas.openxmlformats.org/officeDocument/2006/relationships/hyperlink" Id="rId32" Target="https://www.ncei.noaa.gov/cdo-web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cds.climate.copernicus.eu" TargetMode="External" /><Relationship Type="http://schemas.openxmlformats.org/officeDocument/2006/relationships/hyperlink" Id="rId77" Target="https://dataspace.copernicus.eu" TargetMode="External" /><Relationship Type="http://schemas.openxmlformats.org/officeDocument/2006/relationships/hyperlink" Id="rId83" Target="https://earthengine.google.com" TargetMode="External" /><Relationship Type="http://schemas.openxmlformats.org/officeDocument/2006/relationships/hyperlink" Id="rId76" Target="https://earthexplorer.usgs.gov" TargetMode="External" /><Relationship Type="http://schemas.openxmlformats.org/officeDocument/2006/relationships/hyperlink" Id="rId75" Target="https://fluxnet.org" TargetMode="External" /><Relationship Type="http://schemas.openxmlformats.org/officeDocument/2006/relationships/hyperlink" Id="rId82" Target="https://gadm.org" TargetMode="External" /><Relationship Type="http://schemas.openxmlformats.org/officeDocument/2006/relationships/hyperlink" Id="rId79" Target="https://lpdaac.usgs.gov" TargetMode="External" /><Relationship Type="http://schemas.openxmlformats.org/officeDocument/2006/relationships/hyperlink" Id="rId85" Target="https://mofa.gov.gh" TargetMode="External" /><Relationship Type="http://schemas.openxmlformats.org/officeDocument/2006/relationships/hyperlink" Id="rId30" Target="https://open-meteo.com" TargetMode="External" /><Relationship Type="http://schemas.openxmlformats.org/officeDocument/2006/relationships/hyperlink" Id="rId29" Target="https://power.larc.nasa.gov" TargetMode="External" /><Relationship Type="http://schemas.openxmlformats.org/officeDocument/2006/relationships/hyperlink" Id="rId27" Target="https://power.larc.nasa.gov/data-access-viewer/" TargetMode="External" /><Relationship Type="http://schemas.openxmlformats.org/officeDocument/2006/relationships/hyperlink" Id="rId28" Target="https://power.larc.nasa.gov/docs/services/api/temporal/daily/" TargetMode="External" /><Relationship Type="http://schemas.openxmlformats.org/officeDocument/2006/relationships/hyperlink" Id="rId80" Target="https://soilgrids.org" TargetMode="External" /><Relationship Type="http://schemas.openxmlformats.org/officeDocument/2006/relationships/hyperlink" Id="rId78" Target="https://www.chc.ucsb.edu/data/chirps" TargetMode="External" /><Relationship Type="http://schemas.openxmlformats.org/officeDocument/2006/relationships/hyperlink" Id="rId81" Target="https://www.fao.org/soils-portal" TargetMode="External" /><Relationship Type="http://schemas.openxmlformats.org/officeDocument/2006/relationships/hyperlink" Id="rId32" Target="https://www.ncei.noaa.gov/cdo-web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2026-07-25T22:47:06Z</dcterms:created>
  <dcterms:modified xsi:type="dcterms:W3CDTF">2026-07-25T22:47:06Z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