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49DF" w14:textId="779448B6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center"/>
        <w:outlineLvl w:val="0"/>
        <w:rPr>
          <w:rFonts w:eastAsia="Times New Roman"/>
          <w:b/>
          <w:bCs/>
          <w:color w:val="1D1D1F"/>
          <w:kern w:val="36"/>
          <w:sz w:val="32"/>
          <w:szCs w:val="32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36"/>
          <w:sz w:val="32"/>
          <w:szCs w:val="32"/>
          <w:bdr w:val="single" w:sz="2" w:space="0" w:color="E3E3E3" w:frame="1"/>
          <w:lang w:eastAsia="ru-RU"/>
          <w14:ligatures w14:val="none"/>
        </w:rPr>
        <w:t xml:space="preserve">РАЗДЕЛ </w:t>
      </w:r>
      <w:r w:rsidRPr="005F36CA">
        <w:rPr>
          <w:rFonts w:eastAsia="Times New Roman"/>
          <w:b/>
          <w:bCs/>
          <w:color w:val="1D1D1F"/>
          <w:kern w:val="36"/>
          <w:sz w:val="32"/>
          <w:szCs w:val="32"/>
          <w:bdr w:val="single" w:sz="2" w:space="0" w:color="E3E3E3" w:frame="1"/>
          <w:lang w:eastAsia="ru-RU"/>
          <w14:ligatures w14:val="none"/>
        </w:rPr>
        <w:t>3</w:t>
      </w:r>
      <w:r w:rsidRPr="005F36CA">
        <w:rPr>
          <w:rFonts w:eastAsia="Times New Roman"/>
          <w:b/>
          <w:bCs/>
          <w:color w:val="1D1D1F"/>
          <w:kern w:val="36"/>
          <w:sz w:val="32"/>
          <w:szCs w:val="32"/>
          <w:bdr w:val="single" w:sz="2" w:space="0" w:color="E3E3E3" w:frame="1"/>
          <w:lang w:eastAsia="ru-RU"/>
          <w14:ligatures w14:val="none"/>
        </w:rPr>
        <w:t>.</w:t>
      </w:r>
      <w:r w:rsidRPr="005F36CA">
        <w:rPr>
          <w:rFonts w:eastAsia="Times New Roman"/>
          <w:b/>
          <w:bCs/>
          <w:color w:val="1D1D1F"/>
          <w:kern w:val="36"/>
          <w:sz w:val="32"/>
          <w:szCs w:val="32"/>
          <w:bdr w:val="single" w:sz="2" w:space="0" w:color="E3E3E3" w:frame="1"/>
          <w:lang w:eastAsia="ru-RU"/>
          <w14:ligatures w14:val="none"/>
        </w:rPr>
        <w:t>1</w:t>
      </w:r>
      <w:r w:rsidRPr="005F36CA">
        <w:rPr>
          <w:rFonts w:eastAsia="Times New Roman"/>
          <w:b/>
          <w:bCs/>
          <w:color w:val="1D1D1F"/>
          <w:kern w:val="36"/>
          <w:sz w:val="32"/>
          <w:szCs w:val="32"/>
          <w:bdr w:val="single" w:sz="2" w:space="0" w:color="E3E3E3" w:frame="1"/>
          <w:lang w:eastAsia="ru-RU"/>
          <w14:ligatures w14:val="none"/>
        </w:rPr>
        <w:t>. ДЕТАЛИЗИРОВАННЫЙ АНАЛИЗ КЛАСТЕРОВ ИНВЕСТИЦИОННОГО ПРОЕКТА «БЕРЕГ ВОСХОДА»</w:t>
      </w:r>
    </w:p>
    <w:p w14:paraId="5256BE76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Введение</w:t>
      </w:r>
    </w:p>
    <w:p w14:paraId="64D59586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 данном параграфе проводится декомпозиция инвестиционного проекта «Берег Восхода» на шесть ключевых кластеров. Каждый кластер рассматривается как самостоятельный экономический модуль с определенной архитектурой, финансовыми параметрами и кадровым обеспечением, интегрированный в единую цифровую экосистему. Анализ базируется на данных Национального плана развития (ПНД) 2021–2025, прогнозах Африканского банка развития и авторских расчетах эффективности мультипликаторов.</w:t>
      </w:r>
    </w:p>
    <w:p w14:paraId="77E2B929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319F2B88" w14:textId="258C3257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drawing>
          <wp:inline distT="0" distB="0" distL="0" distR="0" wp14:anchorId="0E7401C2" wp14:editId="6FD75A23">
            <wp:extent cx="5940425" cy="4140835"/>
            <wp:effectExtent l="0" t="0" r="3175" b="0"/>
            <wp:docPr id="191595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0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120D" w14:textId="4C8F543B" w:rsidR="005F36CA" w:rsidRP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Рисунок </w:t>
      </w:r>
      <w:proofErr w:type="gram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2.2..</w:t>
      </w:r>
      <w:proofErr w:type="gramEnd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Сводная кластерная архитектура проекта «Берег Восхода»</w:t>
      </w:r>
    </w:p>
    <w:p w14:paraId="0E4F4F56" w14:textId="77777777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7DD0C12A" w14:textId="77777777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Мультисекторальная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модель роста: ΔGDP = Σᵢ₌₁⁶ (ΔVAᵢ × kᵢ) +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Γ_synergy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·</w:t>
      </w:r>
    </w:p>
    <w:p w14:paraId="0E6FD775" w14:textId="13A36119" w:rsidR="005F36CA" w:rsidRP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Базовый уровень ВВП 2024: 57,6 трлн КФА / 95,5 млрд USD</w:t>
      </w:r>
    </w:p>
    <w:p w14:paraId="514A04CD" w14:textId="77777777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53352197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</w:p>
    <w:p w14:paraId="60EFDE09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2.2.1. Кластер I — Агропереработка и какао-индустрия</w:t>
      </w:r>
    </w:p>
    <w:p w14:paraId="094E1F1F" w14:textId="2439E64C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drawing>
          <wp:inline distT="0" distB="0" distL="0" distR="0" wp14:anchorId="5C44B14C" wp14:editId="16358C46">
            <wp:extent cx="5940425" cy="3444240"/>
            <wp:effectExtent l="0" t="0" r="3175" b="3810"/>
            <wp:docPr id="6310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C0F3" w14:textId="49528A49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2.2.1. Схема кластера агропереработки</w:t>
      </w:r>
    </w:p>
    <w:p w14:paraId="19DCDE8D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6D25EF96" w14:textId="4E291A25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файлу берег_восхода_кластеры.html)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Центральный элемент: Цепочка создания стоимости какао. Вход: Сырье (2,2 млн т/год, $1 500/т). Уровни переработки:</w:t>
      </w:r>
    </w:p>
    <w:p w14:paraId="6365320B" w14:textId="77777777" w:rsidR="005F36CA" w:rsidRPr="005F36CA" w:rsidRDefault="005F36CA" w:rsidP="005F36C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1-й передел: Какао-масло + порошок ($2 800/т).</w:t>
      </w:r>
    </w:p>
    <w:p w14:paraId="3C3DC735" w14:textId="77777777" w:rsidR="005F36CA" w:rsidRPr="005F36CA" w:rsidRDefault="005F36CA" w:rsidP="005F36C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2-й передел: Полуфабрикаты ($5 200/т).</w:t>
      </w:r>
    </w:p>
    <w:p w14:paraId="291015B8" w14:textId="77777777" w:rsidR="005F36CA" w:rsidRPr="005F36CA" w:rsidRDefault="005F36CA" w:rsidP="005F36C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3-й передел: Готовая продукция, фарма, косметика ($12 000/т). Выход: Экспорт готовой продукции ($6,0 млрд USD к 2035 г.). Связи: → Кластер II (Логистика), → Кластер VI (Биоэнергетика из отходов).</w:t>
      </w:r>
    </w:p>
    <w:p w14:paraId="691E0909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404D8C44" w14:textId="77777777" w:rsidR="005F36CA" w:rsidRPr="005F36CA" w:rsidRDefault="005F36CA" w:rsidP="005F36C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Фермерские кооперативы, перерабатывающие заводы (8–10 комплексов), экспортные трейдеры.</w:t>
      </w:r>
    </w:p>
    <w:p w14:paraId="7A0AD90D" w14:textId="77777777" w:rsidR="005F36CA" w:rsidRPr="005F36CA" w:rsidRDefault="005F36CA" w:rsidP="005F36C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Агрономы, технологи пищевых производств, операторы линий переработки, специалисты по контролю качества.</w:t>
      </w:r>
    </w:p>
    <w:p w14:paraId="0D35CB73" w14:textId="77777777" w:rsidR="005F36CA" w:rsidRPr="005F36CA" w:rsidRDefault="005F36CA" w:rsidP="005F36C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Потребность в кадрах: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160 тыс. прямых рабочих мест + 300 тыс. косвенных (к 2035 г.).</w:t>
      </w:r>
    </w:p>
    <w:p w14:paraId="63CABAD7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Структурный сдвиг в экспорте: увеличение доли внутренней переработки какао с 35% (2024 г.) до 75% (2035 г.). Переход от экспорта сырья к экспорту продукции с высокой добавленной стоимостью (шоколад, косметика, фарма) для удержания ренты внутри страны.</w:t>
      </w:r>
    </w:p>
    <w:p w14:paraId="736EAF8E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7851D88A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2,75 млрд USD.</w:t>
      </w:r>
    </w:p>
    <w:p w14:paraId="76ED0D02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3,5 млрд USD.</w:t>
      </w:r>
    </w:p>
    <w:p w14:paraId="7F18EEB3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(k₁):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1,80.</w:t>
      </w:r>
    </w:p>
    <w:p w14:paraId="7A8A354C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Вклад в ВВП: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+3,0%.</w:t>
      </w:r>
    </w:p>
    <w:p w14:paraId="232B9095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Горизонт реализации: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2025–2032 гг.</w:t>
      </w:r>
    </w:p>
    <w:p w14:paraId="5956743A" w14:textId="77777777" w:rsidR="005F36CA" w:rsidRPr="005F36CA" w:rsidRDefault="005F36CA" w:rsidP="005F36C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Экспорт готовой продукции: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Рост с 1,5 млрд USD до 6,0 млрд USD (+300%).</w:t>
      </w:r>
    </w:p>
    <w:p w14:paraId="64B5B593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2A03C6CF" w14:textId="77777777" w:rsidR="005F36CA" w:rsidRPr="005F36CA" w:rsidRDefault="005F36CA" w:rsidP="005F36C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Перерабатывающие комплексы: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2,00–2,40 млрд USD (СП 50/50, Азия, ОАЭ).</w:t>
      </w:r>
    </w:p>
    <w:p w14:paraId="6DEEB715" w14:textId="77777777" w:rsidR="005F36CA" w:rsidRPr="005F36CA" w:rsidRDefault="005F36CA" w:rsidP="005F36C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>Портовые мощности (терминал готовой продукции):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0,20 млрд USD (АфБР, Всемирный банк).</w:t>
      </w:r>
    </w:p>
    <w:p w14:paraId="79F29032" w14:textId="77777777" w:rsidR="005F36CA" w:rsidRPr="005F36CA" w:rsidRDefault="005F36CA" w:rsidP="005F36C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Цифровая </w:t>
      </w:r>
      <w:proofErr w:type="spell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трейсабилити</w:t>
      </w:r>
      <w:proofErr w:type="spellEnd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0,10 млрд USD (ESG-фонды).</w:t>
      </w:r>
    </w:p>
    <w:p w14:paraId="6992B9D5" w14:textId="77777777" w:rsidR="005F36CA" w:rsidRPr="005F36CA" w:rsidRDefault="005F36CA" w:rsidP="005F36C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Агротех. лаборатории: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0,05 млрд USD (Гос. бюджет).</w:t>
      </w:r>
    </w:p>
    <w:p w14:paraId="3CF02155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 в переработке</w:t>
      </w:r>
    </w:p>
    <w:p w14:paraId="633B8481" w14:textId="77777777" w:rsidR="005F36CA" w:rsidRPr="005F36CA" w:rsidRDefault="005F36CA" w:rsidP="005F36C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Внедрение глубокой переработки отходов (жмых, скорлупа) для передачи в Кластер VI (биоэнергетика).</w:t>
      </w:r>
    </w:p>
    <w:p w14:paraId="7D5745C4" w14:textId="77777777" w:rsidR="005F36CA" w:rsidRPr="005F36CA" w:rsidRDefault="005F36CA" w:rsidP="005F36C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Производство ингредиентов для фармацевтики и косметики (маржинальность до $12 000/т).</w:t>
      </w:r>
    </w:p>
    <w:p w14:paraId="181C688A" w14:textId="77777777" w:rsidR="005F36CA" w:rsidRPr="005F36CA" w:rsidRDefault="005F36CA" w:rsidP="005F36C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Полная цифровая прослеживаемость партий (блокчейн) для соответствия регламенту ЕС EUDR.</w:t>
      </w:r>
    </w:p>
    <w:p w14:paraId="14E3452F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Материалы и оборотные средства (операционные расходы)</w:t>
      </w:r>
    </w:p>
    <w:p w14:paraId="6DE1E7C0" w14:textId="77777777" w:rsidR="005F36CA" w:rsidRPr="005F36CA" w:rsidRDefault="005F36CA" w:rsidP="005F36C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Сырьевая база: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2,2 млн тонн какао-бобов ежегодно.</w:t>
      </w:r>
    </w:p>
    <w:p w14:paraId="0E849C20" w14:textId="77777777" w:rsidR="005F36CA" w:rsidRPr="005F36CA" w:rsidRDefault="005F36CA" w:rsidP="005F36C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Импортные компоненты: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Доля в затратах переработки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LC_import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 ≈ 18% (упаковка, добавки).</w:t>
      </w:r>
    </w:p>
    <w:p w14:paraId="10663658" w14:textId="77777777" w:rsidR="005F36CA" w:rsidRPr="005F36CA" w:rsidRDefault="005F36CA" w:rsidP="005F36C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Операционные издержки</w:t>
      </w:r>
      <w:proofErr w:type="gram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Снижаются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на 35–40% за счет цифровизации контрактов и логистики (платформа Кластера IV).</w:t>
      </w:r>
    </w:p>
    <w:p w14:paraId="3C3F82B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6B86A1E3" w14:textId="77777777" w:rsidR="005F36CA" w:rsidRPr="005F36CA" w:rsidRDefault="005F36CA" w:rsidP="005F36C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Технические специальности: операторы производств, механики.</w:t>
      </w:r>
    </w:p>
    <w:p w14:paraId="26FD6186" w14:textId="77777777" w:rsidR="005F36CA" w:rsidRPr="005F36CA" w:rsidRDefault="005F36CA" w:rsidP="005F36C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Специализированные знания: технологии переработки какао, стандарты пищевой безопасности (HACCP, ISO 22000), знание регламентов EUDR.</w:t>
      </w:r>
    </w:p>
    <w:p w14:paraId="6193266C" w14:textId="77777777" w:rsidR="005F36CA" w:rsidRPr="005F36CA" w:rsidRDefault="005F36CA" w:rsidP="005F36C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Языковые компетенции: английский/французский для экспортных операций.</w:t>
      </w:r>
    </w:p>
    <w:p w14:paraId="6535E7C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6009C8BC" w14:textId="77777777" w:rsidR="005F36CA" w:rsidRPr="005F36CA" w:rsidRDefault="005F36CA" w:rsidP="005F36C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Внутренние: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Поставка сырья от фермеров, передача отходов в биоэнергетику (Кластер VI).</w:t>
      </w:r>
    </w:p>
    <w:p w14:paraId="7266AF68" w14:textId="77777777" w:rsidR="005F36CA" w:rsidRPr="005F36CA" w:rsidRDefault="005F36CA" w:rsidP="005F36C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Внешние: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Экспорт в ЕС и США, сотрудничество с международными кондитерскими корпорациями.</w:t>
      </w:r>
    </w:p>
    <w:p w14:paraId="68642430" w14:textId="77777777" w:rsidR="005F36CA" w:rsidRPr="005F36CA" w:rsidRDefault="005F36CA" w:rsidP="005F36C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Платформенные: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Использование модуля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Traceability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для верификации перед покупателями.</w:t>
      </w:r>
    </w:p>
    <w:p w14:paraId="2D272D9A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2.2.2. Кластер II — Портово-логистический хаб</w:t>
      </w:r>
    </w:p>
    <w:p w14:paraId="530B7075" w14:textId="1BA0A009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drawing>
          <wp:inline distT="0" distB="0" distL="0" distR="0" wp14:anchorId="7C282EEA" wp14:editId="6F1D8A51">
            <wp:extent cx="5940425" cy="3321685"/>
            <wp:effectExtent l="0" t="0" r="3175" b="0"/>
            <wp:docPr id="104158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A3D4" w14:textId="12793D5C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2.2.2. Схема портово-логистического кластера</w:t>
      </w:r>
    </w:p>
    <w:p w14:paraId="73FED689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530D456F" w14:textId="5614B8B5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файлу берег_восхода_кластеры.html)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Центральный элемент: Порт Абиджана. Вход: Грузооборот 31 млн т (2024) → 52 млн т (2035). Транзитные потоки: Буркина-Фасо, Мали, Нигер, Гвинея (71% доля транзита). Инфраструктура: Контейнерные терминалы, Ж/Д подъезды, Нефтяной терминал. Связи: → Кластер III (ПИЗ у порта), → Кластер I (экспорт переработки).</w:t>
      </w:r>
    </w:p>
    <w:p w14:paraId="3F2DA105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548713A8" w14:textId="77777777" w:rsidR="005F36CA" w:rsidRPr="005F36CA" w:rsidRDefault="005F36CA" w:rsidP="005F36C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Порт Абиджана, логистические операторы, таможенные службы, транспортные компании.</w:t>
      </w:r>
    </w:p>
    <w:p w14:paraId="5D0A01E0" w14:textId="77777777" w:rsidR="005F36CA" w:rsidRPr="005F36CA" w:rsidRDefault="005F36CA" w:rsidP="005F36C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Логисты, таможенные декларанты, IT-специалисты порта, операторы терминалов.</w:t>
      </w:r>
    </w:p>
    <w:p w14:paraId="63F6D327" w14:textId="77777777" w:rsidR="005F36CA" w:rsidRPr="005F36CA" w:rsidRDefault="005F36CA" w:rsidP="005F36C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Потребность в кадрах: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+25 тыс. квалифицированных кадров (через Кластер V).</w:t>
      </w:r>
    </w:p>
    <w:p w14:paraId="0F0F64C6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Превращение порта Абиджана в региональный хаб для стран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Сахеля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в рамках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AfCFTA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. Снижение операционных издержек логистики на 18–22% за счет цифровизации и роста грузооборота на 68%.</w:t>
      </w:r>
    </w:p>
    <w:p w14:paraId="5C99BF1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1144DA48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2,20 млрд USD.</w:t>
      </w:r>
    </w:p>
    <w:p w14:paraId="1976B87A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2,5 млрд USD.</w:t>
      </w:r>
    </w:p>
    <w:p w14:paraId="7A8FDC42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(k₂):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1,78.</w:t>
      </w:r>
    </w:p>
    <w:p w14:paraId="7C01DC2A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Вклад в ВВП: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+2,0%.</w:t>
      </w:r>
    </w:p>
    <w:p w14:paraId="6E6831C3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Горизонт реализации: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2025–2031 гг.</w:t>
      </w:r>
    </w:p>
    <w:p w14:paraId="2E4A0572" w14:textId="77777777" w:rsidR="005F36CA" w:rsidRPr="005F36CA" w:rsidRDefault="005F36CA" w:rsidP="005F36C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Грузооборот: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52 млн т/год к 2035 г.</w:t>
      </w:r>
    </w:p>
    <w:p w14:paraId="68BFA6C6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1B6DFB42" w14:textId="77777777" w:rsidR="005F36CA" w:rsidRPr="005F36CA" w:rsidRDefault="005F36CA" w:rsidP="005F36C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Контейнерные терминалы: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0,80 млрд USD (ГЧП, АфБР).</w:t>
      </w:r>
    </w:p>
    <w:p w14:paraId="654CDA15" w14:textId="77777777" w:rsidR="005F36CA" w:rsidRPr="005F36CA" w:rsidRDefault="005F36CA" w:rsidP="005F36C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Цифровизация (Единое окно, AI):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0,40 млрд USD (Цифр. фонды).</w:t>
      </w:r>
    </w:p>
    <w:p w14:paraId="50573FEE" w14:textId="77777777" w:rsidR="005F36CA" w:rsidRPr="005F36CA" w:rsidRDefault="005F36CA" w:rsidP="005F36C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Припортовые индустриальные зоны (ПИЗ):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0,60 млрд USD (Частные СП).</w:t>
      </w:r>
    </w:p>
    <w:p w14:paraId="3E3C614E" w14:textId="77777777" w:rsidR="005F36CA" w:rsidRPr="005F36CA" w:rsidRDefault="005F36CA" w:rsidP="005F36C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Инфраструктура (дороги, Ж/Д):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0,25 млрд USD (Бюджет, ВБ).</w:t>
      </w:r>
    </w:p>
    <w:p w14:paraId="2D6DD0FE" w14:textId="77777777" w:rsidR="005F36CA" w:rsidRPr="005F36CA" w:rsidRDefault="005F36CA" w:rsidP="005F36C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Нефтяной терминал: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0,15 млрд USD (Концессия).</w:t>
      </w:r>
    </w:p>
    <w:p w14:paraId="68F76A13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 в производстве/логистике</w:t>
      </w:r>
    </w:p>
    <w:p w14:paraId="76AD57E1" w14:textId="77777777" w:rsidR="005F36CA" w:rsidRPr="005F36CA" w:rsidRDefault="005F36CA" w:rsidP="005F36C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Внедрение AI-оптимизации маршрутов и грузопотоков.</w:t>
      </w:r>
    </w:p>
    <w:p w14:paraId="7311520A" w14:textId="77777777" w:rsidR="005F36CA" w:rsidRPr="005F36CA" w:rsidRDefault="005F36CA" w:rsidP="005F36C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 xml:space="preserve">Единое информационное окно (Single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Window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 для таможенного оформления.</w:t>
      </w:r>
    </w:p>
    <w:p w14:paraId="7A853AD9" w14:textId="77777777" w:rsidR="005F36CA" w:rsidRPr="005F36CA" w:rsidRDefault="005F36CA" w:rsidP="005F36C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Автоматизация портовых операций и телеметрия контейнеров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IoT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).</w:t>
      </w:r>
    </w:p>
    <w:p w14:paraId="642F825A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Материалы и оборотные средства</w:t>
      </w:r>
    </w:p>
    <w:p w14:paraId="0DA8A9B7" w14:textId="77777777" w:rsidR="005F36CA" w:rsidRPr="005F36CA" w:rsidRDefault="005F36CA" w:rsidP="005F36C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Объем транзита: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Прирост на 12 млн т/год.</w:t>
      </w:r>
    </w:p>
    <w:p w14:paraId="1A837DFE" w14:textId="77777777" w:rsidR="005F36CA" w:rsidRPr="005F36CA" w:rsidRDefault="005F36CA" w:rsidP="005F36C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Локальный груз: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Прирост на 8 млн т/год.</w:t>
      </w:r>
    </w:p>
    <w:p w14:paraId="418528B4" w14:textId="77777777" w:rsidR="005F36CA" w:rsidRPr="005F36CA" w:rsidRDefault="005F36CA" w:rsidP="005F36C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Тарифы: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Средняя пошлина на транзит ≈ 28 USD/т, на местные операции ≈ 45 USD/т.</w:t>
      </w:r>
    </w:p>
    <w:p w14:paraId="2C775A6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79D41986" w14:textId="77777777" w:rsidR="005F36CA" w:rsidRPr="005F36CA" w:rsidRDefault="005F36CA" w:rsidP="005F36C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Управление цепями поставок (SCM), ВЭД, таможенное регулирование.</w:t>
      </w:r>
    </w:p>
    <w:p w14:paraId="58E43066" w14:textId="77777777" w:rsidR="005F36CA" w:rsidRPr="005F36CA" w:rsidRDefault="005F36CA" w:rsidP="005F36C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Работа с портовыми информационными системами (TOS).</w:t>
      </w:r>
    </w:p>
    <w:p w14:paraId="4521A9AC" w14:textId="77777777" w:rsidR="005F36CA" w:rsidRPr="005F36CA" w:rsidRDefault="005F36CA" w:rsidP="005F36C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Знание правил международной торговли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Incoterms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AfCFTA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).</w:t>
      </w:r>
    </w:p>
    <w:p w14:paraId="3777058D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6C1CB26F" w14:textId="77777777" w:rsidR="005F36CA" w:rsidRPr="005F36CA" w:rsidRDefault="005F36CA" w:rsidP="005F36C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Региональные: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Соглашения о транзите со странами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Сахеля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(Мали, Буркина-Фасо, Нигер).</w:t>
      </w:r>
    </w:p>
    <w:p w14:paraId="23F63FB7" w14:textId="77777777" w:rsidR="005F36CA" w:rsidRPr="005F36CA" w:rsidRDefault="005F36CA" w:rsidP="005F36C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Внутренние: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Обслуживание грузов Кластера I и III.</w:t>
      </w:r>
    </w:p>
    <w:p w14:paraId="38F71ED5" w14:textId="77777777" w:rsidR="005F36CA" w:rsidRPr="005F36CA" w:rsidRDefault="005F36CA" w:rsidP="005F36C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Платформенные: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Интеграция с модулем Logistics цифровой платформы.</w:t>
      </w:r>
    </w:p>
    <w:p w14:paraId="29119F91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2.2.3. Кластер III — Индустриально-производственный кластер (СЭЗ)</w:t>
      </w:r>
    </w:p>
    <w:p w14:paraId="6ADCA705" w14:textId="649AADEF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drawing>
          <wp:inline distT="0" distB="0" distL="0" distR="0" wp14:anchorId="1D0F8B75" wp14:editId="28CA296C">
            <wp:extent cx="5940425" cy="3296285"/>
            <wp:effectExtent l="0" t="0" r="3175" b="0"/>
            <wp:docPr id="102710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13AC" w14:textId="069A5C89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2.2.3. Схема индустриального кластера (СЭЗ)</w:t>
      </w:r>
    </w:p>
    <w:p w14:paraId="24233DE4" w14:textId="7E8FDBCC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файлу берег_восхода_кластеры.html)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Центральный элемент: Система специальных экономических зон прибрежной зоны. Направления:</w:t>
      </w:r>
    </w:p>
    <w:p w14:paraId="770A20DA" w14:textId="77777777" w:rsidR="005F36CA" w:rsidRPr="005F36CA" w:rsidRDefault="005F36CA" w:rsidP="005F36C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Пищевая/Агропром (упакованные продукты).</w:t>
      </w:r>
    </w:p>
    <w:p w14:paraId="5A9B40E8" w14:textId="77777777" w:rsidR="005F36CA" w:rsidRPr="005F36CA" w:rsidRDefault="005F36CA" w:rsidP="005F36C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Нефтехимия (полимеры, удобрения).</w:t>
      </w:r>
    </w:p>
    <w:p w14:paraId="1115EBE9" w14:textId="77777777" w:rsidR="005F36CA" w:rsidRPr="005F36CA" w:rsidRDefault="005F36CA" w:rsidP="005F36C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Легкая промышленность (текстиль, обувь).</w:t>
      </w:r>
    </w:p>
    <w:p w14:paraId="11080524" w14:textId="77777777" w:rsidR="005F36CA" w:rsidRPr="005F36CA" w:rsidRDefault="005F36CA" w:rsidP="005F36C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Металлообработка (горное оборудование). Связи: → Кластер I (сырье), → Кластер VI (энергия), → Кластер V (кадры).</w:t>
      </w:r>
    </w:p>
    <w:p w14:paraId="7BB9F21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27896F84" w14:textId="77777777" w:rsidR="005F36CA" w:rsidRPr="005F36CA" w:rsidRDefault="005F36CA" w:rsidP="005F36C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Резиденты СЭЗ, иностранные инвесторы (Китай, Индия, Турция), управляющая компания зон.</w:t>
      </w:r>
    </w:p>
    <w:p w14:paraId="5E87EAE6" w14:textId="77777777" w:rsidR="005F36CA" w:rsidRPr="005F36CA" w:rsidRDefault="005F36CA" w:rsidP="005F36C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Инженеры производств, технологи, менеджеры проектов, рабочие специальности.</w:t>
      </w:r>
    </w:p>
    <w:p w14:paraId="1F4B727E" w14:textId="77777777" w:rsidR="005F36CA" w:rsidRPr="005F36CA" w:rsidRDefault="005F36CA" w:rsidP="005F36C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Потребность в кадрах: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+60 тыс. кадров (крупнейший потребитель квалифицированной рабочей силы).</w:t>
      </w:r>
    </w:p>
    <w:p w14:paraId="2C7405B2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Импортозамещение в рамках УЕМОА (замещение 13,5% импорта на 28 млрд USD) и создание </w:t>
      </w:r>
      <w:proofErr w:type="gram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экспортно-ориентированного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производства. Снижение доли сырья в экспорте страны с 65% до 20%.</w:t>
      </w:r>
    </w:p>
    <w:p w14:paraId="7A0B40CC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1CC1C8B9" w14:textId="77777777" w:rsidR="005F36CA" w:rsidRPr="005F36CA" w:rsidRDefault="005F36CA" w:rsidP="005F36C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3,50 млрд USD (наибольший в портфеле).</w:t>
      </w:r>
    </w:p>
    <w:p w14:paraId="513E295D" w14:textId="77777777" w:rsidR="005F36CA" w:rsidRPr="005F36CA" w:rsidRDefault="005F36CA" w:rsidP="005F36C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4,5 млрд USD.</w:t>
      </w:r>
    </w:p>
    <w:p w14:paraId="58C5AB8D" w14:textId="77777777" w:rsidR="005F36CA" w:rsidRPr="005F36CA" w:rsidRDefault="005F36CA" w:rsidP="005F36C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(k₃):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1,90.</w:t>
      </w:r>
    </w:p>
    <w:p w14:paraId="3253271A" w14:textId="77777777" w:rsidR="005F36CA" w:rsidRPr="005F36CA" w:rsidRDefault="005F36CA" w:rsidP="005F36C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Вклад в ВВП: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+3,5% (наибольший вклад).</w:t>
      </w:r>
    </w:p>
    <w:p w14:paraId="3B0FD2FB" w14:textId="77777777" w:rsidR="005F36CA" w:rsidRPr="005F36CA" w:rsidRDefault="005F36CA" w:rsidP="005F36C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Горизонт реализации: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2027–2035 гг.</w:t>
      </w:r>
    </w:p>
    <w:p w14:paraId="691DCC69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3737C132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Пищевая и АПК-переработка: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0,90 млрд USD (СП Индия, Турция).</w:t>
      </w:r>
    </w:p>
    <w:p w14:paraId="70FB67F7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Нефтехимия: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0,80 млрд USD (СП с Total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Energies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).</w:t>
      </w:r>
    </w:p>
    <w:p w14:paraId="77D04F89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Легкая промышленность: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0,70 млрд USD (Китай, Вьетнам).</w:t>
      </w:r>
    </w:p>
    <w:p w14:paraId="0D882EB0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Металлообработка: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0,50 млрд USD (Корея, ОАЭ).</w:t>
      </w:r>
    </w:p>
    <w:p w14:paraId="3C73C96A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Инфраструктура зон: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0,25 млрд USD (Бюджет, АфБР).</w:t>
      </w:r>
    </w:p>
    <w:p w14:paraId="4102B92E" w14:textId="77777777" w:rsidR="005F36CA" w:rsidRPr="005F36CA" w:rsidRDefault="005F36CA" w:rsidP="005F36C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Стройматериалы: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0,35 млрд USD (Частные СП).</w:t>
      </w:r>
    </w:p>
    <w:p w14:paraId="2086F31A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 в производстве</w:t>
      </w:r>
    </w:p>
    <w:p w14:paraId="7428FAAB" w14:textId="77777777" w:rsidR="005F36CA" w:rsidRPr="005F36CA" w:rsidRDefault="005F36CA" w:rsidP="005F36CA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Локализация производства полимеров и удобрений на базе собственной нефти (38 тыс. </w:t>
      </w:r>
      <w:proofErr w:type="spellStart"/>
      <w:proofErr w:type="gram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барр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./</w:t>
      </w:r>
      <w:proofErr w:type="spellStart"/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сут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.).</w:t>
      </w:r>
    </w:p>
    <w:p w14:paraId="6325643C" w14:textId="77777777" w:rsidR="005F36CA" w:rsidRPr="005F36CA" w:rsidRDefault="005F36CA" w:rsidP="005F36CA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Внедрение «зеленых» стандартов производства для доступа на рынки ЕС (связь с Кластером VI).</w:t>
      </w:r>
    </w:p>
    <w:p w14:paraId="2C834437" w14:textId="77777777" w:rsidR="005F36CA" w:rsidRPr="005F36CA" w:rsidRDefault="005F36CA" w:rsidP="005F36CA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Использование преференциального режима СЭЗ (налоговые каникулы 5–10 лет).</w:t>
      </w:r>
    </w:p>
    <w:p w14:paraId="42DCB37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Материалы и оборотные средства</w:t>
      </w:r>
    </w:p>
    <w:p w14:paraId="27DDD2FE" w14:textId="77777777" w:rsidR="005F36CA" w:rsidRPr="005F36CA" w:rsidRDefault="005F36CA" w:rsidP="005F36C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Сырье: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Нефть (шельф), </w:t>
      </w:r>
      <w:proofErr w:type="spellStart"/>
      <w:proofErr w:type="gram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агро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сырье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(какао, кешью, хлопок), металл.</w:t>
      </w:r>
    </w:p>
    <w:p w14:paraId="03F4304C" w14:textId="77777777" w:rsidR="005F36CA" w:rsidRPr="005F36CA" w:rsidRDefault="005F36CA" w:rsidP="005F36C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Энергопотребление</w:t>
      </w:r>
      <w:proofErr w:type="gram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Дополнительно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600–800 МВт (обеспечивается Кластером VI).</w:t>
      </w:r>
    </w:p>
    <w:p w14:paraId="49ED74CD" w14:textId="77777777" w:rsidR="005F36CA" w:rsidRPr="005F36CA" w:rsidRDefault="005F36CA" w:rsidP="005F36C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Рынок сбыта: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250 млн потребителей субрегионального рынка (УЕМОА +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AfCFTA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).</w:t>
      </w:r>
    </w:p>
    <w:p w14:paraId="35A6C83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5A5BEDD3" w14:textId="77777777" w:rsidR="005F36CA" w:rsidRPr="005F36CA" w:rsidRDefault="005F36CA" w:rsidP="005F36C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Инженерные специальности (химическая, легкая, тяжелая промышленность).</w:t>
      </w:r>
    </w:p>
    <w:p w14:paraId="13BF9D8F" w14:textId="77777777" w:rsidR="005F36CA" w:rsidRPr="005F36CA" w:rsidRDefault="005F36CA" w:rsidP="005F36C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Управление качеством и стандартизация.</w:t>
      </w:r>
    </w:p>
    <w:p w14:paraId="390C2BA0" w14:textId="77777777" w:rsidR="005F36CA" w:rsidRPr="005F36CA" w:rsidRDefault="005F36CA" w:rsidP="005F36C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Навыки работы на современном промышленном оборудовании.</w:t>
      </w:r>
    </w:p>
    <w:p w14:paraId="22F26734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486DF3B5" w14:textId="77777777" w:rsidR="005F36CA" w:rsidRPr="005F36CA" w:rsidRDefault="005F36CA" w:rsidP="005F36C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Цепочки поставок: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Интеграция с Кластером I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агро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 и Кластером II (порт).</w:t>
      </w:r>
    </w:p>
    <w:p w14:paraId="3D2B3AF9" w14:textId="77777777" w:rsidR="005F36CA" w:rsidRPr="005F36CA" w:rsidRDefault="005F36CA" w:rsidP="005F36C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Привлечение ПИИ через механизм СП 50/50.</w:t>
      </w:r>
    </w:p>
    <w:p w14:paraId="3E824297" w14:textId="77777777" w:rsidR="005F36CA" w:rsidRPr="005F36CA" w:rsidRDefault="005F36CA" w:rsidP="005F36C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Регуляторные: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Взаимодействие с таможенными органами через цифровое окно.</w:t>
      </w:r>
    </w:p>
    <w:p w14:paraId="3868BF5D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2.2.4. Кластер IV — Цифровая платформа «Берег Восхода»</w:t>
      </w:r>
    </w:p>
    <w:p w14:paraId="45B424BB" w14:textId="2987560A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drawing>
          <wp:inline distT="0" distB="0" distL="0" distR="0" wp14:anchorId="47FC7B73" wp14:editId="69494D03">
            <wp:extent cx="5940425" cy="3408680"/>
            <wp:effectExtent l="0" t="0" r="3175" b="1270"/>
            <wp:docPr id="69438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D7EE" w14:textId="4D80150B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2.2.4. Архитектура цифровой платформы</w:t>
      </w:r>
    </w:p>
    <w:p w14:paraId="2B7862EE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25821A1E" w14:textId="5CC277BD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файлам берег_восхода_кластеры.html и bereg_voshoda_premium.html)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Центральный элемент: Платформенное ядро (API). Модули:</w:t>
      </w:r>
    </w:p>
    <w:p w14:paraId="0B30C7BE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Traceability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(Блокчейн, EUDR).</w:t>
      </w:r>
    </w:p>
    <w:p w14:paraId="696B8B81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AI-аналитика (Прогнозирование).</w:t>
      </w:r>
    </w:p>
    <w:p w14:paraId="5DD3B8A4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Единое инф. окно (Таможня, регуляторы).</w:t>
      </w:r>
    </w:p>
    <w:p w14:paraId="1E5F512F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val="en-GB"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val="en-GB" w:eastAsia="ru-RU"/>
          <w14:ligatures w14:val="none"/>
        </w:rPr>
        <w:t>FinTech (Mobile Money, ESG-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фонды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val="en-GB" w:eastAsia="ru-RU"/>
          <w14:ligatures w14:val="none"/>
        </w:rPr>
        <w:t>).</w:t>
      </w:r>
    </w:p>
    <w:p w14:paraId="49BA373D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HR-платформа (Реестр компетенций).</w:t>
      </w:r>
    </w:p>
    <w:p w14:paraId="07E5FDB9" w14:textId="77777777" w:rsidR="005F36CA" w:rsidRPr="005F36CA" w:rsidRDefault="005F36CA" w:rsidP="005F36C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IoT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-мониторинг (Порт, Энергетика). Прикладной слой (Premium): Рынок, Туризм, Рыболовство, Логистика последней мили, Строительство, Агро-цепочки.</w:t>
      </w:r>
    </w:p>
    <w:p w14:paraId="1D435E87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3C8E1CFC" w14:textId="77777777" w:rsidR="005F36CA" w:rsidRPr="005F36CA" w:rsidRDefault="005F36CA" w:rsidP="005F36CA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12 000+ участников к 2035 г. (фермеры, предприятия, банки, госструктуры).</w:t>
      </w:r>
    </w:p>
    <w:p w14:paraId="32FAD560" w14:textId="77777777" w:rsidR="005F36CA" w:rsidRPr="005F36CA" w:rsidRDefault="005F36CA" w:rsidP="005F36CA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Разработчики, Data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Scientists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, AI-специалисты, кибербезопасность.</w:t>
      </w:r>
    </w:p>
    <w:p w14:paraId="5BD897F1" w14:textId="77777777" w:rsidR="005F36CA" w:rsidRPr="005F36CA" w:rsidRDefault="005F36CA" w:rsidP="005F36CA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Потребность в кадрах: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+20 тыс. IT-специалистов.</w:t>
      </w:r>
    </w:p>
    <w:p w14:paraId="1F49F11D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Снижение транзакционных издержек во всей экономике, координация кластеров, обеспечение прозрачности (ESG) и генерация сетевых внешних эффектов (Закон Меткалфа).</w:t>
      </w:r>
    </w:p>
    <w:p w14:paraId="72B3A2F9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7080288F" w14:textId="77777777" w:rsidR="005F36CA" w:rsidRPr="005F36CA" w:rsidRDefault="005F36CA" w:rsidP="005F36C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1,25 млрд USD.</w:t>
      </w:r>
    </w:p>
    <w:p w14:paraId="7FA0EAC2" w14:textId="77777777" w:rsidR="005F36CA" w:rsidRPr="005F36CA" w:rsidRDefault="005F36CA" w:rsidP="005F36C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2,5 млрд USD.</w:t>
      </w:r>
    </w:p>
    <w:p w14:paraId="5B5B1B92" w14:textId="77777777" w:rsidR="005F36CA" w:rsidRPr="005F36CA" w:rsidRDefault="005F36CA" w:rsidP="005F36C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(k₄):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2,05 (наивысший в портфеле).</w:t>
      </w:r>
    </w:p>
    <w:p w14:paraId="513D9D0F" w14:textId="77777777" w:rsidR="005F36CA" w:rsidRPr="005F36CA" w:rsidRDefault="005F36CA" w:rsidP="005F36C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ROI: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≈ 100%.</w:t>
      </w:r>
    </w:p>
    <w:p w14:paraId="43BF2D4E" w14:textId="77777777" w:rsidR="005F36CA" w:rsidRPr="005F36CA" w:rsidRDefault="005F36CA" w:rsidP="005F36C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Цифровые услуги в экспорте: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Рост с 0,4 млрд USD до 3,5 млрд USD (+775%).</w:t>
      </w:r>
    </w:p>
    <w:p w14:paraId="1839CF8C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7CDBE8E6" w14:textId="77777777" w:rsidR="005F36CA" w:rsidRPr="005F36CA" w:rsidRDefault="005F36CA" w:rsidP="005F36CA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Разработка ядра и модулей: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Финансирование через Цифровые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инфр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. фонды (1,00 млрд USD в общем пуле).</w:t>
      </w:r>
    </w:p>
    <w:p w14:paraId="1B82C4DB" w14:textId="77777777" w:rsidR="005F36CA" w:rsidRPr="005F36CA" w:rsidRDefault="005F36CA" w:rsidP="005F36CA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Внедрение: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Часть бюджетов отраслевых кластеров (например, 0,40 млрд USD в логистике).</w:t>
      </w:r>
    </w:p>
    <w:p w14:paraId="02C6BE6F" w14:textId="77777777" w:rsidR="005F36CA" w:rsidRPr="005F36CA" w:rsidRDefault="005F36CA" w:rsidP="005F36CA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>Монетизация: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Комиссии за транзакции, подписка на аналитику, продажа данных (анонимизированных).</w:t>
      </w:r>
    </w:p>
    <w:p w14:paraId="1D8456A2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</w:t>
      </w:r>
    </w:p>
    <w:p w14:paraId="78FC4211" w14:textId="77777777" w:rsidR="005F36CA" w:rsidRPr="005F36CA" w:rsidRDefault="005F36CA" w:rsidP="005F36C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Блокчейн-верификация цепочек поставок (Smart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Contracts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).</w:t>
      </w:r>
    </w:p>
    <w:p w14:paraId="007F8662" w14:textId="77777777" w:rsidR="005F36CA" w:rsidRPr="005F36CA" w:rsidRDefault="005F36CA" w:rsidP="005F36C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AI-прогнозирование спроса и климатических рисков.</w:t>
      </w:r>
    </w:p>
    <w:p w14:paraId="375308FC" w14:textId="77777777" w:rsidR="005F36CA" w:rsidRPr="005F36CA" w:rsidRDefault="005F36CA" w:rsidP="005F36C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Экосистемные сервисы (Туризм, Рыболовство, Ретейл) как надстройка над инфраструктурой.</w:t>
      </w:r>
    </w:p>
    <w:p w14:paraId="078C8BE9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Материалы и оборотные средства</w:t>
      </w:r>
    </w:p>
    <w:p w14:paraId="35E018DA" w14:textId="77777777" w:rsidR="005F36CA" w:rsidRPr="005F36CA" w:rsidRDefault="005F36CA" w:rsidP="005F36CA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Инфраструктура: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Серверные мощности, оптоволоконные каналы (RNHD).</w:t>
      </w:r>
    </w:p>
    <w:p w14:paraId="7126274D" w14:textId="77777777" w:rsidR="005F36CA" w:rsidRPr="005F36CA" w:rsidRDefault="005F36CA" w:rsidP="005F36CA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Данные: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Основной актив кластера (Big Data экономики).</w:t>
      </w:r>
    </w:p>
    <w:p w14:paraId="5FBEB972" w14:textId="77777777" w:rsidR="005F36CA" w:rsidRPr="005F36CA" w:rsidRDefault="005F36CA" w:rsidP="005F36CA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Операционные расходы: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Поддержка ПО, кибербезопасность, облачные сервисы.</w:t>
      </w:r>
    </w:p>
    <w:p w14:paraId="32DD29A6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699399F9" w14:textId="77777777" w:rsidR="005F36CA" w:rsidRPr="005F36CA" w:rsidRDefault="005F36CA" w:rsidP="005F36CA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Программирование, архитектура ПО, машинное обучение.</w:t>
      </w:r>
    </w:p>
    <w:p w14:paraId="5E86C909" w14:textId="77777777" w:rsidR="005F36CA" w:rsidRPr="005F36CA" w:rsidRDefault="005F36CA" w:rsidP="005F36CA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Цифровая грамотность для пользователей (фермеры, МСП).</w:t>
      </w:r>
    </w:p>
    <w:p w14:paraId="73DB4777" w14:textId="77777777" w:rsidR="005F36CA" w:rsidRPr="005F36CA" w:rsidRDefault="005F36CA" w:rsidP="005F36CA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Управление цифровыми продуктами.</w:t>
      </w:r>
    </w:p>
    <w:p w14:paraId="3E51A155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5CA71285" w14:textId="77777777" w:rsidR="005F36CA" w:rsidRPr="005F36CA" w:rsidRDefault="005F36CA" w:rsidP="005F36CA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Интеграционная</w:t>
      </w:r>
      <w:proofErr w:type="gram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Связывает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все 5 остальных кластеров в единую систему.</w:t>
      </w:r>
    </w:p>
    <w:p w14:paraId="107E4D97" w14:textId="77777777" w:rsidR="005F36CA" w:rsidRPr="005F36CA" w:rsidRDefault="005F36CA" w:rsidP="005F36CA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Финансовая: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Интеграция с банками и системами Mobile Money.</w:t>
      </w:r>
    </w:p>
    <w:p w14:paraId="58734217" w14:textId="77777777" w:rsidR="005F36CA" w:rsidRPr="005F36CA" w:rsidRDefault="005F36CA" w:rsidP="005F36CA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Международная: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Совместимость с системами ЕС (EUDR) и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AfCFTA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.</w:t>
      </w:r>
    </w:p>
    <w:p w14:paraId="269CFA04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2.2.5. Кластер V — Образование и R &amp; D</w:t>
      </w:r>
    </w:p>
    <w:p w14:paraId="6E526542" w14:textId="65DCC3F4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drawing>
          <wp:inline distT="0" distB="0" distL="0" distR="0" wp14:anchorId="6156643F" wp14:editId="48402C77">
            <wp:extent cx="5940425" cy="2994025"/>
            <wp:effectExtent l="0" t="0" r="3175" b="0"/>
            <wp:docPr id="156079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5018" w14:textId="3932D642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2.2.5. Трехуровневая образовательная экосистема</w:t>
      </w:r>
    </w:p>
    <w:p w14:paraId="793A68F3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6F3027D8" w14:textId="0C0D6723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файлу берег_восхода_кластеры.html)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Уровни:</w:t>
      </w:r>
    </w:p>
    <w:p w14:paraId="257572BF" w14:textId="77777777" w:rsidR="005F36CA" w:rsidRPr="005F36CA" w:rsidRDefault="005F36CA" w:rsidP="005F36CA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Базовое звено (Тех. училища, колледжи) → Операторы, агротехники.</w:t>
      </w:r>
    </w:p>
    <w:p w14:paraId="25BFC4CF" w14:textId="77777777" w:rsidR="005F36CA" w:rsidRPr="005F36CA" w:rsidRDefault="005F36CA" w:rsidP="005F36CA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Университетское звено (Феликс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Уфуэ-Буаньи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, INPHB) → Инженеры, экономисты.</w:t>
      </w:r>
    </w:p>
    <w:p w14:paraId="48EDEE40" w14:textId="77777777" w:rsidR="005F36CA" w:rsidRPr="005F36CA" w:rsidRDefault="005F36CA" w:rsidP="005F36CA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R &amp; D звено (Технопарки, инкубаторы) → Прикладные исследования, стартапы. Распределение: По всем отраслевым кластерам (Агро, Порт, СЭЗ, Цифра, Энерго).</w:t>
      </w:r>
    </w:p>
    <w:p w14:paraId="6AD9D7CD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4238C969" w14:textId="77777777" w:rsidR="005F36CA" w:rsidRPr="005F36CA" w:rsidRDefault="005F36CA" w:rsidP="005F36CA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Университеты, технопарки, центры переподготовки, частные учебные заведения.</w:t>
      </w:r>
    </w:p>
    <w:p w14:paraId="17939764" w14:textId="77777777" w:rsidR="005F36CA" w:rsidRPr="005F36CA" w:rsidRDefault="005F36CA" w:rsidP="005F36CA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Преподаватели, исследователи, студенты, стажеры.</w:t>
      </w:r>
    </w:p>
    <w:p w14:paraId="14238D6E" w14:textId="77777777" w:rsidR="005F36CA" w:rsidRPr="005F36CA" w:rsidRDefault="005F36CA" w:rsidP="005F36CA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>Потребность: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Обеспечение кадрами всех кластеров (</w:t>
      </w:r>
      <w:proofErr w:type="gram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суммарно &gt;</w:t>
      </w:r>
      <w:proofErr w:type="gram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100 тыс. выпускников/слушателей).</w:t>
      </w:r>
    </w:p>
    <w:p w14:paraId="32F56DFC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Кадровый суверенитет: замена иностранных специалистов (до 40% в СЭЗ) на местные кадры. Формирование базы для инновационной экономики (R &amp; D).</w:t>
      </w:r>
    </w:p>
    <w:p w14:paraId="0C8918CB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0288D8B9" w14:textId="77777777" w:rsidR="005F36CA" w:rsidRPr="005F36CA" w:rsidRDefault="005F36CA" w:rsidP="005F36CA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0,90 млрд USD (наименьший, но критичный).</w:t>
      </w:r>
    </w:p>
    <w:p w14:paraId="56EEF4CB" w14:textId="77777777" w:rsidR="005F36CA" w:rsidRPr="005F36CA" w:rsidRDefault="005F36CA" w:rsidP="005F36CA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1,2 млрд USD.</w:t>
      </w:r>
    </w:p>
    <w:p w14:paraId="2831E372" w14:textId="77777777" w:rsidR="005F36CA" w:rsidRPr="005F36CA" w:rsidRDefault="005F36CA" w:rsidP="005F36CA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(k₅):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1,55 (долгосрочный).</w:t>
      </w:r>
    </w:p>
    <w:p w14:paraId="1CEF52C6" w14:textId="77777777" w:rsidR="005F36CA" w:rsidRPr="005F36CA" w:rsidRDefault="005F36CA" w:rsidP="005F36CA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Вклад в ВВП: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+1,0%.</w:t>
      </w:r>
    </w:p>
    <w:p w14:paraId="24473EE9" w14:textId="77777777" w:rsidR="005F36CA" w:rsidRPr="005F36CA" w:rsidRDefault="005F36CA" w:rsidP="005F36CA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Горизонт реализации: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2026–2035 гг. (самый долгий).</w:t>
      </w:r>
    </w:p>
    <w:p w14:paraId="5C454756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68CE8E26" w14:textId="77777777" w:rsidR="005F36CA" w:rsidRPr="005F36CA" w:rsidRDefault="005F36CA" w:rsidP="005F36CA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Университетские комплексы: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0,40 млрд USD (ИБР, нац. бюджет).</w:t>
      </w:r>
    </w:p>
    <w:p w14:paraId="573034D3" w14:textId="77777777" w:rsidR="005F36CA" w:rsidRPr="005F36CA" w:rsidRDefault="005F36CA" w:rsidP="005F36CA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Технопарки: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0,25 млрд USD (Частные СП, Тех. фонды).</w:t>
      </w:r>
    </w:p>
    <w:p w14:paraId="6F676781" w14:textId="77777777" w:rsidR="005F36CA" w:rsidRPr="005F36CA" w:rsidRDefault="005F36CA" w:rsidP="005F36CA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Переподготовка: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0,15 млрд USD (ВБ, IFC, доноры).</w:t>
      </w:r>
    </w:p>
    <w:p w14:paraId="6CFAAC6F" w14:textId="77777777" w:rsidR="005F36CA" w:rsidRPr="005F36CA" w:rsidRDefault="005F36CA" w:rsidP="005F36CA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Цифровая инфраструктура: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0,10 млрд USD (Платформа).</w:t>
      </w:r>
    </w:p>
    <w:p w14:paraId="67B5FFCE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</w:t>
      </w:r>
    </w:p>
    <w:p w14:paraId="4C2367D0" w14:textId="77777777" w:rsidR="005F36CA" w:rsidRPr="005F36CA" w:rsidRDefault="005F36CA" w:rsidP="005F36CA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Дуальное образование (работа + учеба) непосредственно на предприятиях кластеров.</w:t>
      </w:r>
    </w:p>
    <w:p w14:paraId="05527893" w14:textId="77777777" w:rsidR="005F36CA" w:rsidRPr="005F36CA" w:rsidRDefault="005F36CA" w:rsidP="005F36CA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Прикладные исследования в агробиотехнологиях и ВИЭ.</w:t>
      </w:r>
    </w:p>
    <w:p w14:paraId="47E842FE" w14:textId="77777777" w:rsidR="005F36CA" w:rsidRPr="005F36CA" w:rsidRDefault="005F36CA" w:rsidP="005F36CA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Инкубация стартапов внутри технопарков.</w:t>
      </w:r>
    </w:p>
    <w:p w14:paraId="345EEED4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Материалы и оборотные средства</w:t>
      </w:r>
    </w:p>
    <w:p w14:paraId="38FD0BB7" w14:textId="77777777" w:rsidR="005F36CA" w:rsidRPr="005F36CA" w:rsidRDefault="005F36CA" w:rsidP="005F36CA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Инфраструктура: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Учебные корпуса, лаборатории, оборудование для технопарков.</w:t>
      </w:r>
    </w:p>
    <w:p w14:paraId="5EB73702" w14:textId="77777777" w:rsidR="005F36CA" w:rsidRPr="005F36CA" w:rsidRDefault="005F36CA" w:rsidP="005F36CA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Расходы: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Стипендии, гранты на исследования, зарплаты преподавателей.</w:t>
      </w:r>
    </w:p>
    <w:p w14:paraId="35C6252A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0D8C8325" w14:textId="77777777" w:rsidR="005F36CA" w:rsidRPr="005F36CA" w:rsidRDefault="005F36CA" w:rsidP="005F36CA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Педагогический состав высшей квалификации.</w:t>
      </w:r>
    </w:p>
    <w:p w14:paraId="628FCF79" w14:textId="77777777" w:rsidR="005F36CA" w:rsidRPr="005F36CA" w:rsidRDefault="005F36CA" w:rsidP="005F36CA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Менеджмент в образовании.</w:t>
      </w:r>
    </w:p>
    <w:p w14:paraId="4217352A" w14:textId="77777777" w:rsidR="005F36CA" w:rsidRPr="005F36CA" w:rsidRDefault="005F36CA" w:rsidP="005F36CA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Научные компетенции в приоритетных отраслях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агро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, энергетика, IT).</w:t>
      </w:r>
    </w:p>
    <w:p w14:paraId="0F5F6ECB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5B2A0FC0" w14:textId="77777777" w:rsidR="005F36CA" w:rsidRPr="005F36CA" w:rsidRDefault="005F36CA" w:rsidP="005F36CA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Заказчики: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Предприятия Кластеров I, II, III формируют заказ на подготовку кадров.</w:t>
      </w:r>
    </w:p>
    <w:p w14:paraId="77AB26D1" w14:textId="77777777" w:rsidR="005F36CA" w:rsidRPr="005F36CA" w:rsidRDefault="005F36CA" w:rsidP="005F36CA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Партнеры: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Международные университеты, исследовательские центры (CSRS).</w:t>
      </w:r>
    </w:p>
    <w:p w14:paraId="7BFD199B" w14:textId="77777777" w:rsidR="005F36CA" w:rsidRPr="005F36CA" w:rsidRDefault="005F36CA" w:rsidP="005F36CA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Платформа: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HR-модуль Кластера IV для маршрутизации стажеров.</w:t>
      </w:r>
    </w:p>
    <w:p w14:paraId="33FC275F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2.2.6. Кластер VI — Зелёная энергетика</w:t>
      </w:r>
    </w:p>
    <w:p w14:paraId="5DE9208A" w14:textId="2A08062D" w:rsidR="005F36CA" w:rsidRDefault="005F36CA" w:rsidP="005F36CA">
      <w:pPr>
        <w:shd w:val="clear" w:color="auto" w:fill="FFFFFF"/>
        <w:jc w:val="center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drawing>
          <wp:inline distT="0" distB="0" distL="0" distR="0" wp14:anchorId="10E1AB84" wp14:editId="0256A4C1">
            <wp:extent cx="5940425" cy="3244850"/>
            <wp:effectExtent l="0" t="0" r="3175" b="0"/>
            <wp:docPr id="119941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7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EDD0" w14:textId="5D1A883B" w:rsidR="005F36CA" w:rsidRDefault="005F36CA" w:rsidP="005F36CA">
      <w:pPr>
        <w:shd w:val="clear" w:color="auto" w:fill="FFFFFF"/>
        <w:jc w:val="center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Рисунок 2.2.6. Структура кластера зелёной энергетики</w:t>
      </w:r>
    </w:p>
    <w:p w14:paraId="3A08F267" w14:textId="77777777" w:rsid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6B7F4279" w14:textId="3DAD3CF9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(Описание схемы согласно файлу берег_восхода_кластеры.html)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Направления:</w:t>
      </w:r>
    </w:p>
    <w:p w14:paraId="0C26096E" w14:textId="77777777" w:rsidR="005F36CA" w:rsidRPr="005F36CA" w:rsidRDefault="005F36CA" w:rsidP="005F36CA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Солнечная энергетика (0,3 ГВт → 5,0 ГВт).</w:t>
      </w:r>
    </w:p>
    <w:p w14:paraId="2A4482F9" w14:textId="77777777" w:rsidR="005F36CA" w:rsidRPr="005F36CA" w:rsidRDefault="005F36CA" w:rsidP="005F36CA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Гидроэнергетика (0,2 ГВт → 2,2 ГВт).</w:t>
      </w:r>
    </w:p>
    <w:p w14:paraId="21616546" w14:textId="77777777" w:rsidR="005F36CA" w:rsidRPr="005F36CA" w:rsidRDefault="005F36CA" w:rsidP="005F36CA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Биоэнергетика (Отходы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агро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→ 1,5 ГВт). Финансовый поток: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Carbon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Credits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(до 1,45 млрд USD/год). Связи: → Все кластеры (энергоснабжение), → ЕС (ESG-стандарты).</w:t>
      </w:r>
    </w:p>
    <w:p w14:paraId="3076E79A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Основные аттракторы и участники — кадры кластера</w:t>
      </w:r>
    </w:p>
    <w:p w14:paraId="5C9FC91F" w14:textId="77777777" w:rsidR="005F36CA" w:rsidRPr="005F36CA" w:rsidRDefault="005F36CA" w:rsidP="005F36CA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Участники: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Генерирующие компании, операторы сетей, верификаторы углеродных кредитов.</w:t>
      </w:r>
    </w:p>
    <w:p w14:paraId="78F3A3B8" w14:textId="77777777" w:rsidR="005F36CA" w:rsidRPr="005F36CA" w:rsidRDefault="005F36CA" w:rsidP="005F36CA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Кадры: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Энергетики, экологи, специалисты по ВИЭ-технологиям.</w:t>
      </w:r>
    </w:p>
    <w:p w14:paraId="35DCB48B" w14:textId="77777777" w:rsidR="005F36CA" w:rsidRPr="005F36CA" w:rsidRDefault="005F36CA" w:rsidP="005F36CA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Потребность в кадрах: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+15 тыс. кадров.</w:t>
      </w:r>
    </w:p>
    <w:p w14:paraId="6F070525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Основная цель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ESG-якорь проекта. Обеспечение энергетической безопасности промышленного роста и доступ к «зеленому» финансированию (Green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Bonds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) через монетизацию углеродных кредитов.</w:t>
      </w:r>
    </w:p>
    <w:p w14:paraId="7B5D55AC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Целевые экономические показатели</w:t>
      </w:r>
    </w:p>
    <w:p w14:paraId="46ACA3CA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CAPEX: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2,50 млрд USD.</w:t>
      </w:r>
    </w:p>
    <w:p w14:paraId="68146368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Прирост добавленной стоимости (ΔVA):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1,8 млрд USD.</w:t>
      </w:r>
    </w:p>
    <w:p w14:paraId="7136839D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Инвестиционный мультипликатор (k₆):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1,70.</w:t>
      </w:r>
    </w:p>
    <w:p w14:paraId="53642162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Вклад в ВВП: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+1,5%.</w:t>
      </w:r>
    </w:p>
    <w:p w14:paraId="4361967A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Мощность ВИЭ: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Рост с 0,5 ГВт до 8,7 ГВт (×17).</w:t>
      </w:r>
    </w:p>
    <w:p w14:paraId="11D6930D" w14:textId="77777777" w:rsidR="005F36CA" w:rsidRPr="005F36CA" w:rsidRDefault="005F36CA" w:rsidP="005F36CA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Доходы от </w:t>
      </w:r>
      <w:proofErr w:type="spell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carbon</w:t>
      </w:r>
      <w:proofErr w:type="spellEnd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credits</w:t>
      </w:r>
      <w:proofErr w:type="spellEnd"/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1,45 млрд USD/год к 2035 г.</w:t>
      </w:r>
    </w:p>
    <w:p w14:paraId="6FD40D32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Финансы кластера (потребность и источники)</w:t>
      </w:r>
    </w:p>
    <w:p w14:paraId="350B2F33" w14:textId="77777777" w:rsidR="005F36CA" w:rsidRPr="005F36CA" w:rsidRDefault="005F36CA" w:rsidP="005F36CA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Солнечная энергетика: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1,20 млрд USD (GCF, Green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Bonds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, ОАЭ).</w:t>
      </w:r>
    </w:p>
    <w:p w14:paraId="091E9112" w14:textId="77777777" w:rsidR="005F36CA" w:rsidRPr="005F36CA" w:rsidRDefault="005F36CA" w:rsidP="005F36CA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Гидроэнергетика: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0,80 млрд USD (АфБР, Франция).</w:t>
      </w:r>
    </w:p>
    <w:p w14:paraId="74B01556" w14:textId="77777777" w:rsidR="005F36CA" w:rsidRPr="005F36CA" w:rsidRDefault="005F36CA" w:rsidP="005F36CA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Биоэнергетика: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0,50 млрд USD (ESG-фонды).</w:t>
      </w:r>
    </w:p>
    <w:p w14:paraId="222F6E1E" w14:textId="77777777" w:rsidR="005F36CA" w:rsidRPr="005F36CA" w:rsidRDefault="005F36CA" w:rsidP="005F36CA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Механизм: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Доходы от кредитов реинвестируются в R &amp; D (Кластер V).</w:t>
      </w:r>
    </w:p>
    <w:p w14:paraId="10A041B4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Инновации</w:t>
      </w:r>
    </w:p>
    <w:p w14:paraId="6F0550D5" w14:textId="77777777" w:rsidR="005F36CA" w:rsidRPr="005F36CA" w:rsidRDefault="005F36CA" w:rsidP="005F36CA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Монетизация углеродных единиц (Gold Standard, VCS) через блокчейн.</w:t>
      </w:r>
    </w:p>
    <w:p w14:paraId="39FAEF4B" w14:textId="77777777" w:rsidR="005F36CA" w:rsidRPr="005F36CA" w:rsidRDefault="005F36CA" w:rsidP="005F36CA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Замыкание цикла: отходы какао (Кластер I) → топливо (Биоэнергетика).</w:t>
      </w:r>
    </w:p>
    <w:p w14:paraId="6ABAEA15" w14:textId="77777777" w:rsidR="005F36CA" w:rsidRPr="005F36CA" w:rsidRDefault="005F36CA" w:rsidP="005F36CA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Smart Grid и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IoT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-мониторинг мощностей.</w:t>
      </w:r>
    </w:p>
    <w:p w14:paraId="1FB31FAB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lastRenderedPageBreak/>
        <w:t>Материалы и оборотные средства</w:t>
      </w:r>
    </w:p>
    <w:p w14:paraId="35D29626" w14:textId="77777777" w:rsidR="005F36CA" w:rsidRPr="005F36CA" w:rsidRDefault="005F36CA" w:rsidP="005F36CA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Ресурсы: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Солнечная инсоляция, гидропотенциал реки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Бандама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, биоотходы (1,2 млн т/год).</w:t>
      </w:r>
    </w:p>
    <w:p w14:paraId="6AD6FE07" w14:textId="77777777" w:rsidR="005F36CA" w:rsidRPr="005F36CA" w:rsidRDefault="005F36CA" w:rsidP="005F36CA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Оборудование: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Панели, турбины, системы накопления энергии.</w:t>
      </w:r>
    </w:p>
    <w:p w14:paraId="54DC44A8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Квалификация и необходимые знания/компетенции</w:t>
      </w:r>
    </w:p>
    <w:p w14:paraId="2142D373" w14:textId="77777777" w:rsidR="005F36CA" w:rsidRPr="005F36CA" w:rsidRDefault="005F36CA" w:rsidP="005F36CA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Инженерия возобновляемой энергетики.</w:t>
      </w:r>
    </w:p>
    <w:p w14:paraId="1BB6A444" w14:textId="77777777" w:rsidR="005F36CA" w:rsidRPr="005F36CA" w:rsidRDefault="005F36CA" w:rsidP="005F36CA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Экологический аудит и верификация выбросов.</w:t>
      </w:r>
    </w:p>
    <w:p w14:paraId="48C8951A" w14:textId="77777777" w:rsidR="005F36CA" w:rsidRPr="005F36CA" w:rsidRDefault="005F36CA" w:rsidP="005F36CA">
      <w:pPr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Управление энергосетями.</w:t>
      </w:r>
    </w:p>
    <w:p w14:paraId="520CDC76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Коммуникационные и деловые связи</w:t>
      </w:r>
    </w:p>
    <w:p w14:paraId="527288C9" w14:textId="77777777" w:rsidR="005F36CA" w:rsidRPr="005F36CA" w:rsidRDefault="005F36CA" w:rsidP="005F36CA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Инвесторы: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Европейские и американские фонды (требуют ESG-совместимость).</w:t>
      </w:r>
    </w:p>
    <w:p w14:paraId="0EF672C5" w14:textId="77777777" w:rsidR="005F36CA" w:rsidRPr="005F36CA" w:rsidRDefault="005F36CA" w:rsidP="005F36CA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Потребители: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Все промышленные кластеры (СЭЗ, Порт).</w:t>
      </w:r>
    </w:p>
    <w:p w14:paraId="1F9DAAB0" w14:textId="77777777" w:rsidR="005F36CA" w:rsidRPr="005F36CA" w:rsidRDefault="005F36CA" w:rsidP="005F36CA">
      <w:pPr>
        <w:numPr>
          <w:ilvl w:val="0"/>
          <w:numId w:val="4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Рынки: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Продажа углеродных кредитов (EU ETS, California WCI).</w:t>
      </w:r>
    </w:p>
    <w:p w14:paraId="563BE05B" w14:textId="77777777" w:rsidR="005F36CA" w:rsidRPr="005F36CA" w:rsidRDefault="005F36CA" w:rsidP="005F36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jc w:val="left"/>
        <w:outlineLvl w:val="1"/>
        <w:rPr>
          <w:rFonts w:eastAsia="Times New Roman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2.2.7. Синергетический эффект и сводные показатели</w:t>
      </w:r>
    </w:p>
    <w:p w14:paraId="521AF792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Реализация проекта в полной 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шестикластерной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конфигурации создает эмерджентный эффект, не сводимый к сумме отдельных частей.</w:t>
      </w:r>
    </w:p>
    <w:p w14:paraId="6F98872F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Таблица 2.2.1. Сводная инвестиционная модель кластеров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8"/>
        <w:gridCol w:w="1390"/>
        <w:gridCol w:w="1852"/>
        <w:gridCol w:w="1481"/>
        <w:gridCol w:w="1175"/>
        <w:gridCol w:w="1259"/>
      </w:tblGrid>
      <w:tr w:rsidR="005F36CA" w:rsidRPr="005F36CA" w14:paraId="0ADD9402" w14:textId="77777777" w:rsidTr="005F36CA">
        <w:tc>
          <w:tcPr>
            <w:tcW w:w="0" w:type="auto"/>
            <w:hideMark/>
          </w:tcPr>
          <w:p w14:paraId="49870C89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Кластер</w:t>
            </w:r>
          </w:p>
        </w:tc>
        <w:tc>
          <w:tcPr>
            <w:tcW w:w="0" w:type="auto"/>
            <w:hideMark/>
          </w:tcPr>
          <w:p w14:paraId="5CF8C45A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CAPEX, млрд USD</w:t>
            </w:r>
          </w:p>
        </w:tc>
        <w:tc>
          <w:tcPr>
            <w:tcW w:w="0" w:type="auto"/>
            <w:hideMark/>
          </w:tcPr>
          <w:p w14:paraId="4E918FB4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Потенциал ΔVA, млрд USD</w:t>
            </w:r>
          </w:p>
        </w:tc>
        <w:tc>
          <w:tcPr>
            <w:tcW w:w="0" w:type="auto"/>
            <w:hideMark/>
          </w:tcPr>
          <w:p w14:paraId="4142D285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Мультипл</w:t>
            </w:r>
            <w:proofErr w:type="spellEnd"/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. kᵢ</w:t>
            </w:r>
          </w:p>
        </w:tc>
        <w:tc>
          <w:tcPr>
            <w:tcW w:w="0" w:type="auto"/>
            <w:hideMark/>
          </w:tcPr>
          <w:p w14:paraId="3B9301E6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Вклад в ВВП</w:t>
            </w:r>
          </w:p>
        </w:tc>
        <w:tc>
          <w:tcPr>
            <w:tcW w:w="0" w:type="auto"/>
            <w:hideMark/>
          </w:tcPr>
          <w:p w14:paraId="11BC9645" w14:textId="77777777" w:rsidR="005F36CA" w:rsidRPr="005F36CA" w:rsidRDefault="005F36CA" w:rsidP="005F36CA">
            <w:pPr>
              <w:jc w:val="left"/>
              <w:rPr>
                <w:rFonts w:eastAsia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Горизонт</w:t>
            </w:r>
          </w:p>
        </w:tc>
      </w:tr>
      <w:tr w:rsidR="005F36CA" w:rsidRPr="005F36CA" w14:paraId="0D622DA8" w14:textId="77777777" w:rsidTr="005F36CA">
        <w:tc>
          <w:tcPr>
            <w:tcW w:w="0" w:type="auto"/>
            <w:hideMark/>
          </w:tcPr>
          <w:p w14:paraId="7183DA61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I. Агропереработка</w:t>
            </w:r>
          </w:p>
        </w:tc>
        <w:tc>
          <w:tcPr>
            <w:tcW w:w="0" w:type="auto"/>
            <w:hideMark/>
          </w:tcPr>
          <w:p w14:paraId="6A5DAA48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2,75</w:t>
            </w:r>
          </w:p>
        </w:tc>
        <w:tc>
          <w:tcPr>
            <w:tcW w:w="0" w:type="auto"/>
            <w:hideMark/>
          </w:tcPr>
          <w:p w14:paraId="265A6D7D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3,5</w:t>
            </w:r>
          </w:p>
        </w:tc>
        <w:tc>
          <w:tcPr>
            <w:tcW w:w="0" w:type="auto"/>
            <w:hideMark/>
          </w:tcPr>
          <w:p w14:paraId="76272C5F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1,80</w:t>
            </w:r>
          </w:p>
        </w:tc>
        <w:tc>
          <w:tcPr>
            <w:tcW w:w="0" w:type="auto"/>
            <w:hideMark/>
          </w:tcPr>
          <w:p w14:paraId="57DE4227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+3,0%</w:t>
            </w:r>
          </w:p>
        </w:tc>
        <w:tc>
          <w:tcPr>
            <w:tcW w:w="0" w:type="auto"/>
            <w:hideMark/>
          </w:tcPr>
          <w:p w14:paraId="049CC5F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2025–2032</w:t>
            </w:r>
          </w:p>
        </w:tc>
      </w:tr>
      <w:tr w:rsidR="005F36CA" w:rsidRPr="005F36CA" w14:paraId="7DF81799" w14:textId="77777777" w:rsidTr="005F36CA">
        <w:tc>
          <w:tcPr>
            <w:tcW w:w="0" w:type="auto"/>
            <w:hideMark/>
          </w:tcPr>
          <w:p w14:paraId="0A7E329E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II. Порт-Логистика</w:t>
            </w:r>
          </w:p>
        </w:tc>
        <w:tc>
          <w:tcPr>
            <w:tcW w:w="0" w:type="auto"/>
            <w:hideMark/>
          </w:tcPr>
          <w:p w14:paraId="26688DCC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2,20</w:t>
            </w:r>
          </w:p>
        </w:tc>
        <w:tc>
          <w:tcPr>
            <w:tcW w:w="0" w:type="auto"/>
            <w:hideMark/>
          </w:tcPr>
          <w:p w14:paraId="1414A002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2,5</w:t>
            </w:r>
          </w:p>
        </w:tc>
        <w:tc>
          <w:tcPr>
            <w:tcW w:w="0" w:type="auto"/>
            <w:hideMark/>
          </w:tcPr>
          <w:p w14:paraId="764B187B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1,78</w:t>
            </w:r>
          </w:p>
        </w:tc>
        <w:tc>
          <w:tcPr>
            <w:tcW w:w="0" w:type="auto"/>
            <w:hideMark/>
          </w:tcPr>
          <w:p w14:paraId="39F729E2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+2,0%</w:t>
            </w:r>
          </w:p>
        </w:tc>
        <w:tc>
          <w:tcPr>
            <w:tcW w:w="0" w:type="auto"/>
            <w:hideMark/>
          </w:tcPr>
          <w:p w14:paraId="5A0E9F0A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2025–2031</w:t>
            </w:r>
          </w:p>
        </w:tc>
      </w:tr>
      <w:tr w:rsidR="005F36CA" w:rsidRPr="005F36CA" w14:paraId="05459F22" w14:textId="77777777" w:rsidTr="005F36CA">
        <w:tc>
          <w:tcPr>
            <w:tcW w:w="0" w:type="auto"/>
            <w:hideMark/>
          </w:tcPr>
          <w:p w14:paraId="31AE4809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III. Индустриальная зона</w:t>
            </w:r>
          </w:p>
        </w:tc>
        <w:tc>
          <w:tcPr>
            <w:tcW w:w="0" w:type="auto"/>
            <w:hideMark/>
          </w:tcPr>
          <w:p w14:paraId="060E5A1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3,50</w:t>
            </w:r>
          </w:p>
        </w:tc>
        <w:tc>
          <w:tcPr>
            <w:tcW w:w="0" w:type="auto"/>
            <w:hideMark/>
          </w:tcPr>
          <w:p w14:paraId="6FA1D4A7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4,5</w:t>
            </w:r>
          </w:p>
        </w:tc>
        <w:tc>
          <w:tcPr>
            <w:tcW w:w="0" w:type="auto"/>
            <w:hideMark/>
          </w:tcPr>
          <w:p w14:paraId="2E67F764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1,90</w:t>
            </w:r>
          </w:p>
        </w:tc>
        <w:tc>
          <w:tcPr>
            <w:tcW w:w="0" w:type="auto"/>
            <w:hideMark/>
          </w:tcPr>
          <w:p w14:paraId="658A8062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+3,5%</w:t>
            </w:r>
          </w:p>
        </w:tc>
        <w:tc>
          <w:tcPr>
            <w:tcW w:w="0" w:type="auto"/>
            <w:hideMark/>
          </w:tcPr>
          <w:p w14:paraId="0D6C0D44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2027–2035</w:t>
            </w:r>
          </w:p>
        </w:tc>
      </w:tr>
      <w:tr w:rsidR="005F36CA" w:rsidRPr="005F36CA" w14:paraId="58BED42E" w14:textId="77777777" w:rsidTr="005F36CA">
        <w:tc>
          <w:tcPr>
            <w:tcW w:w="0" w:type="auto"/>
            <w:hideMark/>
          </w:tcPr>
          <w:p w14:paraId="5AF67C05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IV. Цифровая платформа</w:t>
            </w:r>
          </w:p>
        </w:tc>
        <w:tc>
          <w:tcPr>
            <w:tcW w:w="0" w:type="auto"/>
            <w:hideMark/>
          </w:tcPr>
          <w:p w14:paraId="3D00AD26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1,25</w:t>
            </w:r>
          </w:p>
        </w:tc>
        <w:tc>
          <w:tcPr>
            <w:tcW w:w="0" w:type="auto"/>
            <w:hideMark/>
          </w:tcPr>
          <w:p w14:paraId="5DFF62C5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2,5</w:t>
            </w:r>
          </w:p>
        </w:tc>
        <w:tc>
          <w:tcPr>
            <w:tcW w:w="0" w:type="auto"/>
            <w:hideMark/>
          </w:tcPr>
          <w:p w14:paraId="297D02D9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2,05</w:t>
            </w:r>
          </w:p>
        </w:tc>
        <w:tc>
          <w:tcPr>
            <w:tcW w:w="0" w:type="auto"/>
            <w:hideMark/>
          </w:tcPr>
          <w:p w14:paraId="3BE30C29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+2,0%</w:t>
            </w:r>
          </w:p>
        </w:tc>
        <w:tc>
          <w:tcPr>
            <w:tcW w:w="0" w:type="auto"/>
            <w:hideMark/>
          </w:tcPr>
          <w:p w14:paraId="105645C2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2025–2033</w:t>
            </w:r>
          </w:p>
        </w:tc>
      </w:tr>
      <w:tr w:rsidR="005F36CA" w:rsidRPr="005F36CA" w14:paraId="3AA91D44" w14:textId="77777777" w:rsidTr="005F36CA">
        <w:tc>
          <w:tcPr>
            <w:tcW w:w="0" w:type="auto"/>
            <w:hideMark/>
          </w:tcPr>
          <w:p w14:paraId="2BDEC519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V. Образование и R &amp; D</w:t>
            </w:r>
          </w:p>
        </w:tc>
        <w:tc>
          <w:tcPr>
            <w:tcW w:w="0" w:type="auto"/>
            <w:hideMark/>
          </w:tcPr>
          <w:p w14:paraId="1C3C288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0,90</w:t>
            </w:r>
          </w:p>
        </w:tc>
        <w:tc>
          <w:tcPr>
            <w:tcW w:w="0" w:type="auto"/>
            <w:hideMark/>
          </w:tcPr>
          <w:p w14:paraId="4AEA76DD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1,2</w:t>
            </w:r>
          </w:p>
        </w:tc>
        <w:tc>
          <w:tcPr>
            <w:tcW w:w="0" w:type="auto"/>
            <w:hideMark/>
          </w:tcPr>
          <w:p w14:paraId="1FDED74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1,55</w:t>
            </w:r>
          </w:p>
        </w:tc>
        <w:tc>
          <w:tcPr>
            <w:tcW w:w="0" w:type="auto"/>
            <w:hideMark/>
          </w:tcPr>
          <w:p w14:paraId="42F4795B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+1,0%</w:t>
            </w:r>
          </w:p>
        </w:tc>
        <w:tc>
          <w:tcPr>
            <w:tcW w:w="0" w:type="auto"/>
            <w:hideMark/>
          </w:tcPr>
          <w:p w14:paraId="37E0805C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2026–2035</w:t>
            </w:r>
          </w:p>
        </w:tc>
      </w:tr>
      <w:tr w:rsidR="005F36CA" w:rsidRPr="005F36CA" w14:paraId="434BB50E" w14:textId="77777777" w:rsidTr="005F36CA">
        <w:tc>
          <w:tcPr>
            <w:tcW w:w="0" w:type="auto"/>
            <w:hideMark/>
          </w:tcPr>
          <w:p w14:paraId="04D49D5D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VI. Зелёная энергетика</w:t>
            </w:r>
          </w:p>
        </w:tc>
        <w:tc>
          <w:tcPr>
            <w:tcW w:w="0" w:type="auto"/>
            <w:hideMark/>
          </w:tcPr>
          <w:p w14:paraId="6BA59C39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2,50</w:t>
            </w:r>
          </w:p>
        </w:tc>
        <w:tc>
          <w:tcPr>
            <w:tcW w:w="0" w:type="auto"/>
            <w:hideMark/>
          </w:tcPr>
          <w:p w14:paraId="4B6733B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1,8</w:t>
            </w:r>
          </w:p>
        </w:tc>
        <w:tc>
          <w:tcPr>
            <w:tcW w:w="0" w:type="auto"/>
            <w:hideMark/>
          </w:tcPr>
          <w:p w14:paraId="5136BFE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1,70</w:t>
            </w:r>
          </w:p>
        </w:tc>
        <w:tc>
          <w:tcPr>
            <w:tcW w:w="0" w:type="auto"/>
            <w:hideMark/>
          </w:tcPr>
          <w:p w14:paraId="3C6BE584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+1,5%</w:t>
            </w:r>
          </w:p>
        </w:tc>
        <w:tc>
          <w:tcPr>
            <w:tcW w:w="0" w:type="auto"/>
            <w:hideMark/>
          </w:tcPr>
          <w:p w14:paraId="1250DD6F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2026–2035</w:t>
            </w:r>
          </w:p>
        </w:tc>
      </w:tr>
      <w:tr w:rsidR="005F36CA" w:rsidRPr="005F36CA" w14:paraId="09216597" w14:textId="77777777" w:rsidTr="005F36CA">
        <w:tc>
          <w:tcPr>
            <w:tcW w:w="0" w:type="auto"/>
            <w:hideMark/>
          </w:tcPr>
          <w:p w14:paraId="4A6DA9BC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Синергия (Γ)</w:t>
            </w:r>
          </w:p>
        </w:tc>
        <w:tc>
          <w:tcPr>
            <w:tcW w:w="0" w:type="auto"/>
            <w:hideMark/>
          </w:tcPr>
          <w:p w14:paraId="6C156E5B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D3789D4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1,6</w:t>
            </w:r>
          </w:p>
        </w:tc>
        <w:tc>
          <w:tcPr>
            <w:tcW w:w="0" w:type="auto"/>
            <w:hideMark/>
          </w:tcPr>
          <w:p w14:paraId="26AF4BBB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DF903E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+1,5%</w:t>
            </w:r>
          </w:p>
        </w:tc>
        <w:tc>
          <w:tcPr>
            <w:tcW w:w="0" w:type="auto"/>
            <w:hideMark/>
          </w:tcPr>
          <w:p w14:paraId="45167208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2029–2035</w:t>
            </w:r>
          </w:p>
        </w:tc>
      </w:tr>
      <w:tr w:rsidR="005F36CA" w:rsidRPr="005F36CA" w14:paraId="3ECE2CAF" w14:textId="77777777" w:rsidTr="005F36CA">
        <w:tc>
          <w:tcPr>
            <w:tcW w:w="0" w:type="auto"/>
            <w:hideMark/>
          </w:tcPr>
          <w:p w14:paraId="61430CAC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644A12E0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13,10</w:t>
            </w:r>
          </w:p>
        </w:tc>
        <w:tc>
          <w:tcPr>
            <w:tcW w:w="0" w:type="auto"/>
            <w:hideMark/>
          </w:tcPr>
          <w:p w14:paraId="08C306E7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17,6</w:t>
            </w:r>
          </w:p>
        </w:tc>
        <w:tc>
          <w:tcPr>
            <w:tcW w:w="0" w:type="auto"/>
            <w:hideMark/>
          </w:tcPr>
          <w:p w14:paraId="3CEC7222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1,80</w:t>
            </w:r>
            <w:r w:rsidRPr="005F36CA">
              <w:rPr>
                <w:rFonts w:eastAsia="Times New Roman"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55E34E41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+14,5%</w:t>
            </w:r>
          </w:p>
        </w:tc>
        <w:tc>
          <w:tcPr>
            <w:tcW w:w="0" w:type="auto"/>
            <w:hideMark/>
          </w:tcPr>
          <w:p w14:paraId="0C3DED88" w14:textId="77777777" w:rsidR="005F36CA" w:rsidRPr="005F36CA" w:rsidRDefault="005F36CA" w:rsidP="005F36CA">
            <w:pPr>
              <w:jc w:val="left"/>
              <w:rPr>
                <w:rFonts w:eastAsia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F36CA">
              <w:rPr>
                <w:rFonts w:eastAsia="Times New Roman"/>
                <w:b/>
                <w:bCs/>
                <w:kern w:val="0"/>
                <w:sz w:val="24"/>
                <w:szCs w:val="24"/>
                <w:bdr w:val="single" w:sz="2" w:space="0" w:color="E3E3E3" w:frame="1"/>
                <w:lang w:eastAsia="ru-RU"/>
                <w14:ligatures w14:val="none"/>
              </w:rPr>
              <w:t>2025–2035</w:t>
            </w:r>
          </w:p>
        </w:tc>
      </w:tr>
    </w:tbl>
    <w:p w14:paraId="06950AD9" w14:textId="77777777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i/>
          <w:i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*средневзвешенное значение.</w:t>
      </w:r>
    </w:p>
    <w:p w14:paraId="4ED1C6B8" w14:textId="77777777" w:rsidR="005F36CA" w:rsidRDefault="005F36CA" w:rsidP="005F36CA">
      <w:pPr>
        <w:shd w:val="clear" w:color="auto" w:fill="FFFFFF"/>
        <w:jc w:val="left"/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</w:pPr>
    </w:p>
    <w:p w14:paraId="1ECDCF12" w14:textId="50FB2BF2" w:rsidR="005F36CA" w:rsidRPr="005F36CA" w:rsidRDefault="005F36CA" w:rsidP="005F36CA">
      <w:pPr>
        <w:shd w:val="clear" w:color="auto" w:fill="FFFFFF"/>
        <w:jc w:val="left"/>
        <w:rPr>
          <w:rFonts w:eastAsia="Times New Roman"/>
          <w:color w:val="1D1D1F"/>
          <w:kern w:val="0"/>
          <w:sz w:val="24"/>
          <w:szCs w:val="24"/>
          <w:lang w:eastAsia="ru-RU"/>
          <w14:ligatures w14:val="none"/>
        </w:rPr>
      </w:pPr>
      <w:r w:rsidRPr="005F36CA">
        <w:rPr>
          <w:rFonts w:eastAsia="Times New Roman"/>
          <w:b/>
          <w:bCs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Заключение по разделу</w:t>
      </w:r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Анализ шести кластеров проекта «Берег Восхода» демонстрирует, что достижение целевого прироста ВВП на 14,5% возможно только при одновременной активации всех компонентов системы. Цифровая платформа (Кластер IV) выступает координационным каркасом, повышающим мультипликатор всех остальных инвестиций на 38%. Зелёная энергетика (Кластер VI) является обязательным условием доступа к западным капиталам (ESG). Отказ от любого из кластеров разрушает синергетические связи (</w:t>
      </w:r>
      <w:proofErr w:type="spellStart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>Γ_synergy</w:t>
      </w:r>
      <w:proofErr w:type="spellEnd"/>
      <w:r w:rsidRPr="005F36CA">
        <w:rPr>
          <w:rFonts w:eastAsia="Times New Roman"/>
          <w:color w:val="1D1D1F"/>
          <w:kern w:val="0"/>
          <w:sz w:val="24"/>
          <w:szCs w:val="24"/>
          <w:bdr w:val="single" w:sz="2" w:space="0" w:color="E3E3E3" w:frame="1"/>
          <w:lang w:eastAsia="ru-RU"/>
          <w14:ligatures w14:val="none"/>
        </w:rPr>
        <w:t xml:space="preserve"> ≈ 1,6 млрд USD) и снижает общую эффективность портфеля ниже порога рентабельности стратегической трансформации.</w:t>
      </w:r>
    </w:p>
    <w:p w14:paraId="1F0C19FB" w14:textId="77777777" w:rsidR="00113C0A" w:rsidRPr="005F36CA" w:rsidRDefault="00113C0A" w:rsidP="005F36CA"/>
    <w:sectPr w:rsidR="00113C0A" w:rsidRPr="005F3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414"/>
    <w:multiLevelType w:val="multilevel"/>
    <w:tmpl w:val="5C3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53C8"/>
    <w:multiLevelType w:val="multilevel"/>
    <w:tmpl w:val="C49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45E"/>
    <w:multiLevelType w:val="multilevel"/>
    <w:tmpl w:val="191E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3050"/>
    <w:multiLevelType w:val="multilevel"/>
    <w:tmpl w:val="45B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85850"/>
    <w:multiLevelType w:val="multilevel"/>
    <w:tmpl w:val="75FA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C3ABD"/>
    <w:multiLevelType w:val="multilevel"/>
    <w:tmpl w:val="493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78E3"/>
    <w:multiLevelType w:val="multilevel"/>
    <w:tmpl w:val="DE6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E5CB7"/>
    <w:multiLevelType w:val="multilevel"/>
    <w:tmpl w:val="31E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B21A8"/>
    <w:multiLevelType w:val="multilevel"/>
    <w:tmpl w:val="AC5A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E1535"/>
    <w:multiLevelType w:val="multilevel"/>
    <w:tmpl w:val="AD6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631F9"/>
    <w:multiLevelType w:val="multilevel"/>
    <w:tmpl w:val="A28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84B15"/>
    <w:multiLevelType w:val="multilevel"/>
    <w:tmpl w:val="6D1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57B3"/>
    <w:multiLevelType w:val="multilevel"/>
    <w:tmpl w:val="4CA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E5653"/>
    <w:multiLevelType w:val="multilevel"/>
    <w:tmpl w:val="09B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304A2"/>
    <w:multiLevelType w:val="multilevel"/>
    <w:tmpl w:val="EEE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A7871"/>
    <w:multiLevelType w:val="multilevel"/>
    <w:tmpl w:val="A70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E44A0"/>
    <w:multiLevelType w:val="multilevel"/>
    <w:tmpl w:val="CB8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66929"/>
    <w:multiLevelType w:val="multilevel"/>
    <w:tmpl w:val="4E0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678AB"/>
    <w:multiLevelType w:val="multilevel"/>
    <w:tmpl w:val="0B9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926BD"/>
    <w:multiLevelType w:val="multilevel"/>
    <w:tmpl w:val="D21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B24D6"/>
    <w:multiLevelType w:val="multilevel"/>
    <w:tmpl w:val="BFD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11F52"/>
    <w:multiLevelType w:val="multilevel"/>
    <w:tmpl w:val="9EC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64A3D"/>
    <w:multiLevelType w:val="multilevel"/>
    <w:tmpl w:val="A50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B7E0C"/>
    <w:multiLevelType w:val="multilevel"/>
    <w:tmpl w:val="AD0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60C4C"/>
    <w:multiLevelType w:val="multilevel"/>
    <w:tmpl w:val="D18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A4BE1"/>
    <w:multiLevelType w:val="multilevel"/>
    <w:tmpl w:val="7F1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84BF7"/>
    <w:multiLevelType w:val="multilevel"/>
    <w:tmpl w:val="17A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F7633"/>
    <w:multiLevelType w:val="multilevel"/>
    <w:tmpl w:val="C6A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11BF9"/>
    <w:multiLevelType w:val="multilevel"/>
    <w:tmpl w:val="881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110BA"/>
    <w:multiLevelType w:val="multilevel"/>
    <w:tmpl w:val="E98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96835"/>
    <w:multiLevelType w:val="multilevel"/>
    <w:tmpl w:val="FD0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42F01"/>
    <w:multiLevelType w:val="multilevel"/>
    <w:tmpl w:val="E26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369AF"/>
    <w:multiLevelType w:val="multilevel"/>
    <w:tmpl w:val="67F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A7D85"/>
    <w:multiLevelType w:val="multilevel"/>
    <w:tmpl w:val="5DE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21E5C"/>
    <w:multiLevelType w:val="multilevel"/>
    <w:tmpl w:val="DEF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D5482"/>
    <w:multiLevelType w:val="multilevel"/>
    <w:tmpl w:val="7FB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03251"/>
    <w:multiLevelType w:val="multilevel"/>
    <w:tmpl w:val="3BBA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E72A20"/>
    <w:multiLevelType w:val="multilevel"/>
    <w:tmpl w:val="7A7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9608E"/>
    <w:multiLevelType w:val="multilevel"/>
    <w:tmpl w:val="07B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D1C5B"/>
    <w:multiLevelType w:val="multilevel"/>
    <w:tmpl w:val="06E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57057"/>
    <w:multiLevelType w:val="multilevel"/>
    <w:tmpl w:val="FB8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02248"/>
    <w:multiLevelType w:val="multilevel"/>
    <w:tmpl w:val="932C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3A503D"/>
    <w:multiLevelType w:val="multilevel"/>
    <w:tmpl w:val="039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C63E1"/>
    <w:multiLevelType w:val="multilevel"/>
    <w:tmpl w:val="E93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95865"/>
    <w:multiLevelType w:val="multilevel"/>
    <w:tmpl w:val="AD6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0377E"/>
    <w:multiLevelType w:val="multilevel"/>
    <w:tmpl w:val="153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A1202"/>
    <w:multiLevelType w:val="multilevel"/>
    <w:tmpl w:val="F13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14391">
    <w:abstractNumId w:val="41"/>
  </w:num>
  <w:num w:numId="2" w16cid:durableId="2118912977">
    <w:abstractNumId w:val="45"/>
  </w:num>
  <w:num w:numId="3" w16cid:durableId="244657412">
    <w:abstractNumId w:val="10"/>
  </w:num>
  <w:num w:numId="4" w16cid:durableId="168644350">
    <w:abstractNumId w:val="18"/>
  </w:num>
  <w:num w:numId="5" w16cid:durableId="979187579">
    <w:abstractNumId w:val="23"/>
  </w:num>
  <w:num w:numId="6" w16cid:durableId="718896933">
    <w:abstractNumId w:val="13"/>
  </w:num>
  <w:num w:numId="7" w16cid:durableId="154687293">
    <w:abstractNumId w:val="5"/>
  </w:num>
  <w:num w:numId="8" w16cid:durableId="828402476">
    <w:abstractNumId w:val="9"/>
  </w:num>
  <w:num w:numId="9" w16cid:durableId="817457151">
    <w:abstractNumId w:val="26"/>
  </w:num>
  <w:num w:numId="10" w16cid:durableId="1527791580">
    <w:abstractNumId w:val="32"/>
  </w:num>
  <w:num w:numId="11" w16cid:durableId="1635017858">
    <w:abstractNumId w:val="11"/>
  </w:num>
  <w:num w:numId="12" w16cid:durableId="1600985628">
    <w:abstractNumId w:val="7"/>
  </w:num>
  <w:num w:numId="13" w16cid:durableId="1972441135">
    <w:abstractNumId w:val="29"/>
  </w:num>
  <w:num w:numId="14" w16cid:durableId="2135321972">
    <w:abstractNumId w:val="1"/>
  </w:num>
  <w:num w:numId="15" w16cid:durableId="875964089">
    <w:abstractNumId w:val="31"/>
  </w:num>
  <w:num w:numId="16" w16cid:durableId="633829357">
    <w:abstractNumId w:val="25"/>
  </w:num>
  <w:num w:numId="17" w16cid:durableId="1554459637">
    <w:abstractNumId w:val="46"/>
  </w:num>
  <w:num w:numId="18" w16cid:durableId="387537781">
    <w:abstractNumId w:val="15"/>
  </w:num>
  <w:num w:numId="19" w16cid:durableId="415983760">
    <w:abstractNumId w:val="28"/>
  </w:num>
  <w:num w:numId="20" w16cid:durableId="2054428280">
    <w:abstractNumId w:val="14"/>
  </w:num>
  <w:num w:numId="21" w16cid:durableId="688485099">
    <w:abstractNumId w:val="17"/>
  </w:num>
  <w:num w:numId="22" w16cid:durableId="352730813">
    <w:abstractNumId w:val="38"/>
  </w:num>
  <w:num w:numId="23" w16cid:durableId="1993942271">
    <w:abstractNumId w:val="16"/>
  </w:num>
  <w:num w:numId="24" w16cid:durableId="1694384351">
    <w:abstractNumId w:val="36"/>
  </w:num>
  <w:num w:numId="25" w16cid:durableId="1489327968">
    <w:abstractNumId w:val="37"/>
  </w:num>
  <w:num w:numId="26" w16cid:durableId="1918392288">
    <w:abstractNumId w:val="22"/>
  </w:num>
  <w:num w:numId="27" w16cid:durableId="5133256">
    <w:abstractNumId w:val="42"/>
  </w:num>
  <w:num w:numId="28" w16cid:durableId="451828732">
    <w:abstractNumId w:val="30"/>
  </w:num>
  <w:num w:numId="29" w16cid:durableId="898518090">
    <w:abstractNumId w:val="12"/>
  </w:num>
  <w:num w:numId="30" w16cid:durableId="1432505725">
    <w:abstractNumId w:val="44"/>
  </w:num>
  <w:num w:numId="31" w16cid:durableId="1957712427">
    <w:abstractNumId w:val="39"/>
  </w:num>
  <w:num w:numId="32" w16cid:durableId="1667782861">
    <w:abstractNumId w:val="8"/>
  </w:num>
  <w:num w:numId="33" w16cid:durableId="432943723">
    <w:abstractNumId w:val="6"/>
  </w:num>
  <w:num w:numId="34" w16cid:durableId="343360863">
    <w:abstractNumId w:val="34"/>
  </w:num>
  <w:num w:numId="35" w16cid:durableId="890002407">
    <w:abstractNumId w:val="0"/>
  </w:num>
  <w:num w:numId="36" w16cid:durableId="619995748">
    <w:abstractNumId w:val="43"/>
  </w:num>
  <w:num w:numId="37" w16cid:durableId="214394494">
    <w:abstractNumId w:val="33"/>
  </w:num>
  <w:num w:numId="38" w16cid:durableId="394862628">
    <w:abstractNumId w:val="21"/>
  </w:num>
  <w:num w:numId="39" w16cid:durableId="245308714">
    <w:abstractNumId w:val="24"/>
  </w:num>
  <w:num w:numId="40" w16cid:durableId="1262881945">
    <w:abstractNumId w:val="4"/>
  </w:num>
  <w:num w:numId="41" w16cid:durableId="792527908">
    <w:abstractNumId w:val="2"/>
  </w:num>
  <w:num w:numId="42" w16cid:durableId="1156610071">
    <w:abstractNumId w:val="40"/>
  </w:num>
  <w:num w:numId="43" w16cid:durableId="359597229">
    <w:abstractNumId w:val="35"/>
  </w:num>
  <w:num w:numId="44" w16cid:durableId="1893689743">
    <w:abstractNumId w:val="3"/>
  </w:num>
  <w:num w:numId="45" w16cid:durableId="255793327">
    <w:abstractNumId w:val="27"/>
  </w:num>
  <w:num w:numId="46" w16cid:durableId="985890168">
    <w:abstractNumId w:val="19"/>
  </w:num>
  <w:num w:numId="47" w16cid:durableId="13881391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CA"/>
    <w:rsid w:val="00067452"/>
    <w:rsid w:val="000F7186"/>
    <w:rsid w:val="00113C0A"/>
    <w:rsid w:val="001A6471"/>
    <w:rsid w:val="00272B96"/>
    <w:rsid w:val="005F36CA"/>
    <w:rsid w:val="008A7A44"/>
    <w:rsid w:val="0094251D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C82A"/>
  <w15:chartTrackingRefBased/>
  <w15:docId w15:val="{FAB9FC33-179E-47EB-9D6E-44B147CB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6CA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F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6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6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6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6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6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6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6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F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6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6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36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3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2501</Words>
  <Characters>14259</Characters>
  <Application>Microsoft Office Word</Application>
  <DocSecurity>0</DocSecurity>
  <Lines>118</Lines>
  <Paragraphs>33</Paragraphs>
  <ScaleCrop>false</ScaleCrop>
  <Company/>
  <LinksUpToDate>false</LinksUpToDate>
  <CharactersWithSpaces>16727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2026-02-21T21:45:00Z</dcterms:created>
  <dcterms:modified xsi:type="dcterms:W3CDTF">2026-02-21T21:54:00Z</dcterms:modified>
</cp:coreProperties>
</file>