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1DB0C" w14:textId="3FA46147" w:rsidR="00EC6D9C" w:rsidRDefault="00EC6D9C" w:rsidP="00EC6D9C">
      <w:r>
        <w:t xml:space="preserve">Торгово-промышленная палата Кот-д'Ивуара </w:t>
      </w:r>
      <w:r>
        <w:t xml:space="preserve">(далее </w:t>
      </w:r>
      <w:r w:rsidRPr="00EC6D9C">
        <w:t>CCI-CI</w:t>
      </w:r>
      <w:r>
        <w:t xml:space="preserve">) </w:t>
      </w:r>
      <w:r>
        <w:t>была учреждена 23 декабря 1908 года декретом генерал-губернатора в городе Гранд-Басам. Первоначально действовали раздельно Торговая палата и Промышленная палата (разделение было оформлено декретом от 17 мая 1963 года), однако тесная взаимосвязь между торговлей и промышленностью привела к их объединению 8 января 1992 года по решению ивуарийского правительства. С тех пор CCI-CI находится под надзором Министерства торговли и промышленности.</w:t>
      </w:r>
    </w:p>
    <w:p w14:paraId="01B0F996" w14:textId="2034C4AD" w:rsidR="00EC6D9C" w:rsidRDefault="00EC6D9C" w:rsidP="00EC6D9C">
      <w:pPr>
        <w:jc w:val="center"/>
      </w:pPr>
      <w:r>
        <w:t>Организационная структура и управление</w:t>
      </w:r>
      <w:r>
        <w:t>.</w:t>
      </w:r>
    </w:p>
    <w:p w14:paraId="7D63B1E0" w14:textId="2369D932" w:rsidR="00EC6D9C" w:rsidRDefault="00EC6D9C" w:rsidP="00EC6D9C">
      <w:r>
        <w:t>Функционирование палаты основано на следующих ключевых элементах:</w:t>
      </w:r>
    </w:p>
    <w:p w14:paraId="002500D7" w14:textId="2EBE1D6B" w:rsidR="00EC6D9C" w:rsidRDefault="00EC6D9C" w:rsidP="00EC6D9C">
      <w:pPr>
        <w:pStyle w:val="a7"/>
        <w:numPr>
          <w:ilvl w:val="0"/>
          <w:numId w:val="2"/>
        </w:numPr>
      </w:pPr>
      <w:r>
        <w:t>Генеральная ассамблея — высший решающий орган, состоящий из 102 избранных членов, представляющих бизнес-сообщество.</w:t>
      </w:r>
    </w:p>
    <w:p w14:paraId="6FE89666" w14:textId="77777777" w:rsidR="00EC6D9C" w:rsidRDefault="00EC6D9C" w:rsidP="00EC6D9C">
      <w:pPr>
        <w:pStyle w:val="a7"/>
        <w:numPr>
          <w:ilvl w:val="0"/>
          <w:numId w:val="2"/>
        </w:numPr>
      </w:pPr>
      <w:r>
        <w:t xml:space="preserve">Бюро (правление) — исполнительный орган, включающий первого вице-президента, 5 вице-президентов, казначея и его двух заместителей, а также 6 секретарей. </w:t>
      </w:r>
    </w:p>
    <w:p w14:paraId="23A376C4" w14:textId="77777777" w:rsidR="00EC6D9C" w:rsidRDefault="00EC6D9C" w:rsidP="00EC6D9C"/>
    <w:p w14:paraId="4F474EDB" w14:textId="283A485A" w:rsidR="00EC6D9C" w:rsidRDefault="00EC6D9C" w:rsidP="00EC6D9C">
      <w:r>
        <w:t>Бюро готовит повестку дня Генеральной ассамблеи под руководством председателя.</w:t>
      </w:r>
      <w:r>
        <w:t xml:space="preserve"> В свою очередь Генассамблея </w:t>
      </w:r>
      <w:r>
        <w:t>CCI-CI</w:t>
      </w:r>
      <w:r>
        <w:t xml:space="preserve"> состоит из восьми</w:t>
      </w:r>
      <w:r>
        <w:t xml:space="preserve"> специализированных комиссий консультативного характера:</w:t>
      </w:r>
    </w:p>
    <w:p w14:paraId="5728FD6A" w14:textId="77777777" w:rsidR="00EC6D9C" w:rsidRDefault="00EC6D9C" w:rsidP="00EC6D9C">
      <w:pPr>
        <w:pStyle w:val="a7"/>
        <w:numPr>
          <w:ilvl w:val="0"/>
          <w:numId w:val="3"/>
        </w:numPr>
        <w:ind w:left="1134" w:hanging="425"/>
      </w:pPr>
      <w:r>
        <w:t>Бюджет, экономика и финансы</w:t>
      </w:r>
    </w:p>
    <w:p w14:paraId="318BE96A" w14:textId="77777777" w:rsidR="00EC6D9C" w:rsidRDefault="00EC6D9C" w:rsidP="00EC6D9C">
      <w:pPr>
        <w:pStyle w:val="a7"/>
        <w:numPr>
          <w:ilvl w:val="0"/>
          <w:numId w:val="3"/>
        </w:numPr>
        <w:ind w:left="1134" w:hanging="425"/>
      </w:pPr>
      <w:r>
        <w:t>Торговля, услуги и дистрибуция</w:t>
      </w:r>
    </w:p>
    <w:p w14:paraId="3E3248F5" w14:textId="77777777" w:rsidR="00EC6D9C" w:rsidRDefault="00EC6D9C" w:rsidP="00EC6D9C">
      <w:pPr>
        <w:pStyle w:val="a7"/>
        <w:numPr>
          <w:ilvl w:val="0"/>
          <w:numId w:val="3"/>
        </w:numPr>
        <w:ind w:left="1134" w:hanging="425"/>
      </w:pPr>
      <w:r>
        <w:t>Малые и средние предприятия (PME-PMI)</w:t>
      </w:r>
    </w:p>
    <w:p w14:paraId="035691F9" w14:textId="77777777" w:rsidR="00EC6D9C" w:rsidRDefault="00EC6D9C" w:rsidP="00EC6D9C">
      <w:pPr>
        <w:pStyle w:val="a7"/>
        <w:numPr>
          <w:ilvl w:val="0"/>
          <w:numId w:val="3"/>
        </w:numPr>
        <w:ind w:left="1134" w:hanging="425"/>
      </w:pPr>
      <w:r>
        <w:t>Промышленное развитие</w:t>
      </w:r>
    </w:p>
    <w:p w14:paraId="20B2C869" w14:textId="77777777" w:rsidR="00EC6D9C" w:rsidRDefault="00EC6D9C" w:rsidP="00EC6D9C">
      <w:pPr>
        <w:pStyle w:val="a7"/>
        <w:numPr>
          <w:ilvl w:val="0"/>
          <w:numId w:val="3"/>
        </w:numPr>
        <w:ind w:left="1134" w:hanging="425"/>
      </w:pPr>
      <w:r>
        <w:t>Право, налогообложение и социальные вопросы</w:t>
      </w:r>
    </w:p>
    <w:p w14:paraId="127AD816" w14:textId="77777777" w:rsidR="00EC6D9C" w:rsidRDefault="00EC6D9C" w:rsidP="00EC6D9C">
      <w:pPr>
        <w:pStyle w:val="a7"/>
        <w:numPr>
          <w:ilvl w:val="0"/>
          <w:numId w:val="3"/>
        </w:numPr>
        <w:ind w:left="1134" w:hanging="425"/>
      </w:pPr>
      <w:r>
        <w:t>Региональное планирование и коммерческая урбанистика</w:t>
      </w:r>
    </w:p>
    <w:p w14:paraId="2E6BA8F8" w14:textId="77777777" w:rsidR="00EC6D9C" w:rsidRDefault="00EC6D9C" w:rsidP="00EC6D9C">
      <w:pPr>
        <w:pStyle w:val="a7"/>
        <w:numPr>
          <w:ilvl w:val="0"/>
          <w:numId w:val="3"/>
        </w:numPr>
        <w:ind w:left="1134" w:hanging="425"/>
      </w:pPr>
      <w:r>
        <w:t>Инфраструктура, туризм, транспорт, окружающая среда и качество жизни</w:t>
      </w:r>
    </w:p>
    <w:p w14:paraId="2E512204" w14:textId="5EF66428" w:rsidR="00EC6D9C" w:rsidRDefault="00EC6D9C" w:rsidP="00EC6D9C">
      <w:pPr>
        <w:pStyle w:val="a7"/>
        <w:numPr>
          <w:ilvl w:val="0"/>
          <w:numId w:val="3"/>
        </w:numPr>
        <w:ind w:left="1134" w:hanging="425"/>
      </w:pPr>
      <w:r>
        <w:t>Образование и профессиональная подготовка</w:t>
      </w:r>
      <w:r>
        <w:t>.</w:t>
      </w:r>
    </w:p>
    <w:p w14:paraId="0C87AE34" w14:textId="08882CB7" w:rsidR="00EC6D9C" w:rsidRDefault="00EC6D9C" w:rsidP="00EC6D9C">
      <w:r>
        <w:lastRenderedPageBreak/>
        <w:t>С августа 2016 года председателем CCI-CI является Фаман Туре (Faman Touré), переизбранный на второй шестилетний срок 28 августа 2023 года с результатом более 84% голосов.</w:t>
      </w:r>
    </w:p>
    <w:p w14:paraId="4F07D9C9" w14:textId="77777777" w:rsidR="00EC6D9C" w:rsidRDefault="00EC6D9C" w:rsidP="00EC6D9C">
      <w:pPr>
        <w:jc w:val="center"/>
      </w:pPr>
      <w:r>
        <w:t>Основные миссии и функции</w:t>
      </w:r>
    </w:p>
    <w:p w14:paraId="7B3AE47C" w14:textId="7AF44857" w:rsidR="00EC6D9C" w:rsidRDefault="00EC6D9C" w:rsidP="00EC6D9C">
      <w:r>
        <w:t>CCI-CI реализует четыре основных направления деятельности:</w:t>
      </w:r>
    </w:p>
    <w:p w14:paraId="7B308596" w14:textId="20DF5FC4" w:rsidR="00EC6D9C" w:rsidRDefault="00EC6D9C" w:rsidP="00EC6D9C">
      <w:pPr>
        <w:pStyle w:val="a7"/>
        <w:numPr>
          <w:ilvl w:val="0"/>
          <w:numId w:val="1"/>
        </w:numPr>
      </w:pPr>
      <w:r>
        <w:t>Консультирование и представительство интересов торговли, промышленности и сектора услуг перед государственными органами</w:t>
      </w:r>
      <w:r>
        <w:t>;</w:t>
      </w:r>
    </w:p>
    <w:p w14:paraId="7F67F4E4" w14:textId="3469B0E1" w:rsidR="00EC6D9C" w:rsidRDefault="00EC6D9C" w:rsidP="00EC6D9C">
      <w:pPr>
        <w:pStyle w:val="a7"/>
        <w:numPr>
          <w:ilvl w:val="0"/>
          <w:numId w:val="1"/>
        </w:numPr>
      </w:pPr>
      <w:r>
        <w:t>Обучение и подготовка предпринимателей</w:t>
      </w:r>
      <w:r>
        <w:t>;</w:t>
      </w:r>
    </w:p>
    <w:p w14:paraId="4E27654E" w14:textId="55B376F0" w:rsidR="00EC6D9C" w:rsidRDefault="00EC6D9C" w:rsidP="00EC6D9C">
      <w:pPr>
        <w:pStyle w:val="a7"/>
        <w:numPr>
          <w:ilvl w:val="0"/>
          <w:numId w:val="1"/>
        </w:numPr>
      </w:pPr>
      <w:r>
        <w:t>Поддержка и консультирование бизнеса (создание, развитие и передача предприятий)</w:t>
      </w:r>
      <w:r>
        <w:t>;</w:t>
      </w:r>
    </w:p>
    <w:p w14:paraId="6899753F" w14:textId="60E6AECD" w:rsidR="00EC6D9C" w:rsidRDefault="00EC6D9C" w:rsidP="00EC6D9C">
      <w:pPr>
        <w:pStyle w:val="a7"/>
        <w:numPr>
          <w:ilvl w:val="0"/>
          <w:numId w:val="1"/>
        </w:numPr>
      </w:pPr>
      <w:r>
        <w:t>Создание и управление инфраструктурой и услугами общего интереса</w:t>
      </w:r>
      <w:r>
        <w:t>.</w:t>
      </w:r>
    </w:p>
    <w:p w14:paraId="79C7BCF8" w14:textId="68D74EE6" w:rsidR="00EC6D9C" w:rsidRDefault="00EC6D9C" w:rsidP="00EC6D9C">
      <w:r>
        <w:t>Палата также является частью международной и региональной сети: Туре Фаман занимает должности вице-президента Федерации торговых палат ЭКОВАС (FEWACCI) и вице-президента Региональной торговой палаты ЮЭМОА.</w:t>
      </w:r>
    </w:p>
    <w:p w14:paraId="46123498" w14:textId="77777777" w:rsidR="00EC6D9C" w:rsidRDefault="00EC6D9C" w:rsidP="00EC6D9C">
      <w:pPr>
        <w:jc w:val="center"/>
      </w:pPr>
      <w:r>
        <w:t>Региональная сеть и присутствие</w:t>
      </w:r>
    </w:p>
    <w:p w14:paraId="43789159" w14:textId="6939C361" w:rsidR="00EC6D9C" w:rsidRDefault="00EC6D9C" w:rsidP="00EC6D9C">
      <w:r>
        <w:t xml:space="preserve">CCI-CI имеет </w:t>
      </w:r>
      <w:r>
        <w:t xml:space="preserve">восемь </w:t>
      </w:r>
      <w:r>
        <w:t>региональны</w:t>
      </w:r>
      <w:r>
        <w:t>х</w:t>
      </w:r>
      <w:r>
        <w:t xml:space="preserve"> представительств в ключевых городах страны, включая:</w:t>
      </w:r>
    </w:p>
    <w:p w14:paraId="7FFDEEB7" w14:textId="680942D7" w:rsidR="00EC6D9C" w:rsidRDefault="00EC6D9C" w:rsidP="00EC6D9C">
      <w:pPr>
        <w:pStyle w:val="a7"/>
        <w:numPr>
          <w:ilvl w:val="0"/>
          <w:numId w:val="4"/>
        </w:numPr>
      </w:pPr>
      <w:r>
        <w:t>Абиджан (главный офис: 6 Avenue Joseph Anoma)</w:t>
      </w:r>
      <w:r>
        <w:t>;</w:t>
      </w:r>
    </w:p>
    <w:p w14:paraId="03ABF177" w14:textId="465633CE" w:rsidR="00EC6D9C" w:rsidRDefault="00EC6D9C" w:rsidP="00EC6D9C">
      <w:pPr>
        <w:pStyle w:val="a7"/>
        <w:numPr>
          <w:ilvl w:val="0"/>
          <w:numId w:val="4"/>
        </w:numPr>
      </w:pPr>
      <w:r>
        <w:t>Ямусукро</w:t>
      </w:r>
      <w:r>
        <w:t>;</w:t>
      </w:r>
    </w:p>
    <w:p w14:paraId="1CCA500B" w14:textId="6417A5B6" w:rsidR="00EC6D9C" w:rsidRDefault="00EC6D9C" w:rsidP="00EC6D9C">
      <w:pPr>
        <w:pStyle w:val="a7"/>
        <w:numPr>
          <w:ilvl w:val="0"/>
          <w:numId w:val="4"/>
        </w:numPr>
      </w:pPr>
      <w:r>
        <w:t>Буаке</w:t>
      </w:r>
      <w:r>
        <w:t>;</w:t>
      </w:r>
    </w:p>
    <w:p w14:paraId="3BD83193" w14:textId="740E4FC8" w:rsidR="00EC6D9C" w:rsidRDefault="00EC6D9C" w:rsidP="00EC6D9C">
      <w:pPr>
        <w:pStyle w:val="a7"/>
        <w:numPr>
          <w:ilvl w:val="0"/>
          <w:numId w:val="4"/>
        </w:numPr>
      </w:pPr>
      <w:r>
        <w:t>Корого</w:t>
      </w:r>
      <w:r>
        <w:t>;</w:t>
      </w:r>
    </w:p>
    <w:p w14:paraId="49787033" w14:textId="7A3D3345" w:rsidR="00EC6D9C" w:rsidRDefault="00EC6D9C" w:rsidP="00EC6D9C">
      <w:pPr>
        <w:pStyle w:val="a7"/>
        <w:numPr>
          <w:ilvl w:val="0"/>
          <w:numId w:val="4"/>
        </w:numPr>
      </w:pPr>
      <w:r>
        <w:t>Далоа</w:t>
      </w:r>
      <w:r>
        <w:t>;</w:t>
      </w:r>
    </w:p>
    <w:p w14:paraId="26022383" w14:textId="18E4DD72" w:rsidR="00EC6D9C" w:rsidRDefault="00EC6D9C" w:rsidP="00EC6D9C">
      <w:pPr>
        <w:pStyle w:val="a7"/>
        <w:numPr>
          <w:ilvl w:val="0"/>
          <w:numId w:val="4"/>
        </w:numPr>
      </w:pPr>
      <w:r>
        <w:t>Сан-Педро</w:t>
      </w:r>
      <w:r>
        <w:t>;</w:t>
      </w:r>
    </w:p>
    <w:p w14:paraId="4F0CCA84" w14:textId="1F10302A" w:rsidR="00EC6D9C" w:rsidRDefault="00EC6D9C" w:rsidP="00EC6D9C">
      <w:pPr>
        <w:pStyle w:val="a7"/>
        <w:numPr>
          <w:ilvl w:val="0"/>
          <w:numId w:val="4"/>
        </w:numPr>
      </w:pPr>
      <w:r>
        <w:t>Димбокро</w:t>
      </w:r>
      <w:r>
        <w:t>;</w:t>
      </w:r>
    </w:p>
    <w:p w14:paraId="04356A26" w14:textId="4B147541" w:rsidR="00EC6D9C" w:rsidRDefault="00EC6D9C" w:rsidP="00EC6D9C">
      <w:pPr>
        <w:pStyle w:val="a7"/>
        <w:numPr>
          <w:ilvl w:val="0"/>
          <w:numId w:val="4"/>
        </w:numPr>
      </w:pPr>
      <w:r>
        <w:t>Дуэкуэ</w:t>
      </w:r>
      <w:r>
        <w:t>.</w:t>
      </w:r>
    </w:p>
    <w:p w14:paraId="7F2A447F" w14:textId="77777777" w:rsidR="00EC6D9C" w:rsidRDefault="00EC6D9C" w:rsidP="00EC6D9C">
      <w:r>
        <w:lastRenderedPageBreak/>
        <w:t>Эта сеть обеспечивает присутствие палаты во всех экономических регионах республики и позволяет оказывать поддержку предприятиям на местах.</w:t>
      </w:r>
    </w:p>
    <w:p w14:paraId="7FA0A3BA" w14:textId="77777777" w:rsidR="00EC6D9C" w:rsidRDefault="00EC6D9C" w:rsidP="00EC6D9C">
      <w:pPr>
        <w:jc w:val="center"/>
      </w:pPr>
      <w:r>
        <w:t>Дополнительные торговые палаты</w:t>
      </w:r>
    </w:p>
    <w:p w14:paraId="50B61CFE" w14:textId="77777777" w:rsidR="00EC6D9C" w:rsidRDefault="00EC6D9C" w:rsidP="00EC6D9C">
      <w:r>
        <w:t>Помимо национальной CCI-CI, в Кот-д'Ивуаре действуют специализированные иностранные торговые палаты:</w:t>
      </w:r>
    </w:p>
    <w:p w14:paraId="4030B100" w14:textId="1F463FA3" w:rsidR="00EC6D9C" w:rsidRDefault="00EC6D9C" w:rsidP="00EC6D9C">
      <w:pPr>
        <w:pStyle w:val="a7"/>
        <w:numPr>
          <w:ilvl w:val="0"/>
          <w:numId w:val="5"/>
        </w:numPr>
      </w:pPr>
      <w:r>
        <w:t>Американская торгово-промышленная палата в Кот-д'Ивуаре (AmCham-CI) — основана в январе 2013 года для развития торгово-экономических связей между США и Кот-д'Ивуаром.</w:t>
      </w:r>
    </w:p>
    <w:p w14:paraId="40AAC41F" w14:textId="69B6A78A" w:rsidR="00EC6D9C" w:rsidRDefault="00EC6D9C" w:rsidP="00EC6D9C">
      <w:pPr>
        <w:pStyle w:val="a7"/>
        <w:numPr>
          <w:ilvl w:val="0"/>
          <w:numId w:val="5"/>
        </w:numPr>
      </w:pPr>
      <w:r>
        <w:t>Франко-ивуарийская торговая палата (CCI France Côte d'Ivoire) — поддерживает французские компании на ивуарийском рынке.</w:t>
      </w:r>
    </w:p>
    <w:p w14:paraId="1C19949F" w14:textId="61F406D3" w:rsidR="00EC6D9C" w:rsidRDefault="00EC6D9C" w:rsidP="00EC6D9C">
      <w:pPr>
        <w:pStyle w:val="a7"/>
        <w:numPr>
          <w:ilvl w:val="0"/>
          <w:numId w:val="5"/>
        </w:numPr>
      </w:pPr>
      <w:r>
        <w:t>Индийская торгово-промышленная палата в Кот-д'Ивуаре (ICCI-CI) — содействует развитию двусторонних отношений между Индией и Кот-д'Ивуаром, выдаёт сертификаты происхождения товаров.</w:t>
      </w:r>
    </w:p>
    <w:p w14:paraId="1C676551" w14:textId="77777777" w:rsidR="00EC6D9C" w:rsidRDefault="00EC6D9C" w:rsidP="00EC6D9C"/>
    <w:p w14:paraId="45A687D4" w14:textId="77777777" w:rsidR="00EC6D9C" w:rsidRDefault="00EC6D9C" w:rsidP="00EC6D9C">
      <w:r>
        <w:t>Сотрудничество с Россией</w:t>
      </w:r>
    </w:p>
    <w:p w14:paraId="20B59AB9" w14:textId="0FB65BFF" w:rsidR="00EC6D9C" w:rsidRDefault="00EC6D9C" w:rsidP="00EC6D9C">
      <w:r>
        <w:t>В последние годы активизируется Ивуаро-Российская торгово-промышленная палата под руководством Анри Дуэ Тая, призванная развивать торговые связи между Россией и африканскими странами, включая Кот-д'Ивуар. Эта структура ставит целью борьбу с бедностью в Африке через взаимовыгодную торговлю и укрепление военно-технического сотрудничества для борьбы с терроризмом. В 2024 году представители этой палаты посетили российские вузы и регионы для установления образовательных и деловых контактов.</w:t>
      </w:r>
    </w:p>
    <w:p w14:paraId="2719EA35" w14:textId="6DEA1C4B" w:rsidR="00267721" w:rsidRDefault="00EC6D9C" w:rsidP="00EC6D9C">
      <w:r>
        <w:t>Торгово-промышленная палата Кот-д'Ивуара является влиятельным институтом, обеспечивающим системную поддержку предпринимательства, представительство интересов частного сектора перед властями, а также интеграцию ивуарийского бизнеса в региональные и международные сети.</w:t>
      </w:r>
    </w:p>
    <w:p w14:paraId="0F2C23EE" w14:textId="77777777" w:rsidR="00267721" w:rsidRDefault="00267721" w:rsidP="00EC6D9C"/>
    <w:p w14:paraId="473CDF48" w14:textId="05250D81" w:rsidR="00267721" w:rsidRDefault="00267721" w:rsidP="0084013D">
      <w:pPr>
        <w:pStyle w:val="a7"/>
        <w:numPr>
          <w:ilvl w:val="0"/>
          <w:numId w:val="8"/>
        </w:numPr>
      </w:pPr>
      <w:r>
        <w:t xml:space="preserve">Развитие цифровых технологий </w:t>
      </w:r>
      <w:r>
        <w:t>Кот-д'Ивуара</w:t>
      </w:r>
      <w:r>
        <w:t xml:space="preserve"> к 2025 году.</w:t>
      </w:r>
    </w:p>
    <w:p w14:paraId="438053F2" w14:textId="77777777" w:rsidR="00267721" w:rsidRDefault="00267721" w:rsidP="00EC6D9C">
      <w:r w:rsidRPr="00267721">
        <w:lastRenderedPageBreak/>
        <w:t xml:space="preserve">Республика Кот-д'Ивуар демонстрирует впечатляющую динамику цифровизации, создавая комплексную экосистему государственных электронных услуг, развивая передовую телекоммуникационную инфраструктуру и внедряя международные лучшие практики (прежде всего эстонскую модель). </w:t>
      </w:r>
    </w:p>
    <w:p w14:paraId="61301DB1" w14:textId="223E1A36" w:rsidR="00267721" w:rsidRDefault="00267721" w:rsidP="00EC6D9C">
      <w:r w:rsidRPr="00267721">
        <w:t>Амбициозная цель «нулевого использования бумаги» к 2030 году и удвоение вклада цифровой экономики в ВВП свидетельствуют о стратегической приоритетности цифровой трансформации для экономического развития страны.</w:t>
      </w:r>
    </w:p>
    <w:p w14:paraId="1E85BD0C" w14:textId="20A2E636" w:rsidR="00267721" w:rsidRDefault="00267721" w:rsidP="00267721">
      <w:pPr>
        <w:jc w:val="center"/>
      </w:pPr>
      <w:r>
        <w:t xml:space="preserve">Показатели успеха </w:t>
      </w:r>
      <w:r>
        <w:t xml:space="preserve">цифровизации </w:t>
      </w:r>
      <w:r>
        <w:t>и вызовы</w:t>
      </w:r>
      <w:r>
        <w:t>.</w:t>
      </w:r>
    </w:p>
    <w:p w14:paraId="0BB2362D" w14:textId="2466677B" w:rsidR="00267721" w:rsidRDefault="00267721" w:rsidP="00267721">
      <w:pPr>
        <w:jc w:val="center"/>
      </w:pPr>
      <w:r>
        <w:t>Достижения</w:t>
      </w:r>
      <w:r>
        <w:t>.</w:t>
      </w:r>
    </w:p>
    <w:p w14:paraId="4ED51465" w14:textId="1FAEA3BA" w:rsidR="00267721" w:rsidRDefault="00267721" w:rsidP="00267721">
      <w:r>
        <w:t>Индекс развития ИКТ 2024: 65,3 из 100 (ITU)</w:t>
      </w:r>
      <w:r>
        <w:t>.</w:t>
      </w:r>
    </w:p>
    <w:p w14:paraId="3C00FBDF" w14:textId="6D5D3A23" w:rsidR="00267721" w:rsidRDefault="00267721" w:rsidP="00267721">
      <w:r>
        <w:t>Индекс онлайн-администрации: вырос с 0,5467 в 2022 до 0,5587 в 2024</w:t>
      </w:r>
      <w:r>
        <w:t>.</w:t>
      </w:r>
    </w:p>
    <w:p w14:paraId="75D77077" w14:textId="25BFA780" w:rsidR="00267721" w:rsidRDefault="00267721" w:rsidP="00267721">
      <w:r>
        <w:t>Третье место в Африке по развитию оптоволок</w:t>
      </w:r>
      <w:r>
        <w:t>онной сети</w:t>
      </w:r>
      <w:r>
        <w:t xml:space="preserve"> (2024)</w:t>
      </w:r>
      <w:r>
        <w:t>.</w:t>
      </w:r>
    </w:p>
    <w:p w14:paraId="2C0DCD59" w14:textId="7008756A" w:rsidR="00267721" w:rsidRDefault="00267721" w:rsidP="00267721">
      <w:r>
        <w:t>Покрытие 4G достигло 94,88% населения (конец 2024)</w:t>
      </w:r>
      <w:r>
        <w:t>.</w:t>
      </w:r>
    </w:p>
    <w:p w14:paraId="1127EBAF" w14:textId="52CB6292" w:rsidR="00267721" w:rsidRDefault="00267721" w:rsidP="00267721">
      <w:pPr>
        <w:jc w:val="center"/>
      </w:pPr>
      <w:r>
        <w:t>Сохраняющиеся вызовы</w:t>
      </w:r>
      <w:r>
        <w:t xml:space="preserve"> (проблемы).</w:t>
      </w:r>
    </w:p>
    <w:p w14:paraId="43895FE8" w14:textId="67B0F38B" w:rsidR="00267721" w:rsidRDefault="00267721" w:rsidP="00267721">
      <w:r>
        <w:t>61,6% населения все еще остается без доступа к интернету (2024)</w:t>
      </w:r>
      <w:r>
        <w:t>.</w:t>
      </w:r>
    </w:p>
    <w:p w14:paraId="5F5D791B" w14:textId="5365548C" w:rsidR="00267721" w:rsidRDefault="00267721" w:rsidP="00267721">
      <w:r>
        <w:t>26% домохозяйств не имели доступа к интернету в 2023 году</w:t>
      </w:r>
      <w:r>
        <w:t>.</w:t>
      </w:r>
    </w:p>
    <w:p w14:paraId="1DA39119" w14:textId="730F0A97" w:rsidR="00267721" w:rsidRDefault="00267721" w:rsidP="00267721">
      <w:r>
        <w:t>Ограниченные цифровые компетенции населения</w:t>
      </w:r>
      <w:r>
        <w:t>.</w:t>
      </w:r>
    </w:p>
    <w:p w14:paraId="33BD0994" w14:textId="2A2AE840" w:rsidR="00267721" w:rsidRDefault="00267721" w:rsidP="00267721">
      <w:r>
        <w:t xml:space="preserve">Дефицит </w:t>
      </w:r>
      <w:r>
        <w:t xml:space="preserve">компьютерной </w:t>
      </w:r>
      <w:r>
        <w:t>инфраструктуры в сельских районах</w:t>
      </w:r>
      <w:r>
        <w:t>.</w:t>
      </w:r>
    </w:p>
    <w:p w14:paraId="0BE94EC9" w14:textId="77777777" w:rsidR="0084013D" w:rsidRDefault="0084013D" w:rsidP="00267721"/>
    <w:p w14:paraId="627DC4CC" w14:textId="132B55C2" w:rsidR="0084013D" w:rsidRDefault="0084013D" w:rsidP="0084013D">
      <w:r>
        <w:t xml:space="preserve">2. </w:t>
      </w:r>
      <w:r>
        <w:t>Партнерства и международная поддержка</w:t>
      </w:r>
      <w:r>
        <w:t xml:space="preserve"> цифровизации республики.</w:t>
      </w:r>
    </w:p>
    <w:p w14:paraId="0DF3BBC0" w14:textId="71269A3E" w:rsidR="0084013D" w:rsidRDefault="0084013D" w:rsidP="0084013D">
      <w:pPr>
        <w:jc w:val="center"/>
      </w:pPr>
      <w:r>
        <w:t>Эстонская модель цифрового управления</w:t>
      </w:r>
      <w:r>
        <w:t>.</w:t>
      </w:r>
    </w:p>
    <w:p w14:paraId="5A766EF8" w14:textId="77777777" w:rsidR="0084013D" w:rsidRDefault="0084013D" w:rsidP="0084013D">
      <w:r>
        <w:t>Кот-д'Ивуар активно сотрудничает с Эстонией — мировым лидером электронного правительства:</w:t>
      </w:r>
    </w:p>
    <w:p w14:paraId="71C66E92" w14:textId="798CF35F" w:rsidR="0084013D" w:rsidRDefault="0084013D" w:rsidP="0084013D">
      <w:pPr>
        <w:pStyle w:val="a7"/>
        <w:numPr>
          <w:ilvl w:val="0"/>
          <w:numId w:val="6"/>
        </w:numPr>
      </w:pPr>
      <w:r>
        <w:t>Контракт с эстонской компанией Cybernetica на развертывание платформы UXP (387 350 евро)</w:t>
      </w:r>
      <w:r>
        <w:t>;</w:t>
      </w:r>
    </w:p>
    <w:p w14:paraId="07BA736A" w14:textId="4B741050" w:rsidR="0084013D" w:rsidRDefault="0084013D" w:rsidP="0084013D">
      <w:pPr>
        <w:pStyle w:val="a7"/>
        <w:numPr>
          <w:ilvl w:val="0"/>
          <w:numId w:val="6"/>
        </w:numPr>
      </w:pPr>
      <w:r>
        <w:t>Поддержка эстонского кабинета Digital Nation в разработке цифровой дорожной карты 2022 года</w:t>
      </w:r>
      <w:r>
        <w:t>;</w:t>
      </w:r>
    </w:p>
    <w:p w14:paraId="360CB798" w14:textId="7B13B2C2" w:rsidR="0084013D" w:rsidRDefault="0084013D" w:rsidP="0084013D">
      <w:pPr>
        <w:pStyle w:val="a7"/>
        <w:numPr>
          <w:ilvl w:val="0"/>
          <w:numId w:val="6"/>
        </w:numPr>
      </w:pPr>
      <w:r>
        <w:lastRenderedPageBreak/>
        <w:t>Платформа UXP основана на эстонской технологии X-Road, используемой более чем в 14 странах мира</w:t>
      </w:r>
      <w:r>
        <w:t>.</w:t>
      </w:r>
    </w:p>
    <w:p w14:paraId="1A87B972" w14:textId="77777777" w:rsidR="0084013D" w:rsidRDefault="0084013D" w:rsidP="0084013D">
      <w:pPr>
        <w:jc w:val="center"/>
      </w:pPr>
      <w:r>
        <w:t>Международные партнеры</w:t>
      </w:r>
    </w:p>
    <w:p w14:paraId="63E21198" w14:textId="42EBAAF9" w:rsidR="0084013D" w:rsidRDefault="0084013D" w:rsidP="0084013D">
      <w:pPr>
        <w:pStyle w:val="a7"/>
        <w:numPr>
          <w:ilvl w:val="0"/>
          <w:numId w:val="7"/>
        </w:numPr>
      </w:pPr>
      <w:r>
        <w:t>Африканский банк развития (АБР): финансирование PARAE</w:t>
      </w:r>
      <w:r>
        <w:t>;</w:t>
      </w:r>
    </w:p>
    <w:p w14:paraId="46290222" w14:textId="4B76F886" w:rsidR="0084013D" w:rsidRPr="0084013D" w:rsidRDefault="0084013D" w:rsidP="0084013D">
      <w:pPr>
        <w:pStyle w:val="a7"/>
        <w:numPr>
          <w:ilvl w:val="0"/>
          <w:numId w:val="7"/>
        </w:numPr>
        <w:rPr>
          <w:lang w:val="en-GB"/>
        </w:rPr>
      </w:pPr>
      <w:r>
        <w:t>ПРООН</w:t>
      </w:r>
      <w:r w:rsidRPr="0084013D">
        <w:rPr>
          <w:lang w:val="en-GB"/>
        </w:rPr>
        <w:t xml:space="preserve">: </w:t>
      </w:r>
      <w:r>
        <w:t>проект</w:t>
      </w:r>
      <w:r w:rsidRPr="0084013D">
        <w:rPr>
          <w:lang w:val="en-GB"/>
        </w:rPr>
        <w:t xml:space="preserve"> Digital Readiness Assessment (DRA) </w:t>
      </w:r>
      <w:r>
        <w:t>и</w:t>
      </w:r>
      <w:r w:rsidRPr="0084013D">
        <w:rPr>
          <w:lang w:val="en-GB"/>
        </w:rPr>
        <w:t xml:space="preserve"> Digital Flagship for West Africa</w:t>
      </w:r>
      <w:r w:rsidRPr="0084013D">
        <w:rPr>
          <w:lang w:val="en-GB"/>
        </w:rPr>
        <w:t>;</w:t>
      </w:r>
    </w:p>
    <w:p w14:paraId="76B893E2" w14:textId="76F1ADBA" w:rsidR="0084013D" w:rsidRDefault="0084013D" w:rsidP="0084013D">
      <w:pPr>
        <w:pStyle w:val="a7"/>
        <w:numPr>
          <w:ilvl w:val="0"/>
          <w:numId w:val="7"/>
        </w:numPr>
      </w:pPr>
      <w:r>
        <w:t>Посольство Италии: финансирование проектов цифровой инфраструктуры в сельских районах</w:t>
      </w:r>
      <w:r>
        <w:t>;</w:t>
      </w:r>
    </w:p>
    <w:p w14:paraId="22857061" w14:textId="6C49E4AD" w:rsidR="0084013D" w:rsidRDefault="0084013D" w:rsidP="0084013D">
      <w:pPr>
        <w:pStyle w:val="a7"/>
        <w:numPr>
          <w:ilvl w:val="0"/>
          <w:numId w:val="7"/>
        </w:numPr>
      </w:pPr>
      <w:r>
        <w:t>Всемирный банк: оценки экономического эффекта цифровизации</w:t>
      </w:r>
      <w:r>
        <w:t>.</w:t>
      </w:r>
    </w:p>
    <w:p w14:paraId="2799B00C" w14:textId="77777777" w:rsidR="0084013D" w:rsidRDefault="0084013D" w:rsidP="0084013D"/>
    <w:p w14:paraId="03EEDC1A" w14:textId="0CC7CE2A" w:rsidR="0084013D" w:rsidRDefault="0084013D" w:rsidP="0084013D">
      <w:r>
        <w:t xml:space="preserve">3. </w:t>
      </w:r>
      <w:r>
        <w:t>Стратегические цели и инвестиции</w:t>
      </w:r>
      <w:r>
        <w:t xml:space="preserve"> республики.</w:t>
      </w:r>
    </w:p>
    <w:p w14:paraId="7D7E70E9" w14:textId="51567BAE" w:rsidR="0084013D" w:rsidRDefault="0084013D" w:rsidP="0084013D">
      <w:r>
        <w:t>Национальная стратегия цифрового развития (2021–2025)</w:t>
      </w:r>
      <w:r>
        <w:t>.</w:t>
      </w:r>
    </w:p>
    <w:p w14:paraId="76BEA5EF" w14:textId="7044CCBA" w:rsidR="0084013D" w:rsidRDefault="0084013D" w:rsidP="0084013D">
      <w:r>
        <w:t>Семь стратегических столпов трансформации</w:t>
      </w:r>
      <w:r>
        <w:t xml:space="preserve"> республики</w:t>
      </w:r>
      <w:r>
        <w:t>:</w:t>
      </w:r>
    </w:p>
    <w:p w14:paraId="4F6D6E04" w14:textId="1B1FCDD7" w:rsidR="0084013D" w:rsidRDefault="0084013D" w:rsidP="0084013D">
      <w:pPr>
        <w:pStyle w:val="a7"/>
        <w:numPr>
          <w:ilvl w:val="0"/>
          <w:numId w:val="9"/>
        </w:numPr>
      </w:pPr>
      <w:r>
        <w:t>Цифровая инфраструктура (развертывание оптоволокна, дата-центры, 5G)</w:t>
      </w:r>
      <w:r>
        <w:t>;</w:t>
      </w:r>
    </w:p>
    <w:p w14:paraId="286D4591" w14:textId="3CFEEEE6" w:rsidR="0084013D" w:rsidRDefault="0084013D" w:rsidP="0084013D">
      <w:pPr>
        <w:pStyle w:val="a7"/>
        <w:numPr>
          <w:ilvl w:val="0"/>
          <w:numId w:val="9"/>
        </w:numPr>
      </w:pPr>
      <w:r>
        <w:t>Цифровые услуги (электронное правительство, цифровые платформы)</w:t>
      </w:r>
      <w:r>
        <w:t>;</w:t>
      </w:r>
    </w:p>
    <w:p w14:paraId="7803A892" w14:textId="2E28743E" w:rsidR="0084013D" w:rsidRDefault="0084013D" w:rsidP="0084013D">
      <w:pPr>
        <w:pStyle w:val="a7"/>
        <w:numPr>
          <w:ilvl w:val="0"/>
          <w:numId w:val="9"/>
        </w:numPr>
      </w:pPr>
      <w:r>
        <w:t>Цифровые финансовые услуги (мобильные платежи, финтех)</w:t>
      </w:r>
      <w:r>
        <w:t>;</w:t>
      </w:r>
    </w:p>
    <w:p w14:paraId="66DB9D21" w14:textId="61003EC5" w:rsidR="0084013D" w:rsidRDefault="0084013D" w:rsidP="0084013D">
      <w:pPr>
        <w:pStyle w:val="a7"/>
        <w:numPr>
          <w:ilvl w:val="0"/>
          <w:numId w:val="9"/>
        </w:numPr>
      </w:pPr>
      <w:r>
        <w:t>Цифровые навыки (обучение госслужащих и молодежи)</w:t>
      </w:r>
      <w:r>
        <w:t>;</w:t>
      </w:r>
    </w:p>
    <w:p w14:paraId="20445659" w14:textId="6174FA02" w:rsidR="0084013D" w:rsidRDefault="0084013D" w:rsidP="0084013D">
      <w:pPr>
        <w:pStyle w:val="a7"/>
        <w:numPr>
          <w:ilvl w:val="0"/>
          <w:numId w:val="9"/>
        </w:numPr>
      </w:pPr>
      <w:r>
        <w:t>Цифровая бизнес-среда (стартап-экосистема)</w:t>
      </w:r>
      <w:r>
        <w:t>;</w:t>
      </w:r>
    </w:p>
    <w:p w14:paraId="48BA0CB8" w14:textId="5FA814E3" w:rsidR="0084013D" w:rsidRPr="0084013D" w:rsidRDefault="0084013D" w:rsidP="0084013D">
      <w:pPr>
        <w:pStyle w:val="a7"/>
        <w:numPr>
          <w:ilvl w:val="0"/>
          <w:numId w:val="9"/>
        </w:numPr>
        <w:rPr>
          <w:color w:val="EE0000"/>
        </w:rPr>
      </w:pPr>
      <w:r w:rsidRPr="0084013D">
        <w:rPr>
          <w:color w:val="EE0000"/>
        </w:rPr>
        <w:t>Инновации (лаборатории ИИ, инкубаторы)</w:t>
      </w:r>
      <w:r w:rsidRPr="0084013D">
        <w:rPr>
          <w:color w:val="EE0000"/>
        </w:rPr>
        <w:t>;</w:t>
      </w:r>
    </w:p>
    <w:p w14:paraId="60E1FDD9" w14:textId="4E363376" w:rsidR="0084013D" w:rsidRDefault="0084013D" w:rsidP="0084013D">
      <w:pPr>
        <w:pStyle w:val="a7"/>
        <w:numPr>
          <w:ilvl w:val="0"/>
          <w:numId w:val="9"/>
        </w:numPr>
      </w:pPr>
      <w:r>
        <w:t>Кибербезопасность и доверие (защита данных, SOC)</w:t>
      </w:r>
      <w:r>
        <w:t>.</w:t>
      </w:r>
    </w:p>
    <w:p w14:paraId="58D4663E" w14:textId="77777777" w:rsidR="0084013D" w:rsidRDefault="0084013D" w:rsidP="0084013D"/>
    <w:p w14:paraId="67632E64" w14:textId="3880853E" w:rsidR="0084013D" w:rsidRDefault="0084013D" w:rsidP="0084013D">
      <w:r>
        <w:t>Инвестиции</w:t>
      </w:r>
      <w:r>
        <w:t xml:space="preserve"> в трансформацию республики</w:t>
      </w:r>
      <w:r>
        <w:t>:</w:t>
      </w:r>
    </w:p>
    <w:p w14:paraId="4EB4D4B0" w14:textId="3397997A" w:rsidR="0084013D" w:rsidRDefault="0084013D" w:rsidP="0084013D">
      <w:r>
        <w:t>2021–2025: 32 реформы с инвестициями 3,3 миллиарда долларов США</w:t>
      </w:r>
      <w:r>
        <w:t>.</w:t>
      </w:r>
    </w:p>
    <w:p w14:paraId="44674111" w14:textId="2A0B6A53" w:rsidR="0084013D" w:rsidRDefault="0084013D" w:rsidP="0084013D">
      <w:r>
        <w:t>Бюджет 2024 года: 55,6 миллиарда франков КФА</w:t>
      </w:r>
      <w:r>
        <w:t>.</w:t>
      </w:r>
    </w:p>
    <w:p w14:paraId="2873BB25" w14:textId="3A4862C2" w:rsidR="0084013D" w:rsidRDefault="0084013D" w:rsidP="0084013D">
      <w:r>
        <w:t>Бюджет 2025 года: 60,78 миллиарда франков КФА (~96,8 млн долларов)</w:t>
      </w:r>
      <w:r>
        <w:t>.</w:t>
      </w:r>
    </w:p>
    <w:p w14:paraId="600555A0" w14:textId="77777777" w:rsidR="0084013D" w:rsidRDefault="0084013D" w:rsidP="0084013D">
      <w:pPr>
        <w:jc w:val="center"/>
      </w:pPr>
      <w:r>
        <w:t>Ожидаемый эффект:</w:t>
      </w:r>
    </w:p>
    <w:p w14:paraId="31BD8C66" w14:textId="009F44BA" w:rsidR="0084013D" w:rsidRDefault="0084013D" w:rsidP="0084013D">
      <w:pPr>
        <w:pStyle w:val="a7"/>
        <w:numPr>
          <w:ilvl w:val="0"/>
          <w:numId w:val="10"/>
        </w:numPr>
      </w:pPr>
      <w:r>
        <w:t>Цифровая трансформация увеличит ВВП на 6–7 процентных пунктов</w:t>
      </w:r>
      <w:r>
        <w:t>;</w:t>
      </w:r>
    </w:p>
    <w:p w14:paraId="115DC2FE" w14:textId="4C65AE77" w:rsidR="0084013D" w:rsidRDefault="0084013D" w:rsidP="0084013D">
      <w:pPr>
        <w:pStyle w:val="a7"/>
        <w:numPr>
          <w:ilvl w:val="0"/>
          <w:numId w:val="10"/>
        </w:numPr>
      </w:pPr>
      <w:r>
        <w:lastRenderedPageBreak/>
        <w:t>По оценкам Всемирного банка, цифровая экономика внесет более 5,5 миллиарда долларов в ВВП к 2025 году и свыше 20 миллиардов долларов к 2050 году</w:t>
      </w:r>
      <w:r>
        <w:t>.</w:t>
      </w:r>
    </w:p>
    <w:p w14:paraId="550E31C2" w14:textId="77777777" w:rsidR="0084013D" w:rsidRDefault="0084013D" w:rsidP="0084013D"/>
    <w:p w14:paraId="1C97D51E" w14:textId="73E44282" w:rsidR="0084013D" w:rsidRDefault="0084013D" w:rsidP="0084013D">
      <w:pPr>
        <w:jc w:val="center"/>
      </w:pPr>
      <w:r>
        <w:t>Стратегия ИИ и управления данными (2025)</w:t>
      </w:r>
      <w:r>
        <w:t>.</w:t>
      </w:r>
    </w:p>
    <w:p w14:paraId="07D79A1F" w14:textId="16D87CA0" w:rsidR="0084013D" w:rsidRDefault="0084013D" w:rsidP="0084013D">
      <w:r>
        <w:t>Представлена 13 марта 2025 года вместе с запуском PARAE.</w:t>
      </w:r>
    </w:p>
    <w:p w14:paraId="3F465D69" w14:textId="77777777" w:rsidR="0084013D" w:rsidRDefault="0084013D" w:rsidP="0084013D">
      <w:pPr>
        <w:jc w:val="center"/>
      </w:pPr>
      <w:r>
        <w:t>Основные направления:</w:t>
      </w:r>
    </w:p>
    <w:p w14:paraId="342DD727" w14:textId="31F78B9E" w:rsidR="0084013D" w:rsidRDefault="0084013D" w:rsidP="0084013D">
      <w:pPr>
        <w:pStyle w:val="a7"/>
        <w:numPr>
          <w:ilvl w:val="0"/>
          <w:numId w:val="11"/>
        </w:numPr>
      </w:pPr>
      <w:r>
        <w:t>Создание Лаборатории искусственного интеллекта в Городе инноваций и культуры</w:t>
      </w:r>
      <w:r>
        <w:t>.</w:t>
      </w:r>
    </w:p>
    <w:p w14:paraId="71164AB9" w14:textId="12A88322" w:rsidR="0084013D" w:rsidRDefault="0084013D" w:rsidP="0084013D">
      <w:pPr>
        <w:pStyle w:val="a7"/>
        <w:numPr>
          <w:ilvl w:val="0"/>
          <w:numId w:val="11"/>
        </w:numPr>
      </w:pPr>
      <w:r>
        <w:t>Развитие национальной стратегии управления данными</w:t>
      </w:r>
      <w:r>
        <w:t>.</w:t>
      </w:r>
    </w:p>
    <w:p w14:paraId="5BA6E810" w14:textId="60B43D39" w:rsidR="0084013D" w:rsidRDefault="0084013D" w:rsidP="0084013D">
      <w:pPr>
        <w:pStyle w:val="a7"/>
        <w:numPr>
          <w:ilvl w:val="0"/>
          <w:numId w:val="11"/>
        </w:numPr>
        <w:rPr>
          <w:color w:val="EE0000"/>
        </w:rPr>
      </w:pPr>
      <w:r w:rsidRPr="0084013D">
        <w:rPr>
          <w:color w:val="EE0000"/>
        </w:rPr>
        <w:t>Поддержка цифрового предпринимательства через Фонд инноваций Кот-д'Ивуара</w:t>
      </w:r>
      <w:r w:rsidRPr="0084013D">
        <w:rPr>
          <w:color w:val="EE0000"/>
        </w:rPr>
        <w:t>.</w:t>
      </w:r>
    </w:p>
    <w:p w14:paraId="35ECB04D" w14:textId="77777777" w:rsidR="0084013D" w:rsidRPr="0084013D" w:rsidRDefault="0084013D" w:rsidP="0084013D"/>
    <w:p w14:paraId="0C5390AE" w14:textId="4AEE05AB" w:rsidR="00A70417" w:rsidRDefault="00A70417" w:rsidP="00A70417">
      <w:r>
        <w:t xml:space="preserve">4. </w:t>
      </w:r>
      <w:r>
        <w:t>Картирование цифровых услуг (2025)</w:t>
      </w:r>
      <w:r>
        <w:t xml:space="preserve"> республики.</w:t>
      </w:r>
    </w:p>
    <w:p w14:paraId="7CE220CC" w14:textId="285C5680" w:rsidR="00A70417" w:rsidRDefault="00A70417" w:rsidP="00A70417">
      <w:r>
        <w:t>В октябре 2025 года правительство завершило картирование цифровых государственных услуг, выявив 232 цифровые платформы в рамках проекта Digital Acceleration Project (PADCI).</w:t>
      </w:r>
    </w:p>
    <w:p w14:paraId="528A2460" w14:textId="77777777" w:rsidR="00A70417" w:rsidRDefault="00A70417" w:rsidP="00A70417">
      <w:pPr>
        <w:jc w:val="center"/>
      </w:pPr>
      <w:r>
        <w:t>Классификация по типам услуг:</w:t>
      </w:r>
    </w:p>
    <w:p w14:paraId="2721A118" w14:textId="796F3D1F" w:rsidR="00A70417" w:rsidRDefault="00A70417" w:rsidP="00A70417">
      <w:pPr>
        <w:pStyle w:val="a7"/>
        <w:numPr>
          <w:ilvl w:val="0"/>
          <w:numId w:val="12"/>
        </w:numPr>
      </w:pPr>
      <w:r>
        <w:t>Информационные (informational)</w:t>
      </w:r>
      <w:r>
        <w:t>;</w:t>
      </w:r>
    </w:p>
    <w:p w14:paraId="08586BA8" w14:textId="3B88B92F" w:rsidR="00A70417" w:rsidRDefault="00A70417" w:rsidP="00A70417">
      <w:pPr>
        <w:pStyle w:val="a7"/>
        <w:numPr>
          <w:ilvl w:val="0"/>
          <w:numId w:val="12"/>
        </w:numPr>
      </w:pPr>
      <w:r>
        <w:t>Полу-транзакционные (semi-transactional)</w:t>
      </w:r>
      <w:r>
        <w:t>;</w:t>
      </w:r>
    </w:p>
    <w:p w14:paraId="42A177F9" w14:textId="073521B6" w:rsidR="00A70417" w:rsidRDefault="00A70417" w:rsidP="00A70417">
      <w:pPr>
        <w:pStyle w:val="a7"/>
        <w:numPr>
          <w:ilvl w:val="0"/>
          <w:numId w:val="12"/>
        </w:numPr>
      </w:pPr>
      <w:r>
        <w:t>Транзакционные (transactional)</w:t>
      </w:r>
      <w:r>
        <w:t>;</w:t>
      </w:r>
    </w:p>
    <w:p w14:paraId="3DD87EA7" w14:textId="1C5AEA3B" w:rsidR="00A70417" w:rsidRDefault="00A70417" w:rsidP="00A70417">
      <w:pPr>
        <w:pStyle w:val="a7"/>
        <w:numPr>
          <w:ilvl w:val="0"/>
          <w:numId w:val="12"/>
        </w:numPr>
      </w:pPr>
      <w:r>
        <w:t>Интегрированные (integrated)</w:t>
      </w:r>
      <w:r>
        <w:t>;</w:t>
      </w:r>
    </w:p>
    <w:p w14:paraId="7B21120B" w14:textId="77777777" w:rsidR="00A70417" w:rsidRDefault="00A70417" w:rsidP="00A70417">
      <w:pPr>
        <w:jc w:val="center"/>
      </w:pPr>
      <w:r>
        <w:t>Приоритетные секторы цифровизации:</w:t>
      </w:r>
    </w:p>
    <w:p w14:paraId="228AF7FF" w14:textId="77777777" w:rsidR="00A70417" w:rsidRDefault="00A70417" w:rsidP="00A70417">
      <w:pPr>
        <w:pStyle w:val="a7"/>
        <w:numPr>
          <w:ilvl w:val="0"/>
          <w:numId w:val="12"/>
        </w:numPr>
      </w:pPr>
      <w:r>
        <w:t>Гражданское состояние</w:t>
      </w:r>
    </w:p>
    <w:p w14:paraId="0E389EE3" w14:textId="77777777" w:rsidR="00A70417" w:rsidRDefault="00A70417" w:rsidP="00A70417">
      <w:pPr>
        <w:pStyle w:val="a7"/>
        <w:numPr>
          <w:ilvl w:val="0"/>
          <w:numId w:val="12"/>
        </w:numPr>
      </w:pPr>
      <w:r>
        <w:t>Правосудие</w:t>
      </w:r>
    </w:p>
    <w:p w14:paraId="4616B993" w14:textId="77777777" w:rsidR="00A70417" w:rsidRDefault="00A70417" w:rsidP="00A70417">
      <w:pPr>
        <w:pStyle w:val="a7"/>
        <w:numPr>
          <w:ilvl w:val="0"/>
          <w:numId w:val="12"/>
        </w:numPr>
      </w:pPr>
      <w:r>
        <w:t>Образование</w:t>
      </w:r>
    </w:p>
    <w:p w14:paraId="76DF595C" w14:textId="77777777" w:rsidR="00A70417" w:rsidRDefault="00A70417" w:rsidP="00A70417">
      <w:pPr>
        <w:pStyle w:val="a7"/>
        <w:numPr>
          <w:ilvl w:val="0"/>
          <w:numId w:val="12"/>
        </w:numPr>
      </w:pPr>
      <w:r>
        <w:t>Здравоохранение</w:t>
      </w:r>
    </w:p>
    <w:p w14:paraId="0E1579E5" w14:textId="77777777" w:rsidR="00A70417" w:rsidRPr="00A70417" w:rsidRDefault="00A70417" w:rsidP="00A70417">
      <w:pPr>
        <w:pStyle w:val="a7"/>
        <w:numPr>
          <w:ilvl w:val="0"/>
          <w:numId w:val="12"/>
        </w:numPr>
        <w:rPr>
          <w:color w:val="EE0000"/>
        </w:rPr>
      </w:pPr>
      <w:r w:rsidRPr="00A70417">
        <w:rPr>
          <w:color w:val="EE0000"/>
        </w:rPr>
        <w:t>Государственное управление</w:t>
      </w:r>
    </w:p>
    <w:p w14:paraId="01C286AE" w14:textId="17C1A3C9" w:rsidR="0084013D" w:rsidRDefault="00A70417" w:rsidP="00A70417">
      <w:pPr>
        <w:pStyle w:val="a7"/>
        <w:numPr>
          <w:ilvl w:val="0"/>
          <w:numId w:val="12"/>
        </w:numPr>
      </w:pPr>
      <w:r>
        <w:t>Сельское хозяйство</w:t>
      </w:r>
      <w:r>
        <w:t>.</w:t>
      </w:r>
    </w:p>
    <w:p w14:paraId="788C4786" w14:textId="77777777" w:rsidR="00A70417" w:rsidRDefault="00A70417" w:rsidP="00A70417"/>
    <w:p w14:paraId="7451C2B7" w14:textId="41CB88A5" w:rsidR="007976A1" w:rsidRDefault="007976A1" w:rsidP="007976A1">
      <w:r>
        <w:lastRenderedPageBreak/>
        <w:t xml:space="preserve">5. </w:t>
      </w:r>
      <w:r>
        <w:t>Проект PARAE (2025–2030)</w:t>
      </w:r>
      <w:r>
        <w:t xml:space="preserve"> республики.</w:t>
      </w:r>
    </w:p>
    <w:p w14:paraId="700B7968" w14:textId="4AD183B5" w:rsidR="007976A1" w:rsidRDefault="007976A1" w:rsidP="007976A1">
      <w:r>
        <w:t>Проект поддержки укрепления электронной администрации (Projet d'Appui au Renforcement de l'Administration Électronique, PARAE) — ключевая инициатива для модернизации государственного управления.</w:t>
      </w:r>
      <w:r>
        <w:t xml:space="preserve"> </w:t>
      </w:r>
      <w:r>
        <w:t>Официально запущен 13 марта 2025 года премьер-министром Робертом Бёгре Мамбе.</w:t>
      </w:r>
    </w:p>
    <w:p w14:paraId="6899F36E" w14:textId="3565ACD6" w:rsidR="007976A1" w:rsidRDefault="007976A1" w:rsidP="007976A1">
      <w:r>
        <w:t>Финансирование</w:t>
      </w:r>
      <w:r>
        <w:t xml:space="preserve"> </w:t>
      </w:r>
      <w:r>
        <w:t>Проект</w:t>
      </w:r>
      <w:r>
        <w:t>а</w:t>
      </w:r>
      <w:r>
        <w:t xml:space="preserve"> PARAE</w:t>
      </w:r>
      <w:r>
        <w:t xml:space="preserve"> состоит</w:t>
      </w:r>
      <w:r>
        <w:t>:</w:t>
      </w:r>
    </w:p>
    <w:p w14:paraId="6986C14E" w14:textId="72131FBE" w:rsidR="007976A1" w:rsidRDefault="007976A1" w:rsidP="007976A1">
      <w:pPr>
        <w:pStyle w:val="a7"/>
        <w:numPr>
          <w:ilvl w:val="0"/>
          <w:numId w:val="13"/>
        </w:numPr>
      </w:pPr>
      <w:r>
        <w:t>Общий бюджет: 59,7 миллиарда франков КФА (~80 млн долларов)</w:t>
      </w:r>
      <w:r>
        <w:t>.</w:t>
      </w:r>
    </w:p>
    <w:p w14:paraId="6FB2A4C6" w14:textId="70E8F00E" w:rsidR="007976A1" w:rsidRDefault="007976A1" w:rsidP="007976A1">
      <w:pPr>
        <w:pStyle w:val="a7"/>
        <w:numPr>
          <w:ilvl w:val="0"/>
          <w:numId w:val="13"/>
        </w:numPr>
      </w:pPr>
      <w:r>
        <w:t>Из них 49,2 миллиарда — кредит Африканского банка развития (АБР)</w:t>
      </w:r>
      <w:r>
        <w:t>.</w:t>
      </w:r>
    </w:p>
    <w:p w14:paraId="3EA84A2C" w14:textId="59733AD7" w:rsidR="007976A1" w:rsidRDefault="007976A1" w:rsidP="007976A1">
      <w:pPr>
        <w:pStyle w:val="a7"/>
        <w:numPr>
          <w:ilvl w:val="0"/>
          <w:numId w:val="13"/>
        </w:numPr>
      </w:pPr>
      <w:r>
        <w:t>10,5 миллиарда — вклад правительства Кот-д'Ивуара</w:t>
      </w:r>
      <w:r>
        <w:t>.</w:t>
      </w:r>
    </w:p>
    <w:p w14:paraId="79AFC3DE" w14:textId="77777777" w:rsidR="007976A1" w:rsidRDefault="007976A1" w:rsidP="007976A1">
      <w:r>
        <w:t>Основные направления:</w:t>
      </w:r>
    </w:p>
    <w:p w14:paraId="20A4530E" w14:textId="1964FACC" w:rsidR="007976A1" w:rsidRPr="00E403E0" w:rsidRDefault="007976A1" w:rsidP="007976A1">
      <w:pPr>
        <w:pStyle w:val="a7"/>
        <w:numPr>
          <w:ilvl w:val="0"/>
          <w:numId w:val="14"/>
        </w:numPr>
        <w:rPr>
          <w:color w:val="EE0000"/>
        </w:rPr>
      </w:pPr>
      <w:r w:rsidRPr="00E403E0">
        <w:rPr>
          <w:color w:val="EE0000"/>
        </w:rPr>
        <w:t>Модернизация государственных услуг через цифровизацию</w:t>
      </w:r>
      <w:r w:rsidRPr="00E403E0">
        <w:rPr>
          <w:color w:val="EE0000"/>
        </w:rPr>
        <w:t>;</w:t>
      </w:r>
    </w:p>
    <w:p w14:paraId="042D296C" w14:textId="6C889DE8" w:rsidR="007976A1" w:rsidRDefault="007976A1" w:rsidP="007976A1">
      <w:pPr>
        <w:pStyle w:val="a7"/>
        <w:numPr>
          <w:ilvl w:val="0"/>
          <w:numId w:val="14"/>
        </w:numPr>
      </w:pPr>
      <w:r>
        <w:t>Улучшение интероперабельности правительственных систем</w:t>
      </w:r>
      <w:r>
        <w:t>;</w:t>
      </w:r>
    </w:p>
    <w:p w14:paraId="767EA52C" w14:textId="4722D236" w:rsidR="007976A1" w:rsidRDefault="007976A1" w:rsidP="007976A1">
      <w:pPr>
        <w:pStyle w:val="a7"/>
        <w:numPr>
          <w:ilvl w:val="0"/>
          <w:numId w:val="14"/>
        </w:numPr>
      </w:pPr>
      <w:r>
        <w:t>Укрепление кибербезопасности (создание SOC — Security Operations Centre)</w:t>
      </w:r>
      <w:r>
        <w:t>;</w:t>
      </w:r>
    </w:p>
    <w:p w14:paraId="7A7F10BC" w14:textId="4CE35207" w:rsidR="007976A1" w:rsidRDefault="007976A1" w:rsidP="007976A1">
      <w:pPr>
        <w:pStyle w:val="a7"/>
        <w:numPr>
          <w:ilvl w:val="0"/>
          <w:numId w:val="14"/>
        </w:numPr>
      </w:pPr>
      <w:r>
        <w:t>Создание экологически чистого правительственного дата-центра</w:t>
      </w:r>
      <w:r>
        <w:t>;</w:t>
      </w:r>
    </w:p>
    <w:p w14:paraId="020E0DCE" w14:textId="5DEFE12E" w:rsidR="007976A1" w:rsidRPr="00E403E0" w:rsidRDefault="007976A1" w:rsidP="007976A1">
      <w:pPr>
        <w:pStyle w:val="a7"/>
        <w:numPr>
          <w:ilvl w:val="0"/>
          <w:numId w:val="14"/>
        </w:numPr>
        <w:rPr>
          <w:color w:val="EE0000"/>
        </w:rPr>
      </w:pPr>
      <w:r w:rsidRPr="00E403E0">
        <w:rPr>
          <w:color w:val="EE0000"/>
        </w:rPr>
        <w:t>Развёртывание Integrated Administration Network (IAN) — интегрированной сети администрации</w:t>
      </w:r>
      <w:r w:rsidRPr="00E403E0">
        <w:rPr>
          <w:color w:val="EE0000"/>
        </w:rPr>
        <w:t>.</w:t>
      </w:r>
    </w:p>
    <w:p w14:paraId="1E20B16F" w14:textId="7AF79EE4" w:rsidR="007976A1" w:rsidRDefault="007976A1" w:rsidP="007976A1">
      <w:pPr>
        <w:jc w:val="center"/>
      </w:pPr>
      <w:r>
        <w:t>Цели</w:t>
      </w:r>
      <w:r>
        <w:t xml:space="preserve"> </w:t>
      </w:r>
      <w:r>
        <w:t>Проекта PARAE</w:t>
      </w:r>
      <w:r>
        <w:t>.</w:t>
      </w:r>
    </w:p>
    <w:p w14:paraId="2A28145E" w14:textId="3944D5FF" w:rsidR="007976A1" w:rsidRDefault="007976A1" w:rsidP="007976A1">
      <w:pPr>
        <w:pStyle w:val="a7"/>
        <w:numPr>
          <w:ilvl w:val="0"/>
          <w:numId w:val="15"/>
        </w:numPr>
      </w:pPr>
      <w:r>
        <w:t>Цифровизация основных административных процедур к 2027–2028 годам</w:t>
      </w:r>
      <w:r>
        <w:t>.</w:t>
      </w:r>
    </w:p>
    <w:p w14:paraId="0F04CA58" w14:textId="43BFCDD9" w:rsidR="007976A1" w:rsidRDefault="007976A1" w:rsidP="007976A1">
      <w:pPr>
        <w:pStyle w:val="a7"/>
        <w:numPr>
          <w:ilvl w:val="0"/>
          <w:numId w:val="15"/>
        </w:numPr>
      </w:pPr>
      <w:r>
        <w:t>Сокращение физических перемещений граждан для получения услуг</w:t>
      </w:r>
      <w:r>
        <w:t>.</w:t>
      </w:r>
    </w:p>
    <w:p w14:paraId="26337A4F" w14:textId="73B2283C" w:rsidR="00A70417" w:rsidRDefault="007976A1" w:rsidP="007976A1">
      <w:pPr>
        <w:pStyle w:val="a7"/>
        <w:numPr>
          <w:ilvl w:val="0"/>
          <w:numId w:val="15"/>
        </w:numPr>
      </w:pPr>
      <w:r>
        <w:t>Достижение статуса «нулевого использования бумаги» к 2030 году</w:t>
      </w:r>
      <w:r>
        <w:t>.</w:t>
      </w:r>
    </w:p>
    <w:p w14:paraId="07EC93C1" w14:textId="77777777" w:rsidR="007976A1" w:rsidRDefault="007976A1" w:rsidP="007976A1"/>
    <w:p w14:paraId="0381434B" w14:textId="140A7253" w:rsidR="003B1DED" w:rsidRDefault="003B1DED" w:rsidP="003B1DED">
      <w:r>
        <w:t xml:space="preserve">6. </w:t>
      </w:r>
      <w:r>
        <w:t>Цифровые платформы и базы данных правительства</w:t>
      </w:r>
      <w:r>
        <w:t xml:space="preserve"> республики.</w:t>
      </w:r>
    </w:p>
    <w:p w14:paraId="10FF5297" w14:textId="6F9A457B" w:rsidR="003B1DED" w:rsidRDefault="003B1DED" w:rsidP="003B1DED">
      <w:r>
        <w:t xml:space="preserve">Правительство Кот-д'Ивуара </w:t>
      </w:r>
      <w:r>
        <w:t xml:space="preserve">к 2025 году </w:t>
      </w:r>
      <w:r>
        <w:t>развернуло комплексную экосистему цифровых платформ для модернизации государственного управления и услуг.</w:t>
      </w:r>
    </w:p>
    <w:p w14:paraId="3C206C46" w14:textId="0C687F11" w:rsidR="003B1DED" w:rsidRDefault="003B1DED" w:rsidP="003B1DED">
      <w:r>
        <w:t>1. Платформа межведомственной интеграции UXP (2025)</w:t>
      </w:r>
      <w:r>
        <w:t>.</w:t>
      </w:r>
    </w:p>
    <w:p w14:paraId="42E6979D" w14:textId="1FDF5A90" w:rsidR="003B1DED" w:rsidRDefault="003B1DED" w:rsidP="003B1DED">
      <w:r>
        <w:lastRenderedPageBreak/>
        <w:t>Запущена 25 сентября 2025 года министром цифровой трансформации Ибрагимом Калилем Конате.</w:t>
      </w:r>
    </w:p>
    <w:p w14:paraId="4D071CB5" w14:textId="77777777" w:rsidR="003B1DED" w:rsidRDefault="003B1DED" w:rsidP="003B1DED">
      <w:pPr>
        <w:jc w:val="center"/>
      </w:pPr>
      <w:r>
        <w:t>Характеристики:</w:t>
      </w:r>
    </w:p>
    <w:p w14:paraId="0764186F" w14:textId="1FF2A0CE" w:rsidR="003B1DED" w:rsidRDefault="003B1DED" w:rsidP="003B1DED">
      <w:r>
        <w:t>Разработана эстонской компанией Cybernetica (та же технология, что и X-Road в Эстонии)</w:t>
      </w:r>
      <w:r>
        <w:t>.</w:t>
      </w:r>
    </w:p>
    <w:p w14:paraId="6D8C02F1" w14:textId="0AEA2E31" w:rsidR="003B1DED" w:rsidRDefault="003B1DED" w:rsidP="003B1DED">
      <w:r>
        <w:t>Обеспечивает безопасный обмен данными в реальном времени между государственными ведомствами</w:t>
      </w:r>
      <w:r>
        <w:t>.</w:t>
      </w:r>
    </w:p>
    <w:p w14:paraId="2058AB3F" w14:textId="30CD49E0" w:rsidR="003B1DED" w:rsidRDefault="003B1DED" w:rsidP="003B1DED">
      <w:r>
        <w:t>Открытый исходный код и адаптируемая архитектура</w:t>
      </w:r>
      <w:r>
        <w:t>.</w:t>
      </w:r>
    </w:p>
    <w:p w14:paraId="2D272F47" w14:textId="7F89254C" w:rsidR="003B1DED" w:rsidRDefault="003B1DED" w:rsidP="003B1DED">
      <w:r>
        <w:t xml:space="preserve">Итог платформы: </w:t>
      </w:r>
      <w:r>
        <w:t>Граждане больше не должны предоставлять одни и те же документы разным ведомствам — данные автоматически передаются с согласия пользователя</w:t>
      </w:r>
      <w:r>
        <w:t>.</w:t>
      </w:r>
    </w:p>
    <w:p w14:paraId="5E0672D0" w14:textId="2D9F9965" w:rsidR="003B1DED" w:rsidRDefault="003B1DED" w:rsidP="003B1DED">
      <w:r>
        <w:t>Пилотная фаза (2025) охватывает 12 государственных учреждений:</w:t>
      </w:r>
    </w:p>
    <w:p w14:paraId="26BB2C76" w14:textId="5ECC8B62" w:rsidR="003B1DED" w:rsidRDefault="003B1DED" w:rsidP="003B1DED">
      <w:pPr>
        <w:pStyle w:val="a7"/>
        <w:numPr>
          <w:ilvl w:val="0"/>
          <w:numId w:val="16"/>
        </w:numPr>
      </w:pPr>
      <w:r>
        <w:t>Главное налоговое управление (DGI)</w:t>
      </w:r>
      <w:r>
        <w:t>;</w:t>
      </w:r>
    </w:p>
    <w:p w14:paraId="67DE5C93" w14:textId="680C2AAE" w:rsidR="003B1DED" w:rsidRDefault="003B1DED" w:rsidP="003B1DED">
      <w:pPr>
        <w:pStyle w:val="a7"/>
        <w:numPr>
          <w:ilvl w:val="0"/>
          <w:numId w:val="16"/>
        </w:numPr>
      </w:pPr>
      <w:r>
        <w:t>Национальное управление гражданского состояния и идентификации (ONECI)</w:t>
      </w:r>
      <w:r>
        <w:t>;</w:t>
      </w:r>
    </w:p>
    <w:p w14:paraId="00EC06B7" w14:textId="35CE4D9F" w:rsidR="003B1DED" w:rsidRDefault="003B1DED" w:rsidP="003B1DED">
      <w:pPr>
        <w:pStyle w:val="a7"/>
        <w:numPr>
          <w:ilvl w:val="0"/>
          <w:numId w:val="16"/>
        </w:numPr>
      </w:pPr>
      <w:r>
        <w:t>Национальная касса социального обеспечения (CNPS)</w:t>
      </w:r>
      <w:r>
        <w:t>;</w:t>
      </w:r>
    </w:p>
    <w:p w14:paraId="60DE4485" w14:textId="4684A2A1" w:rsidR="003B1DED" w:rsidRDefault="003B1DED" w:rsidP="003B1DED">
      <w:pPr>
        <w:pStyle w:val="a7"/>
        <w:numPr>
          <w:ilvl w:val="0"/>
          <w:numId w:val="16"/>
        </w:numPr>
      </w:pPr>
      <w:r>
        <w:t>Национальная касса медицинского страхования (CNAM)</w:t>
      </w:r>
      <w:r>
        <w:t>;</w:t>
      </w:r>
    </w:p>
    <w:p w14:paraId="3A22F102" w14:textId="695FDA78" w:rsidR="003B1DED" w:rsidRDefault="003B1DED" w:rsidP="003B1DED">
      <w:pPr>
        <w:pStyle w:val="a7"/>
        <w:numPr>
          <w:ilvl w:val="0"/>
          <w:numId w:val="16"/>
        </w:numPr>
      </w:pPr>
      <w:r>
        <w:t>Общая пенсионная касса государственных служащих (CGRAE)</w:t>
      </w:r>
      <w:r>
        <w:t>;</w:t>
      </w:r>
    </w:p>
    <w:p w14:paraId="238A8C1C" w14:textId="1D4D2196" w:rsidR="003B1DED" w:rsidRDefault="003B1DED" w:rsidP="003B1DED">
      <w:pPr>
        <w:pStyle w:val="a7"/>
        <w:numPr>
          <w:ilvl w:val="0"/>
          <w:numId w:val="16"/>
        </w:numPr>
      </w:pPr>
      <w:r>
        <w:t>Центр содействия инвестициям (CEPICI)</w:t>
      </w:r>
      <w:r>
        <w:t>;</w:t>
      </w:r>
    </w:p>
    <w:p w14:paraId="174290CA" w14:textId="330E31DD" w:rsidR="003B1DED" w:rsidRDefault="003B1DED" w:rsidP="003B1DED">
      <w:pPr>
        <w:pStyle w:val="a7"/>
        <w:numPr>
          <w:ilvl w:val="0"/>
          <w:numId w:val="16"/>
        </w:numPr>
      </w:pPr>
      <w:r>
        <w:t>Торговый суд Абиджана</w:t>
      </w:r>
      <w:r>
        <w:t>;</w:t>
      </w:r>
    </w:p>
    <w:p w14:paraId="35015101" w14:textId="429BB1DE" w:rsidR="003B1DED" w:rsidRDefault="003B1DED" w:rsidP="003B1DED">
      <w:pPr>
        <w:pStyle w:val="a7"/>
        <w:numPr>
          <w:ilvl w:val="0"/>
          <w:numId w:val="16"/>
        </w:numPr>
      </w:pPr>
      <w:r>
        <w:t>Почта Кот-д'Ивуара</w:t>
      </w:r>
      <w:r>
        <w:t>;</w:t>
      </w:r>
    </w:p>
    <w:p w14:paraId="62303ABC" w14:textId="1401D466" w:rsidR="003B1DED" w:rsidRDefault="003B1DED" w:rsidP="003B1DED">
      <w:pPr>
        <w:pStyle w:val="a7"/>
        <w:numPr>
          <w:ilvl w:val="0"/>
          <w:numId w:val="16"/>
        </w:numPr>
      </w:pPr>
      <w:r>
        <w:t>Министерства и другие агентства</w:t>
      </w:r>
      <w:r>
        <w:t xml:space="preserve"> республики.</w:t>
      </w:r>
    </w:p>
    <w:p w14:paraId="0A307582" w14:textId="42240359" w:rsidR="003B1DED" w:rsidRDefault="003B1DED" w:rsidP="003B1DED">
      <w:r>
        <w:t>Цель: к 2027 году расширить интеграцию на всю центральную и местную администрацию</w:t>
      </w:r>
      <w:r>
        <w:t>.</w:t>
      </w:r>
    </w:p>
    <w:p w14:paraId="0018BB65" w14:textId="77777777" w:rsidR="003B1DED" w:rsidRDefault="003B1DED" w:rsidP="003B1DED"/>
    <w:p w14:paraId="4FD9C9E3" w14:textId="75A6A2FA" w:rsidR="003B1DED" w:rsidRDefault="003B1DED" w:rsidP="003B1DED">
      <w:pPr>
        <w:ind w:left="709" w:firstLine="0"/>
      </w:pPr>
      <w:r>
        <w:t>7. Платежные системы республики</w:t>
      </w:r>
      <w:r>
        <w:t xml:space="preserve"> TrésorPay и TrésorMoney</w:t>
      </w:r>
      <w:r>
        <w:t>.</w:t>
      </w:r>
    </w:p>
    <w:p w14:paraId="7122EC25" w14:textId="2AE820E5" w:rsidR="003B1DED" w:rsidRDefault="003B1DED" w:rsidP="003B1DED">
      <w:r>
        <w:t>Электронные платежные платформы Казначейства, разработанные ивуарийским предпринимателем Клочо Секонго.</w:t>
      </w:r>
    </w:p>
    <w:p w14:paraId="5FBB92D3" w14:textId="77777777" w:rsidR="003B1DED" w:rsidRPr="003B1DED" w:rsidRDefault="003B1DED" w:rsidP="003B1DED">
      <w:pPr>
        <w:rPr>
          <w:lang w:val="fr-FR"/>
        </w:rPr>
      </w:pPr>
      <w:r w:rsidRPr="003B1DED">
        <w:rPr>
          <w:lang w:val="fr-FR"/>
        </w:rPr>
        <w:t>TrésorPay (https://paytresor.gouv.ci):</w:t>
      </w:r>
    </w:p>
    <w:p w14:paraId="2AF5619B" w14:textId="6A15135B" w:rsidR="003B1DED" w:rsidRDefault="003B1DED" w:rsidP="003B1DED">
      <w:pPr>
        <w:pStyle w:val="a7"/>
        <w:numPr>
          <w:ilvl w:val="0"/>
          <w:numId w:val="17"/>
        </w:numPr>
      </w:pPr>
      <w:r>
        <w:t>Единая платформа для электронных платежей государственных услуг</w:t>
      </w:r>
      <w:r>
        <w:t>.</w:t>
      </w:r>
    </w:p>
    <w:p w14:paraId="11F66CCD" w14:textId="69533A04" w:rsidR="003B1DED" w:rsidRDefault="003B1DED" w:rsidP="003B1DED">
      <w:pPr>
        <w:pStyle w:val="a7"/>
        <w:numPr>
          <w:ilvl w:val="0"/>
          <w:numId w:val="17"/>
        </w:numPr>
      </w:pPr>
      <w:r>
        <w:lastRenderedPageBreak/>
        <w:t>Позволяет оплачивать: налоги, штрафы, медицинские услуги, регистрационные сборы на экзамены и конкурсы, судебные акты</w:t>
      </w:r>
      <w:r>
        <w:t>.</w:t>
      </w:r>
    </w:p>
    <w:p w14:paraId="0B03E4F1" w14:textId="77777777" w:rsidR="003B1DED" w:rsidRDefault="003B1DED" w:rsidP="003B1DED">
      <w:r>
        <w:t>TrésorMoney:</w:t>
      </w:r>
    </w:p>
    <w:p w14:paraId="5AADC0AC" w14:textId="5CFFE8D3" w:rsidR="003B1DED" w:rsidRDefault="003B1DED" w:rsidP="003B1DED">
      <w:pPr>
        <w:pStyle w:val="a7"/>
        <w:numPr>
          <w:ilvl w:val="0"/>
          <w:numId w:val="17"/>
        </w:numPr>
      </w:pPr>
      <w:r>
        <w:t>Электронный кошелек Казначейства, доступный в App Store и Google Play</w:t>
      </w:r>
      <w:r>
        <w:t>;</w:t>
      </w:r>
    </w:p>
    <w:p w14:paraId="6FDEA15C" w14:textId="2099E472" w:rsidR="003B1DED" w:rsidRDefault="003B1DED" w:rsidP="003B1DED">
      <w:pPr>
        <w:pStyle w:val="a7"/>
        <w:numPr>
          <w:ilvl w:val="0"/>
          <w:numId w:val="17"/>
        </w:numPr>
      </w:pPr>
      <w:r>
        <w:t>Выполняет все операции мобильных денег: пополнение, снятие, переводы</w:t>
      </w:r>
      <w:r>
        <w:t>.</w:t>
      </w:r>
    </w:p>
    <w:p w14:paraId="43AC9A3D" w14:textId="3CA70E03" w:rsidR="003B1DED" w:rsidRDefault="003B1DED" w:rsidP="003B1DED">
      <w:r>
        <w:t xml:space="preserve">Платформа </w:t>
      </w:r>
      <w:r>
        <w:t>E-impôt (с 2017 года)</w:t>
      </w:r>
      <w:r>
        <w:t xml:space="preserve">. </w:t>
      </w:r>
      <w:r>
        <w:t>Портал электронного налогообложения Главного налогового управления (DGI)</w:t>
      </w:r>
      <w:r>
        <w:t xml:space="preserve"> республики</w:t>
      </w:r>
      <w:r>
        <w:t>.</w:t>
      </w:r>
      <w:r>
        <w:t xml:space="preserve"> </w:t>
      </w:r>
      <w:r>
        <w:t>Запущен</w:t>
      </w:r>
      <w:r>
        <w:t>а</w:t>
      </w:r>
      <w:r>
        <w:t xml:space="preserve"> в январе 2017 года</w:t>
      </w:r>
      <w:r>
        <w:t xml:space="preserve">. </w:t>
      </w:r>
      <w:r>
        <w:t xml:space="preserve">Позволяет налогоплательщикам </w:t>
      </w:r>
      <w:r>
        <w:t xml:space="preserve">республики </w:t>
      </w:r>
      <w:r>
        <w:t>подавать декларации и производить платежи онлайн без посещения налоговых офисов</w:t>
      </w:r>
      <w:r>
        <w:t>.</w:t>
      </w:r>
    </w:p>
    <w:p w14:paraId="128A7FB3" w14:textId="72E2AD05" w:rsidR="003B1DED" w:rsidRDefault="003B1DED" w:rsidP="003B1DED">
      <w:r>
        <w:t>Платворма</w:t>
      </w:r>
      <w:r>
        <w:t xml:space="preserve"> E-TribCom</w:t>
      </w:r>
      <w:r>
        <w:t xml:space="preserve">. </w:t>
      </w:r>
      <w:r>
        <w:t>Платформа электронного судопроизводства для Торгового суда Абиджана.</w:t>
      </w:r>
      <w:r>
        <w:t xml:space="preserve"> </w:t>
      </w:r>
      <w:r>
        <w:t>Электронная обработка юридических актов и упрощение выдачи Торгового реестра и Реестра движимого кредита</w:t>
      </w:r>
      <w:r>
        <w:t xml:space="preserve">. </w:t>
      </w:r>
      <w:r>
        <w:t>Основана на современных технологиях и стандартах безопасности</w:t>
      </w:r>
      <w:r>
        <w:t xml:space="preserve">. </w:t>
      </w:r>
      <w:r>
        <w:t>Пилотный проект в Торговом суде Абиджана (TCA)</w:t>
      </w:r>
      <w:r>
        <w:t>.</w:t>
      </w:r>
    </w:p>
    <w:p w14:paraId="6651AD66" w14:textId="77777777" w:rsidR="003B1DED" w:rsidRDefault="003B1DED" w:rsidP="003B1DED"/>
    <w:p w14:paraId="5FC16DE0" w14:textId="103F01A2" w:rsidR="003B1DED" w:rsidRDefault="003B1DED" w:rsidP="003B1DED">
      <w:r>
        <w:t>Платформа</w:t>
      </w:r>
      <w:r>
        <w:t xml:space="preserve"> DOB-CONNECT</w:t>
      </w:r>
      <w:r>
        <w:t xml:space="preserve"> республики. </w:t>
      </w:r>
      <w:r>
        <w:t>Система электронного мониторинга успеваемости учащихся.</w:t>
      </w:r>
      <w:r>
        <w:t xml:space="preserve"> </w:t>
      </w:r>
      <w:r>
        <w:t>Отслеживание результатов учащихся и борьба со школьной неуспеваемостью</w:t>
      </w:r>
      <w:r>
        <w:t xml:space="preserve">. </w:t>
      </w:r>
      <w:r>
        <w:t>Передана Министерству образования в июне 2024 года в рамках проекта PAGDS</w:t>
      </w:r>
      <w:r>
        <w:t>.</w:t>
      </w:r>
    </w:p>
    <w:p w14:paraId="1AA103FE" w14:textId="77777777" w:rsidR="003B1DED" w:rsidRDefault="003B1DED" w:rsidP="003B1DED"/>
    <w:p w14:paraId="7BBC2F60" w14:textId="1C80FEC0" w:rsidR="003B1DED" w:rsidRDefault="003B1DED" w:rsidP="003B1DED">
      <w:r>
        <w:t>Платформа</w:t>
      </w:r>
      <w:r w:rsidRPr="003B1DED">
        <w:rPr>
          <w:lang w:val="fr-FR"/>
        </w:rPr>
        <w:t xml:space="preserve"> SIH (Système d'Information Hospitalier)</w:t>
      </w:r>
      <w:r w:rsidRPr="003B1DED">
        <w:rPr>
          <w:lang w:val="fr-FR"/>
        </w:rPr>
        <w:t xml:space="preserve">. </w:t>
      </w:r>
      <w:r>
        <w:t>Больничная информационная система</w:t>
      </w:r>
      <w:r>
        <w:t xml:space="preserve"> республики</w:t>
      </w:r>
      <w:r>
        <w:t>.</w:t>
      </w:r>
      <w:r>
        <w:t xml:space="preserve"> </w:t>
      </w:r>
      <w:r>
        <w:t>Цифровизация маршрута пациента в больницах</w:t>
      </w:r>
      <w:r>
        <w:t xml:space="preserve">. </w:t>
      </w:r>
      <w:r>
        <w:t>Электронная оплата медицинских актов</w:t>
      </w:r>
      <w:r>
        <w:t xml:space="preserve">. </w:t>
      </w:r>
      <w:r>
        <w:t>Улучшение управления медицинскими учреждениями</w:t>
      </w:r>
      <w:r>
        <w:t xml:space="preserve">. </w:t>
      </w:r>
      <w:r>
        <w:t>Передана Министерству здравоохранения в июне 2024 года</w:t>
      </w:r>
      <w:r>
        <w:t>.</w:t>
      </w:r>
    </w:p>
    <w:p w14:paraId="7D72607F" w14:textId="77777777" w:rsidR="003B1DED" w:rsidRDefault="003B1DED" w:rsidP="003B1DED"/>
    <w:p w14:paraId="044B95C0" w14:textId="655F0282" w:rsidR="003B1DED" w:rsidRDefault="003B1DED" w:rsidP="003B1DED">
      <w:r>
        <w:t>Платформа</w:t>
      </w:r>
      <w:r w:rsidRPr="003B1DED">
        <w:t xml:space="preserve"> </w:t>
      </w:r>
      <w:r w:rsidRPr="003B1DED">
        <w:rPr>
          <w:lang w:val="fr-FR"/>
        </w:rPr>
        <w:t>CI</w:t>
      </w:r>
      <w:r w:rsidRPr="003B1DED">
        <w:t xml:space="preserve"> </w:t>
      </w:r>
      <w:r w:rsidRPr="003B1DED">
        <w:rPr>
          <w:lang w:val="fr-FR"/>
        </w:rPr>
        <w:t>Identit</w:t>
      </w:r>
      <w:r w:rsidRPr="003B1DED">
        <w:t>é (</w:t>
      </w:r>
      <w:r w:rsidRPr="003B1DED">
        <w:rPr>
          <w:lang w:val="fr-FR"/>
        </w:rPr>
        <w:t>ONECI</w:t>
      </w:r>
      <w:r w:rsidRPr="003B1DED">
        <w:t>)</w:t>
      </w:r>
      <w:r w:rsidRPr="003B1DED">
        <w:t xml:space="preserve"> </w:t>
      </w:r>
      <w:r>
        <w:t xml:space="preserve">республики. </w:t>
      </w:r>
      <w:r>
        <w:t xml:space="preserve">Мобильное приложение для цифровой идентификации, разработанное Национальным управлением </w:t>
      </w:r>
      <w:r>
        <w:lastRenderedPageBreak/>
        <w:t>гражданского состояния и идентификации (ONECI).</w:t>
      </w:r>
      <w:r>
        <w:t xml:space="preserve"> </w:t>
      </w:r>
      <w:r>
        <w:t>Доступно в Google Play и App Store</w:t>
      </w:r>
      <w:r>
        <w:t xml:space="preserve">. </w:t>
      </w:r>
      <w:r>
        <w:t>Упрощает доступ к государственным услугам и административным процедурам</w:t>
      </w:r>
      <w:r>
        <w:t xml:space="preserve">. </w:t>
      </w:r>
      <w:r>
        <w:t>Последнее обновление: 16 августа 2025 года</w:t>
      </w:r>
      <w:r>
        <w:t xml:space="preserve">. </w:t>
      </w:r>
      <w:r>
        <w:t>Более 100 000 загрузок</w:t>
      </w:r>
      <w:r>
        <w:t>.</w:t>
      </w:r>
    </w:p>
    <w:p w14:paraId="3BF6E316" w14:textId="0C15CC84" w:rsidR="003B1DED" w:rsidRDefault="003C0EC9" w:rsidP="003C0EC9">
      <w:r>
        <w:t xml:space="preserve">Платформа содержит - </w:t>
      </w:r>
      <w:r w:rsidR="003B1DED">
        <w:t>Биометрическ</w:t>
      </w:r>
      <w:r>
        <w:t>ую</w:t>
      </w:r>
      <w:r w:rsidR="003B1DED">
        <w:t xml:space="preserve"> регистраци</w:t>
      </w:r>
      <w:r>
        <w:t xml:space="preserve">ю. </w:t>
      </w:r>
      <w:r w:rsidR="003B1DED">
        <w:t>ONECI развернуло мобильные регистрационные центры на автобусах, в церквях и зарубежных миссиях для массовой биометрической регистрации населения</w:t>
      </w:r>
      <w:r>
        <w:t>.</w:t>
      </w:r>
    </w:p>
    <w:p w14:paraId="09728ED3" w14:textId="77777777" w:rsidR="003B1DED" w:rsidRDefault="003B1DED" w:rsidP="003B1DED"/>
    <w:p w14:paraId="507EB84B" w14:textId="723738AF" w:rsidR="007976A1" w:rsidRDefault="003C0EC9" w:rsidP="003C0EC9">
      <w:r>
        <w:t>Платформа</w:t>
      </w:r>
      <w:r w:rsidR="003B1DED">
        <w:t xml:space="preserve"> E-CNPS</w:t>
      </w:r>
      <w:r>
        <w:t xml:space="preserve"> республики. </w:t>
      </w:r>
      <w:r w:rsidR="003B1DED">
        <w:t>Электронная платформа Национальной кассы социального обеспечения (CNPS).</w:t>
      </w:r>
      <w:r>
        <w:t xml:space="preserve"> </w:t>
      </w:r>
      <w:r w:rsidR="003B1DED">
        <w:t>Позволяет работникам создавать личные счета онлайн</w:t>
      </w:r>
      <w:r>
        <w:t xml:space="preserve">. </w:t>
      </w:r>
      <w:r w:rsidR="003B1DED">
        <w:t>Экономия времени: все процедуры можно выполнить без посещения агентства CNPS</w:t>
      </w:r>
      <w:r>
        <w:t xml:space="preserve">. </w:t>
      </w:r>
      <w:r w:rsidR="003B1DED">
        <w:t>Доступ ко всем услугам социального обеспечения в цифровом формате</w:t>
      </w:r>
      <w:r>
        <w:t>.</w:t>
      </w:r>
    </w:p>
    <w:p w14:paraId="5CBB2307" w14:textId="77777777" w:rsidR="001D6F6C" w:rsidRDefault="00C21990" w:rsidP="003C0EC9">
      <w:r w:rsidRPr="00C21990">
        <w:t xml:space="preserve">Республика Кот-д'Ивуар демонстрирует амбициозную программу цифровой трансформации, опираясь на Национальную стратегию развития цифровых технологий на 2021–2025 годы (SNNCI) с инвестициями в размере 3,3 миллиарда долларов США. </w:t>
      </w:r>
    </w:p>
    <w:p w14:paraId="47FD2D26" w14:textId="606B8E7F" w:rsidR="00C21990" w:rsidRDefault="00C21990" w:rsidP="003C0EC9">
      <w:r w:rsidRPr="00C21990">
        <w:t xml:space="preserve">Правительство ставит целью превратить страну в региональный цифровой </w:t>
      </w:r>
      <w:r w:rsidR="00EB2C59">
        <w:t>«</w:t>
      </w:r>
      <w:r w:rsidRPr="00C21990">
        <w:t>х</w:t>
      </w:r>
      <w:r>
        <w:t>а</w:t>
      </w:r>
      <w:r w:rsidRPr="00C21990">
        <w:t>б</w:t>
      </w:r>
      <w:r w:rsidR="00EB2C59">
        <w:t>»</w:t>
      </w:r>
      <w:r w:rsidRPr="00C21990">
        <w:t xml:space="preserve"> Западной Африки и достичь статуса «нулевого использования бумаги» к 2030 году.</w:t>
      </w:r>
    </w:p>
    <w:p w14:paraId="442B1BB7" w14:textId="77777777" w:rsidR="006F3E69" w:rsidRDefault="006F3E69" w:rsidP="003C0EC9"/>
    <w:p w14:paraId="72896994" w14:textId="39349858" w:rsidR="006F3E69" w:rsidRDefault="006F3E69" w:rsidP="006F3E69">
      <w:pPr>
        <w:jc w:val="center"/>
      </w:pPr>
      <w:r>
        <w:t>Список источников к параграфу</w:t>
      </w:r>
    </w:p>
    <w:p w14:paraId="76D28307" w14:textId="77777777" w:rsidR="006F3E69" w:rsidRPr="006F3E69" w:rsidRDefault="006F3E69" w:rsidP="006F3E69">
      <w:pPr>
        <w:pStyle w:val="a7"/>
        <w:numPr>
          <w:ilvl w:val="0"/>
          <w:numId w:val="18"/>
        </w:numPr>
        <w:spacing w:line="240" w:lineRule="auto"/>
        <w:ind w:left="993"/>
        <w:rPr>
          <w:sz w:val="24"/>
          <w:szCs w:val="24"/>
          <w:lang w:val="en-GB"/>
        </w:rPr>
      </w:pPr>
      <w:r w:rsidRPr="006F3E69">
        <w:rPr>
          <w:sz w:val="24"/>
          <w:szCs w:val="24"/>
          <w:lang w:val="en-GB"/>
        </w:rPr>
        <w:t xml:space="preserve">About us // American Chamber of Commerce in Côte d'Ivoire. – 2022. – 24 </w:t>
      </w:r>
      <w:r w:rsidRPr="006F3E69">
        <w:rPr>
          <w:sz w:val="24"/>
          <w:szCs w:val="24"/>
          <w:lang w:val="fr-FR"/>
        </w:rPr>
        <w:t>января</w:t>
      </w:r>
      <w:r w:rsidRPr="006F3E69">
        <w:rPr>
          <w:sz w:val="24"/>
          <w:szCs w:val="24"/>
          <w:lang w:val="en-GB"/>
        </w:rPr>
        <w:t>. – URL: https://amcham-ci.org/about-v-2/ (</w:t>
      </w:r>
      <w:r w:rsidRPr="006F3E69">
        <w:rPr>
          <w:sz w:val="24"/>
          <w:szCs w:val="24"/>
          <w:lang w:val="fr-FR"/>
        </w:rPr>
        <w:t>дата</w:t>
      </w:r>
      <w:r w:rsidRPr="006F3E69">
        <w:rPr>
          <w:sz w:val="24"/>
          <w:szCs w:val="24"/>
          <w:lang w:val="en-GB"/>
        </w:rPr>
        <w:t xml:space="preserve"> </w:t>
      </w:r>
      <w:r w:rsidRPr="006F3E69">
        <w:rPr>
          <w:sz w:val="24"/>
          <w:szCs w:val="24"/>
          <w:lang w:val="fr-FR"/>
        </w:rPr>
        <w:t>обращения</w:t>
      </w:r>
      <w:r w:rsidRPr="006F3E69">
        <w:rPr>
          <w:sz w:val="24"/>
          <w:szCs w:val="24"/>
          <w:lang w:val="en-GB"/>
        </w:rPr>
        <w:t>: 17.10.2025).</w:t>
      </w:r>
    </w:p>
    <w:p w14:paraId="798FB6BF" w14:textId="77777777" w:rsidR="006F3E69" w:rsidRPr="006F3E69" w:rsidRDefault="006F3E69" w:rsidP="006F3E69">
      <w:pPr>
        <w:pStyle w:val="a7"/>
        <w:numPr>
          <w:ilvl w:val="0"/>
          <w:numId w:val="18"/>
        </w:numPr>
        <w:spacing w:line="240" w:lineRule="auto"/>
        <w:ind w:left="993"/>
        <w:rPr>
          <w:sz w:val="24"/>
          <w:szCs w:val="24"/>
          <w:lang w:val="en-GB"/>
        </w:rPr>
      </w:pPr>
      <w:r w:rsidRPr="006F3E69">
        <w:rPr>
          <w:sz w:val="24"/>
          <w:szCs w:val="24"/>
          <w:lang w:val="en-GB"/>
        </w:rPr>
        <w:t xml:space="preserve">CHAMBER OF COMMERCE AND INDUSTRY – Agence Côte d'Ivoire Export. – 2024. – 26 </w:t>
      </w:r>
      <w:r w:rsidRPr="006F3E69">
        <w:rPr>
          <w:sz w:val="24"/>
          <w:szCs w:val="24"/>
          <w:lang w:val="fr-FR"/>
        </w:rPr>
        <w:t>августа</w:t>
      </w:r>
      <w:r w:rsidRPr="006F3E69">
        <w:rPr>
          <w:sz w:val="24"/>
          <w:szCs w:val="24"/>
          <w:lang w:val="en-GB"/>
        </w:rPr>
        <w:t>. – URL: https://cotedivoirexport.ci/en/espace_media/chamber-of-commerce-and-industry/ (</w:t>
      </w:r>
      <w:r w:rsidRPr="006F3E69">
        <w:rPr>
          <w:sz w:val="24"/>
          <w:szCs w:val="24"/>
          <w:lang w:val="fr-FR"/>
        </w:rPr>
        <w:t>дата</w:t>
      </w:r>
      <w:r w:rsidRPr="006F3E69">
        <w:rPr>
          <w:sz w:val="24"/>
          <w:szCs w:val="24"/>
          <w:lang w:val="en-GB"/>
        </w:rPr>
        <w:t xml:space="preserve"> </w:t>
      </w:r>
      <w:r w:rsidRPr="006F3E69">
        <w:rPr>
          <w:sz w:val="24"/>
          <w:szCs w:val="24"/>
          <w:lang w:val="fr-FR"/>
        </w:rPr>
        <w:t>обращения</w:t>
      </w:r>
      <w:r w:rsidRPr="006F3E69">
        <w:rPr>
          <w:sz w:val="24"/>
          <w:szCs w:val="24"/>
          <w:lang w:val="en-GB"/>
        </w:rPr>
        <w:t>: 17.10.2025).</w:t>
      </w:r>
    </w:p>
    <w:p w14:paraId="7B32C5A2" w14:textId="77777777" w:rsidR="006F3E69" w:rsidRPr="006F3E69" w:rsidRDefault="006F3E69" w:rsidP="006F3E69">
      <w:pPr>
        <w:pStyle w:val="a7"/>
        <w:numPr>
          <w:ilvl w:val="0"/>
          <w:numId w:val="18"/>
        </w:numPr>
        <w:spacing w:line="240" w:lineRule="auto"/>
        <w:ind w:left="993"/>
        <w:rPr>
          <w:sz w:val="24"/>
          <w:szCs w:val="24"/>
          <w:lang w:val="en-GB"/>
        </w:rPr>
      </w:pPr>
      <w:r w:rsidRPr="006F3E69">
        <w:rPr>
          <w:sz w:val="24"/>
          <w:szCs w:val="24"/>
          <w:lang w:val="en-GB"/>
        </w:rPr>
        <w:t xml:space="preserve">CI Identité // Google Play. – 2025. – 15 </w:t>
      </w:r>
      <w:r w:rsidRPr="006F3E69">
        <w:rPr>
          <w:sz w:val="24"/>
          <w:szCs w:val="24"/>
          <w:lang w:val="fr-FR"/>
        </w:rPr>
        <w:t>августа</w:t>
      </w:r>
      <w:r w:rsidRPr="006F3E69">
        <w:rPr>
          <w:sz w:val="24"/>
          <w:szCs w:val="24"/>
          <w:lang w:val="en-GB"/>
        </w:rPr>
        <w:t>. – URL: https://play.google.com/store/apps/details?id=com.asernum.ci_identite&amp;hl=fr_CA (</w:t>
      </w:r>
      <w:r w:rsidRPr="006F3E69">
        <w:rPr>
          <w:sz w:val="24"/>
          <w:szCs w:val="24"/>
          <w:lang w:val="fr-FR"/>
        </w:rPr>
        <w:t>дата</w:t>
      </w:r>
      <w:r w:rsidRPr="006F3E69">
        <w:rPr>
          <w:sz w:val="24"/>
          <w:szCs w:val="24"/>
          <w:lang w:val="en-GB"/>
        </w:rPr>
        <w:t xml:space="preserve"> </w:t>
      </w:r>
      <w:r w:rsidRPr="006F3E69">
        <w:rPr>
          <w:sz w:val="24"/>
          <w:szCs w:val="24"/>
          <w:lang w:val="fr-FR"/>
        </w:rPr>
        <w:t>обращения</w:t>
      </w:r>
      <w:r w:rsidRPr="006F3E69">
        <w:rPr>
          <w:sz w:val="24"/>
          <w:szCs w:val="24"/>
          <w:lang w:val="en-GB"/>
        </w:rPr>
        <w:t>: 17.10.2025).</w:t>
      </w:r>
    </w:p>
    <w:p w14:paraId="2F469BDE" w14:textId="77777777" w:rsidR="006F3E69" w:rsidRPr="006F3E69" w:rsidRDefault="006F3E69" w:rsidP="006F3E69">
      <w:pPr>
        <w:pStyle w:val="a7"/>
        <w:numPr>
          <w:ilvl w:val="0"/>
          <w:numId w:val="18"/>
        </w:numPr>
        <w:spacing w:line="240" w:lineRule="auto"/>
        <w:ind w:left="993"/>
        <w:rPr>
          <w:sz w:val="24"/>
          <w:szCs w:val="24"/>
          <w:lang w:val="en-GB"/>
        </w:rPr>
      </w:pPr>
      <w:r w:rsidRPr="006F3E69">
        <w:rPr>
          <w:sz w:val="24"/>
          <w:szCs w:val="24"/>
          <w:lang w:val="en-GB"/>
        </w:rPr>
        <w:t xml:space="preserve">Chamber of Commerce and Industry of Ivory Coast // GoChambers. – 2019. – 21 </w:t>
      </w:r>
      <w:r w:rsidRPr="006F3E69">
        <w:rPr>
          <w:sz w:val="24"/>
          <w:szCs w:val="24"/>
          <w:lang w:val="fr-FR"/>
        </w:rPr>
        <w:t>октября</w:t>
      </w:r>
      <w:r w:rsidRPr="006F3E69">
        <w:rPr>
          <w:sz w:val="24"/>
          <w:szCs w:val="24"/>
          <w:lang w:val="en-GB"/>
        </w:rPr>
        <w:t>. – URL: https://www.gochambers.com/listing/chamber-of-commerce-and-industry-of-ivory-coast/ (</w:t>
      </w:r>
      <w:r w:rsidRPr="006F3E69">
        <w:rPr>
          <w:sz w:val="24"/>
          <w:szCs w:val="24"/>
          <w:lang w:val="fr-FR"/>
        </w:rPr>
        <w:t>дата</w:t>
      </w:r>
      <w:r w:rsidRPr="006F3E69">
        <w:rPr>
          <w:sz w:val="24"/>
          <w:szCs w:val="24"/>
          <w:lang w:val="en-GB"/>
        </w:rPr>
        <w:t xml:space="preserve"> </w:t>
      </w:r>
      <w:r w:rsidRPr="006F3E69">
        <w:rPr>
          <w:sz w:val="24"/>
          <w:szCs w:val="24"/>
          <w:lang w:val="fr-FR"/>
        </w:rPr>
        <w:t>обращения</w:t>
      </w:r>
      <w:r w:rsidRPr="006F3E69">
        <w:rPr>
          <w:sz w:val="24"/>
          <w:szCs w:val="24"/>
          <w:lang w:val="en-GB"/>
        </w:rPr>
        <w:t>: 17.10.2025).</w:t>
      </w:r>
    </w:p>
    <w:p w14:paraId="37AEC086" w14:textId="77777777" w:rsidR="006F3E69" w:rsidRPr="006F3E69" w:rsidRDefault="006F3E69" w:rsidP="006F3E69">
      <w:pPr>
        <w:pStyle w:val="a7"/>
        <w:numPr>
          <w:ilvl w:val="0"/>
          <w:numId w:val="18"/>
        </w:numPr>
        <w:spacing w:line="240" w:lineRule="auto"/>
        <w:ind w:left="993"/>
        <w:rPr>
          <w:sz w:val="24"/>
          <w:szCs w:val="24"/>
          <w:lang w:val="fr-FR"/>
        </w:rPr>
      </w:pPr>
      <w:r w:rsidRPr="006F3E69">
        <w:rPr>
          <w:sz w:val="24"/>
          <w:szCs w:val="24"/>
          <w:lang w:val="fr-FR"/>
        </w:rPr>
        <w:t>Connaitre la chambre // CCI Côte d'Ivoire. – URL: https://cci-ci.com/connaitre-la-chambre/ (дата обращения: 17.10.2025).</w:t>
      </w:r>
    </w:p>
    <w:p w14:paraId="51BF7FC2" w14:textId="77777777" w:rsidR="006F3E69" w:rsidRPr="006F3E69" w:rsidRDefault="006F3E69" w:rsidP="006F3E69">
      <w:pPr>
        <w:pStyle w:val="a7"/>
        <w:numPr>
          <w:ilvl w:val="0"/>
          <w:numId w:val="18"/>
        </w:numPr>
        <w:spacing w:line="240" w:lineRule="auto"/>
        <w:ind w:left="993"/>
        <w:rPr>
          <w:sz w:val="24"/>
          <w:szCs w:val="24"/>
          <w:lang w:val="en-GB"/>
        </w:rPr>
      </w:pPr>
      <w:r w:rsidRPr="006F3E69">
        <w:rPr>
          <w:sz w:val="24"/>
          <w:szCs w:val="24"/>
          <w:lang w:val="en-GB"/>
        </w:rPr>
        <w:lastRenderedPageBreak/>
        <w:t xml:space="preserve">Cote d'Ivoire: Government – globalEDGE // Michigan State University. – 2024. – 31 </w:t>
      </w:r>
      <w:r w:rsidRPr="006F3E69">
        <w:rPr>
          <w:sz w:val="24"/>
          <w:szCs w:val="24"/>
          <w:lang w:val="fr-FR"/>
        </w:rPr>
        <w:t>декабря</w:t>
      </w:r>
      <w:r w:rsidRPr="006F3E69">
        <w:rPr>
          <w:sz w:val="24"/>
          <w:szCs w:val="24"/>
          <w:lang w:val="en-GB"/>
        </w:rPr>
        <w:t>. – URL: https://globaledge.msu.edu/countries/cote-d'ivoire/government (</w:t>
      </w:r>
      <w:r w:rsidRPr="006F3E69">
        <w:rPr>
          <w:sz w:val="24"/>
          <w:szCs w:val="24"/>
          <w:lang w:val="fr-FR"/>
        </w:rPr>
        <w:t>дата</w:t>
      </w:r>
      <w:r w:rsidRPr="006F3E69">
        <w:rPr>
          <w:sz w:val="24"/>
          <w:szCs w:val="24"/>
          <w:lang w:val="en-GB"/>
        </w:rPr>
        <w:t xml:space="preserve"> </w:t>
      </w:r>
      <w:r w:rsidRPr="006F3E69">
        <w:rPr>
          <w:sz w:val="24"/>
          <w:szCs w:val="24"/>
          <w:lang w:val="fr-FR"/>
        </w:rPr>
        <w:t>обращения</w:t>
      </w:r>
      <w:r w:rsidRPr="006F3E69">
        <w:rPr>
          <w:sz w:val="24"/>
          <w:szCs w:val="24"/>
          <w:lang w:val="en-GB"/>
        </w:rPr>
        <w:t>: 17.10.2025).</w:t>
      </w:r>
    </w:p>
    <w:p w14:paraId="076A5AB5" w14:textId="77777777" w:rsidR="006F3E69" w:rsidRPr="006F3E69" w:rsidRDefault="006F3E69" w:rsidP="006F3E69">
      <w:pPr>
        <w:pStyle w:val="a7"/>
        <w:numPr>
          <w:ilvl w:val="0"/>
          <w:numId w:val="18"/>
        </w:numPr>
        <w:spacing w:line="240" w:lineRule="auto"/>
        <w:ind w:left="993"/>
        <w:rPr>
          <w:sz w:val="24"/>
          <w:szCs w:val="24"/>
          <w:lang w:val="en-GB"/>
        </w:rPr>
      </w:pPr>
      <w:r w:rsidRPr="006F3E69">
        <w:rPr>
          <w:sz w:val="24"/>
          <w:szCs w:val="24"/>
          <w:lang w:val="en-GB"/>
        </w:rPr>
        <w:t xml:space="preserve">Cybernetica to provide interoperability layer for digital government in Côte d'Ivoire // Biometric Update. – 2025. – 1 </w:t>
      </w:r>
      <w:r w:rsidRPr="006F3E69">
        <w:rPr>
          <w:sz w:val="24"/>
          <w:szCs w:val="24"/>
          <w:lang w:val="fr-FR"/>
        </w:rPr>
        <w:t>октября</w:t>
      </w:r>
      <w:r w:rsidRPr="006F3E69">
        <w:rPr>
          <w:sz w:val="24"/>
          <w:szCs w:val="24"/>
          <w:lang w:val="en-GB"/>
        </w:rPr>
        <w:t>. – URL: https://www.biometricupdate.com/202510/cybernetica-to-provide-interoperability-layer-for-digital-government-in-cote-divoire (</w:t>
      </w:r>
      <w:r w:rsidRPr="006F3E69">
        <w:rPr>
          <w:sz w:val="24"/>
          <w:szCs w:val="24"/>
          <w:lang w:val="fr-FR"/>
        </w:rPr>
        <w:t>дата</w:t>
      </w:r>
      <w:r w:rsidRPr="006F3E69">
        <w:rPr>
          <w:sz w:val="24"/>
          <w:szCs w:val="24"/>
          <w:lang w:val="en-GB"/>
        </w:rPr>
        <w:t xml:space="preserve"> </w:t>
      </w:r>
      <w:r w:rsidRPr="006F3E69">
        <w:rPr>
          <w:sz w:val="24"/>
          <w:szCs w:val="24"/>
          <w:lang w:val="fr-FR"/>
        </w:rPr>
        <w:t>обращения</w:t>
      </w:r>
      <w:r w:rsidRPr="006F3E69">
        <w:rPr>
          <w:sz w:val="24"/>
          <w:szCs w:val="24"/>
          <w:lang w:val="en-GB"/>
        </w:rPr>
        <w:t>: 17.10.2025).</w:t>
      </w:r>
    </w:p>
    <w:p w14:paraId="6072C75A" w14:textId="77777777" w:rsidR="006F3E69" w:rsidRPr="006F3E69" w:rsidRDefault="006F3E69" w:rsidP="006F3E69">
      <w:pPr>
        <w:pStyle w:val="a7"/>
        <w:numPr>
          <w:ilvl w:val="0"/>
          <w:numId w:val="18"/>
        </w:numPr>
        <w:spacing w:line="240" w:lineRule="auto"/>
        <w:ind w:left="993"/>
        <w:rPr>
          <w:sz w:val="24"/>
          <w:szCs w:val="24"/>
          <w:lang w:val="en-GB"/>
        </w:rPr>
      </w:pPr>
      <w:r w:rsidRPr="006F3E69">
        <w:rPr>
          <w:sz w:val="24"/>
          <w:szCs w:val="24"/>
          <w:lang w:val="en-GB"/>
        </w:rPr>
        <w:t xml:space="preserve">Côte d'Ivoire - Digital Economy // U.S. Trade.gov. – 2025. – 18 </w:t>
      </w:r>
      <w:r w:rsidRPr="006F3E69">
        <w:rPr>
          <w:sz w:val="24"/>
          <w:szCs w:val="24"/>
          <w:lang w:val="fr-FR"/>
        </w:rPr>
        <w:t>мая</w:t>
      </w:r>
      <w:r w:rsidRPr="006F3E69">
        <w:rPr>
          <w:sz w:val="24"/>
          <w:szCs w:val="24"/>
          <w:lang w:val="en-GB"/>
        </w:rPr>
        <w:t>. – URL: https://www.trade.gov/country-commercial-guides/cote-divoire-digital-economy (</w:t>
      </w:r>
      <w:r w:rsidRPr="006F3E69">
        <w:rPr>
          <w:sz w:val="24"/>
          <w:szCs w:val="24"/>
          <w:lang w:val="fr-FR"/>
        </w:rPr>
        <w:t>дата</w:t>
      </w:r>
      <w:r w:rsidRPr="006F3E69">
        <w:rPr>
          <w:sz w:val="24"/>
          <w:szCs w:val="24"/>
          <w:lang w:val="en-GB"/>
        </w:rPr>
        <w:t xml:space="preserve"> </w:t>
      </w:r>
      <w:r w:rsidRPr="006F3E69">
        <w:rPr>
          <w:sz w:val="24"/>
          <w:szCs w:val="24"/>
          <w:lang w:val="fr-FR"/>
        </w:rPr>
        <w:t>обращения</w:t>
      </w:r>
      <w:r w:rsidRPr="006F3E69">
        <w:rPr>
          <w:sz w:val="24"/>
          <w:szCs w:val="24"/>
          <w:lang w:val="en-GB"/>
        </w:rPr>
        <w:t>: 17.10.2025).</w:t>
      </w:r>
    </w:p>
    <w:p w14:paraId="4EDE5B27" w14:textId="77777777" w:rsidR="006F3E69" w:rsidRPr="006F3E69" w:rsidRDefault="006F3E69" w:rsidP="006F3E69">
      <w:pPr>
        <w:pStyle w:val="a7"/>
        <w:numPr>
          <w:ilvl w:val="0"/>
          <w:numId w:val="18"/>
        </w:numPr>
        <w:spacing w:line="240" w:lineRule="auto"/>
        <w:ind w:left="993"/>
        <w:rPr>
          <w:sz w:val="24"/>
          <w:szCs w:val="24"/>
          <w:lang w:val="fr-FR"/>
        </w:rPr>
      </w:pPr>
      <w:r w:rsidRPr="006F3E69">
        <w:rPr>
          <w:sz w:val="24"/>
          <w:szCs w:val="24"/>
          <w:lang w:val="fr-FR"/>
        </w:rPr>
        <w:t>Côte d'Ivoire : 59,7 milliards FCFA pour financer le Projet d'administration électronique PARAE // DigitalMag.ci. – 2025. – 13 марта. – URL: https://digitalmag.ci/cote-divoire-597-milliards-fcfa-pour-financer-le-projet-dadministration-electronique-parae/ (дата обращения: 17.10.2025).</w:t>
      </w:r>
    </w:p>
    <w:p w14:paraId="4A218AA6" w14:textId="33E28610" w:rsidR="006F3E69" w:rsidRPr="006F3E69" w:rsidRDefault="006F3E69" w:rsidP="006F3E69">
      <w:pPr>
        <w:pStyle w:val="a7"/>
        <w:numPr>
          <w:ilvl w:val="0"/>
          <w:numId w:val="18"/>
        </w:numPr>
        <w:spacing w:line="240" w:lineRule="auto"/>
        <w:ind w:left="993"/>
        <w:rPr>
          <w:sz w:val="24"/>
          <w:szCs w:val="24"/>
          <w:lang w:val="fr-FR"/>
        </w:rPr>
      </w:pPr>
      <w:r w:rsidRPr="006F3E69">
        <w:rPr>
          <w:sz w:val="24"/>
          <w:szCs w:val="24"/>
          <w:lang w:val="fr-FR"/>
        </w:rPr>
        <w:t>Côte d'Ivoire : Le taux de pénétration de la</w:t>
      </w:r>
    </w:p>
    <w:p w14:paraId="46849AFD" w14:textId="77777777" w:rsidR="006F3E69" w:rsidRPr="006F3E69" w:rsidRDefault="006F3E69" w:rsidP="006F3E69">
      <w:pPr>
        <w:pStyle w:val="a7"/>
        <w:rPr>
          <w:sz w:val="24"/>
          <w:szCs w:val="24"/>
          <w:lang w:val="fr-FR"/>
        </w:rPr>
      </w:pPr>
    </w:p>
    <w:p w14:paraId="69C85C2A" w14:textId="77777777" w:rsidR="006F3E69" w:rsidRPr="006F3E69" w:rsidRDefault="006F3E69" w:rsidP="006F3E69">
      <w:pPr>
        <w:spacing w:line="240" w:lineRule="auto"/>
        <w:rPr>
          <w:sz w:val="24"/>
          <w:szCs w:val="24"/>
          <w:lang w:val="fr-FR"/>
        </w:rPr>
      </w:pPr>
    </w:p>
    <w:sectPr w:rsidR="006F3E69" w:rsidRPr="006F3E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D3BAF"/>
    <w:multiLevelType w:val="hybridMultilevel"/>
    <w:tmpl w:val="C4B257B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5517AA6"/>
    <w:multiLevelType w:val="hybridMultilevel"/>
    <w:tmpl w:val="E59070D4"/>
    <w:lvl w:ilvl="0" w:tplc="0D98F34E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79E327A"/>
    <w:multiLevelType w:val="hybridMultilevel"/>
    <w:tmpl w:val="7400C968"/>
    <w:lvl w:ilvl="0" w:tplc="0D98F34E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36D3A04"/>
    <w:multiLevelType w:val="hybridMultilevel"/>
    <w:tmpl w:val="EF4A77F8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4E52D21"/>
    <w:multiLevelType w:val="hybridMultilevel"/>
    <w:tmpl w:val="AD0C3132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5880AC0"/>
    <w:multiLevelType w:val="hybridMultilevel"/>
    <w:tmpl w:val="1C846BE8"/>
    <w:lvl w:ilvl="0" w:tplc="0D98F34E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63D267B"/>
    <w:multiLevelType w:val="hybridMultilevel"/>
    <w:tmpl w:val="D740655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D140E2B"/>
    <w:multiLevelType w:val="hybridMultilevel"/>
    <w:tmpl w:val="96EC448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75D2D87"/>
    <w:multiLevelType w:val="hybridMultilevel"/>
    <w:tmpl w:val="B37C13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779678B"/>
    <w:multiLevelType w:val="hybridMultilevel"/>
    <w:tmpl w:val="1FC2D48E"/>
    <w:lvl w:ilvl="0" w:tplc="0D98F34E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0AF2A1E"/>
    <w:multiLevelType w:val="hybridMultilevel"/>
    <w:tmpl w:val="036EEE7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44CD2D0A"/>
    <w:multiLevelType w:val="hybridMultilevel"/>
    <w:tmpl w:val="480A027E"/>
    <w:lvl w:ilvl="0" w:tplc="0D98F34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466592"/>
    <w:multiLevelType w:val="hybridMultilevel"/>
    <w:tmpl w:val="D10C5C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98A442A"/>
    <w:multiLevelType w:val="hybridMultilevel"/>
    <w:tmpl w:val="92F674C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A4C69C4"/>
    <w:multiLevelType w:val="hybridMultilevel"/>
    <w:tmpl w:val="B5BA35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E03685E"/>
    <w:multiLevelType w:val="hybridMultilevel"/>
    <w:tmpl w:val="4964F884"/>
    <w:lvl w:ilvl="0" w:tplc="0D98F34E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667A2514"/>
    <w:multiLevelType w:val="hybridMultilevel"/>
    <w:tmpl w:val="AD0C3132"/>
    <w:lvl w:ilvl="0" w:tplc="66B6D0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BE44932"/>
    <w:multiLevelType w:val="hybridMultilevel"/>
    <w:tmpl w:val="941437BC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97750600">
    <w:abstractNumId w:val="8"/>
  </w:num>
  <w:num w:numId="2" w16cid:durableId="74478137">
    <w:abstractNumId w:val="11"/>
  </w:num>
  <w:num w:numId="3" w16cid:durableId="167601499">
    <w:abstractNumId w:val="3"/>
  </w:num>
  <w:num w:numId="4" w16cid:durableId="1907762313">
    <w:abstractNumId w:val="14"/>
  </w:num>
  <w:num w:numId="5" w16cid:durableId="1030494873">
    <w:abstractNumId w:val="0"/>
  </w:num>
  <w:num w:numId="6" w16cid:durableId="1203785049">
    <w:abstractNumId w:val="1"/>
  </w:num>
  <w:num w:numId="7" w16cid:durableId="1339426594">
    <w:abstractNumId w:val="15"/>
  </w:num>
  <w:num w:numId="8" w16cid:durableId="251664529">
    <w:abstractNumId w:val="16"/>
  </w:num>
  <w:num w:numId="9" w16cid:durableId="317804113">
    <w:abstractNumId w:val="4"/>
  </w:num>
  <w:num w:numId="10" w16cid:durableId="1098870136">
    <w:abstractNumId w:val="13"/>
  </w:num>
  <w:num w:numId="11" w16cid:durableId="1155295636">
    <w:abstractNumId w:val="5"/>
  </w:num>
  <w:num w:numId="12" w16cid:durableId="1122845015">
    <w:abstractNumId w:val="17"/>
  </w:num>
  <w:num w:numId="13" w16cid:durableId="1388721970">
    <w:abstractNumId w:val="9"/>
  </w:num>
  <w:num w:numId="14" w16cid:durableId="1942447475">
    <w:abstractNumId w:val="7"/>
  </w:num>
  <w:num w:numId="15" w16cid:durableId="1630286555">
    <w:abstractNumId w:val="6"/>
  </w:num>
  <w:num w:numId="16" w16cid:durableId="823400871">
    <w:abstractNumId w:val="12"/>
  </w:num>
  <w:num w:numId="17" w16cid:durableId="188110780">
    <w:abstractNumId w:val="2"/>
  </w:num>
  <w:num w:numId="18" w16cid:durableId="19999907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D9C"/>
    <w:rsid w:val="001D6F6C"/>
    <w:rsid w:val="00267721"/>
    <w:rsid w:val="003B1DED"/>
    <w:rsid w:val="003C0EC9"/>
    <w:rsid w:val="006F3E69"/>
    <w:rsid w:val="007976A1"/>
    <w:rsid w:val="0084013D"/>
    <w:rsid w:val="00A70417"/>
    <w:rsid w:val="00C21990"/>
    <w:rsid w:val="00E403E0"/>
    <w:rsid w:val="00EB2C59"/>
    <w:rsid w:val="00EC6D9C"/>
    <w:rsid w:val="00FE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B2BCC"/>
  <w15:chartTrackingRefBased/>
  <w15:docId w15:val="{68C1CF35-361D-48BE-A0F6-6EE955EF2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6D9C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EC6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6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6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6D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6D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6D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6D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6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6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6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6D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6D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6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6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6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6D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6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6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6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EC6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6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6D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6D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6D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6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6D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6D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2201</Words>
  <Characters>12549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Mandritsa</dc:creator>
  <cp:keywords/>
  <dc:description/>
  <cp:lastModifiedBy>Igor Mandritsa</cp:lastModifiedBy>
  <cp:revision>10</cp:revision>
  <dcterms:created xsi:type="dcterms:W3CDTF">2025-10-17T12:54:00Z</dcterms:created>
  <dcterms:modified xsi:type="dcterms:W3CDTF">2025-10-17T14:13:00Z</dcterms:modified>
</cp:coreProperties>
</file>