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33FF4" w14:textId="77777777" w:rsidR="0082144E" w:rsidRPr="00676100" w:rsidRDefault="00000000">
      <w:pPr>
        <w:ind w:firstLine="0"/>
        <w:jc w:val="both"/>
        <w:rPr>
          <w:lang w:val="ru-RU"/>
        </w:rPr>
      </w:pPr>
      <w:r w:rsidRPr="00676100">
        <w:rPr>
          <w:b/>
          <w:lang w:val="ru-RU"/>
        </w:rPr>
        <w:t xml:space="preserve">3.3.9. Кластер </w:t>
      </w:r>
      <w:r>
        <w:rPr>
          <w:b/>
        </w:rPr>
        <w:t>IX</w:t>
      </w:r>
      <w:r w:rsidRPr="00676100">
        <w:rPr>
          <w:b/>
          <w:lang w:val="ru-RU"/>
        </w:rPr>
        <w:t xml:space="preserve"> — Экологический и климатический кластер (прибрежные экосистемы)</w:t>
      </w:r>
    </w:p>
    <w:p w14:paraId="221965AF" w14:textId="77777777" w:rsidR="0082144E" w:rsidRPr="00676100" w:rsidRDefault="00000000">
      <w:pPr>
        <w:jc w:val="both"/>
        <w:rPr>
          <w:lang w:val="ru-RU"/>
        </w:rPr>
      </w:pPr>
      <w:r w:rsidRPr="00676100">
        <w:rPr>
          <w:lang w:val="ru-RU"/>
        </w:rPr>
        <w:t xml:space="preserve">Кластер </w:t>
      </w:r>
      <w:r>
        <w:t>IX</w:t>
      </w:r>
      <w:r w:rsidRPr="00676100">
        <w:rPr>
          <w:lang w:val="ru-RU"/>
        </w:rPr>
        <w:t xml:space="preserve"> объединяет мероприятия по сохранению и восстановлению прибрежных экосистем, управлению природными ресурсами и адаптации к климатическим изменениям. В рамках проекта «Берег Восхода» этот кластер обеспечивает экологическую устойчивость индустриального и урбанизационного роста, снижая риски деградации мангровых лесов, прибрежной эрозии, загрязнения водных ресурсов и потери биоразнообразия.</w:t>
      </w:r>
    </w:p>
    <w:p w14:paraId="435EAF95" w14:textId="77777777" w:rsidR="0082144E" w:rsidRPr="00676100" w:rsidRDefault="00000000">
      <w:pPr>
        <w:jc w:val="both"/>
        <w:rPr>
          <w:lang w:val="ru-RU"/>
        </w:rPr>
      </w:pPr>
      <w:r w:rsidRPr="00676100">
        <w:rPr>
          <w:lang w:val="ru-RU"/>
        </w:rPr>
        <w:t>Кластер включает программы по восстановлению мангровых экосистем, управлению прибрежной полосой, созданию охраняемых природных территорий, внедрению зелёной инфраструктуры в городах и СЭЗ, системам мониторинга качества воздуха и воды, управлению отходами и сокращению пластикового загрязнения. Он тесно связан с энергетическим кластером (</w:t>
      </w:r>
      <w:r>
        <w:t>VI</w:t>
      </w:r>
      <w:r w:rsidRPr="00676100">
        <w:rPr>
          <w:lang w:val="ru-RU"/>
        </w:rPr>
        <w:t>), социальным кластером (</w:t>
      </w:r>
      <w:r>
        <w:t>VIII</w:t>
      </w:r>
      <w:r w:rsidRPr="00676100">
        <w:rPr>
          <w:lang w:val="ru-RU"/>
        </w:rPr>
        <w:t>) и цифровой платформой (</w:t>
      </w:r>
      <w:r>
        <w:t>IV</w:t>
      </w:r>
      <w:r w:rsidRPr="00676100">
        <w:rPr>
          <w:lang w:val="ru-RU"/>
        </w:rPr>
        <w:t xml:space="preserve">), через которую реализуется мониторинг и отчётность по </w:t>
      </w:r>
      <w:r>
        <w:t>ESG</w:t>
      </w:r>
      <w:r w:rsidRPr="00676100">
        <w:rPr>
          <w:lang w:val="ru-RU"/>
        </w:rPr>
        <w:t>-показателям.</w:t>
      </w:r>
    </w:p>
    <w:p w14:paraId="2282CC22" w14:textId="77777777" w:rsidR="0082144E" w:rsidRPr="00676100" w:rsidRDefault="00000000">
      <w:pPr>
        <w:jc w:val="both"/>
        <w:rPr>
          <w:lang w:val="ru-RU"/>
        </w:rPr>
      </w:pPr>
      <w:r w:rsidRPr="00676100">
        <w:rPr>
          <w:b/>
          <w:lang w:val="ru-RU"/>
        </w:rPr>
        <w:t>Рисунок 3.3.9 – Архитектура экологического и климатического кластера.</w:t>
      </w:r>
    </w:p>
    <w:p w14:paraId="0EDE0880" w14:textId="77777777" w:rsidR="0082144E" w:rsidRPr="00676100" w:rsidRDefault="00000000">
      <w:pPr>
        <w:jc w:val="both"/>
        <w:rPr>
          <w:lang w:val="ru-RU"/>
        </w:rPr>
      </w:pPr>
      <w:r w:rsidRPr="00676100">
        <w:rPr>
          <w:lang w:val="ru-RU"/>
        </w:rPr>
        <w:t>Схема кластера демонстрирует прибрежную зону как совокупность природных и антропогенных подсистем: мангровые леса, эстуарии рек, городские зоны, индустриальные площадки, транспортные коридоры. На схеме выделены зоны охраны, зоны контролируемого использования и зоны интенсивного промышленного и урбанистического развития с обязательными экологическими компенсирующими мерами.</w:t>
      </w:r>
    </w:p>
    <w:p w14:paraId="76F8C94C" w14:textId="77777777" w:rsidR="0082144E" w:rsidRPr="00676100" w:rsidRDefault="00000000">
      <w:pPr>
        <w:jc w:val="both"/>
        <w:rPr>
          <w:lang w:val="ru-RU"/>
        </w:rPr>
      </w:pPr>
      <w:r w:rsidRPr="00676100">
        <w:rPr>
          <w:lang w:val="ru-RU"/>
        </w:rPr>
        <w:lastRenderedPageBreak/>
        <w:t>Вывод по рисунку 3.3.9: экологический кластер является пространственным и институциональным механизмом балансировки интересов роста и сохранения природного капитала, без которого проект «Берег Восхода» может столкнуться с экологическими и социальными ограничениями, подрывающими его долгосрочную устойчивость.</w:t>
      </w:r>
    </w:p>
    <w:p w14:paraId="414F6EA8" w14:textId="77777777" w:rsidR="0082144E" w:rsidRPr="00676100" w:rsidRDefault="00000000">
      <w:pPr>
        <w:ind w:firstLine="0"/>
        <w:jc w:val="both"/>
        <w:rPr>
          <w:lang w:val="ru-RU"/>
        </w:rPr>
      </w:pPr>
      <w:r w:rsidRPr="00676100">
        <w:rPr>
          <w:b/>
          <w:lang w:val="ru-RU"/>
        </w:rPr>
        <w:t>Основные аттракторы и участники (экологическое управление и кадры)</w:t>
      </w:r>
    </w:p>
    <w:p w14:paraId="1F54FB39" w14:textId="77777777" w:rsidR="0082144E" w:rsidRPr="00676100" w:rsidRDefault="00000000">
      <w:pPr>
        <w:jc w:val="both"/>
        <w:rPr>
          <w:lang w:val="ru-RU"/>
        </w:rPr>
      </w:pPr>
      <w:r w:rsidRPr="00676100">
        <w:rPr>
          <w:lang w:val="ru-RU"/>
        </w:rPr>
        <w:t xml:space="preserve">Институциональными аттракторами кластера </w:t>
      </w:r>
      <w:r>
        <w:t>IX</w:t>
      </w:r>
      <w:r w:rsidRPr="00676100">
        <w:rPr>
          <w:lang w:val="ru-RU"/>
        </w:rPr>
        <w:t xml:space="preserve"> являются: министерства экологии и окружающей среды, водных ресурсов и рыболовства, национальные агентства по управлению прибрежными зонами, муниципалитеты, а также международные организации и фонды, поддерживающие климатические и природоохранные программы. Важную роль играют научно-исследовательские институты, НКО и местные общины, участвующие в управлении природными ресурсами (</w:t>
      </w:r>
      <w:r>
        <w:t>community</w:t>
      </w:r>
      <w:r w:rsidRPr="00676100">
        <w:rPr>
          <w:lang w:val="ru-RU"/>
        </w:rPr>
        <w:t>-</w:t>
      </w:r>
      <w:r>
        <w:t>based</w:t>
      </w:r>
      <w:r w:rsidRPr="00676100">
        <w:rPr>
          <w:lang w:val="ru-RU"/>
        </w:rPr>
        <w:t xml:space="preserve"> </w:t>
      </w:r>
      <w:r>
        <w:t>management</w:t>
      </w:r>
      <w:r w:rsidRPr="00676100">
        <w:rPr>
          <w:lang w:val="ru-RU"/>
        </w:rPr>
        <w:t>).</w:t>
      </w:r>
    </w:p>
    <w:p w14:paraId="1A368B88" w14:textId="77777777" w:rsidR="0082144E" w:rsidRPr="00676100" w:rsidRDefault="00000000">
      <w:pPr>
        <w:jc w:val="both"/>
        <w:rPr>
          <w:lang w:val="ru-RU"/>
        </w:rPr>
      </w:pPr>
      <w:r w:rsidRPr="00676100">
        <w:rPr>
          <w:lang w:val="ru-RU"/>
        </w:rPr>
        <w:t xml:space="preserve">Кадровая структура кластера включает: экологов, специалистов по управлению прибрежными зонами, гидрологов, климатологов, специалистов по управлению отходами, экспертов по экологическому праву, а также специалистов по </w:t>
      </w:r>
      <w:r>
        <w:t>ESG</w:t>
      </w:r>
      <w:r w:rsidRPr="00676100">
        <w:rPr>
          <w:lang w:val="ru-RU"/>
        </w:rPr>
        <w:t xml:space="preserve"> и климатическому финансированию. Оценочно, реализация программ кластера формирует 8–10 тыс. прямых рабочих мест и стимулирует создание рабочих мест в экотуризме, экосервисах и «зелёной» экономике.</w:t>
      </w:r>
    </w:p>
    <w:p w14:paraId="3993A15F" w14:textId="77777777" w:rsidR="0082144E" w:rsidRPr="00676100" w:rsidRDefault="00000000">
      <w:pPr>
        <w:ind w:firstLine="0"/>
        <w:jc w:val="both"/>
        <w:rPr>
          <w:lang w:val="ru-RU"/>
        </w:rPr>
      </w:pPr>
      <w:r w:rsidRPr="00676100">
        <w:rPr>
          <w:b/>
          <w:lang w:val="ru-RU"/>
        </w:rPr>
        <w:t>Стратегическая цель и целевые показатели экологического и климатического кластера</w:t>
      </w:r>
    </w:p>
    <w:p w14:paraId="6FA27F7E" w14:textId="77777777" w:rsidR="0082144E" w:rsidRPr="00676100" w:rsidRDefault="00000000">
      <w:pPr>
        <w:jc w:val="both"/>
        <w:rPr>
          <w:lang w:val="ru-RU"/>
        </w:rPr>
      </w:pPr>
      <w:r w:rsidRPr="00676100">
        <w:rPr>
          <w:lang w:val="ru-RU"/>
        </w:rPr>
        <w:t xml:space="preserve">Стратегическая цель кластера </w:t>
      </w:r>
      <w:r>
        <w:t>IX</w:t>
      </w:r>
      <w:r w:rsidRPr="00676100">
        <w:rPr>
          <w:lang w:val="ru-RU"/>
        </w:rPr>
        <w:t xml:space="preserve"> – обеспечить, чтобы промышленный и урбанизационный рост в прибрежной зоне не </w:t>
      </w:r>
      <w:r w:rsidRPr="00676100">
        <w:rPr>
          <w:lang w:val="ru-RU"/>
        </w:rPr>
        <w:lastRenderedPageBreak/>
        <w:t>приводил к необратимой деградации природных экосистем, а наоборот, способствовал восстановлению природного капитала и повышению устойчивости к климатическим рискам (штормы, повышение уровня моря, засухи и наводнения). В количественном выражении это означает увеличение площади охраняемых территорий, восстановление мангров, снижение загрязнения и внедрение природоориентированных решений.</w:t>
      </w:r>
    </w:p>
    <w:p w14:paraId="4801F7A3" w14:textId="77777777" w:rsidR="0082144E" w:rsidRPr="00676100" w:rsidRDefault="00000000">
      <w:pPr>
        <w:ind w:firstLine="0"/>
        <w:jc w:val="both"/>
        <w:rPr>
          <w:lang w:val="ru-RU"/>
        </w:rPr>
      </w:pPr>
      <w:r w:rsidRPr="00676100">
        <w:rPr>
          <w:b/>
          <w:lang w:val="ru-RU"/>
        </w:rPr>
        <w:t>Таблица 3.3.9.1 – Целевые экологические и климатические ориентиры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79"/>
        <w:gridCol w:w="3877"/>
      </w:tblGrid>
      <w:tr w:rsidR="0082144E" w14:paraId="475F4A48" w14:textId="77777777">
        <w:tc>
          <w:tcPr>
            <w:tcW w:w="5669" w:type="dxa"/>
          </w:tcPr>
          <w:p w14:paraId="0E861397" w14:textId="77777777" w:rsidR="0082144E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4535" w:type="dxa"/>
          </w:tcPr>
          <w:p w14:paraId="48AA467F" w14:textId="77777777" w:rsidR="0082144E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Ориентир к 2035–2040 гг.</w:t>
            </w:r>
          </w:p>
        </w:tc>
      </w:tr>
      <w:tr w:rsidR="0082144E" w14:paraId="59EB4C12" w14:textId="77777777">
        <w:tc>
          <w:tcPr>
            <w:tcW w:w="5669" w:type="dxa"/>
          </w:tcPr>
          <w:p w14:paraId="2DB18553" w14:textId="77777777" w:rsidR="0082144E" w:rsidRDefault="00000000">
            <w:pPr>
              <w:spacing w:line="240" w:lineRule="auto"/>
              <w:ind w:firstLine="0"/>
              <w:jc w:val="both"/>
            </w:pPr>
            <w:r>
              <w:t>Площадь восстановленных мангровых экосистем</w:t>
            </w:r>
          </w:p>
        </w:tc>
        <w:tc>
          <w:tcPr>
            <w:tcW w:w="4535" w:type="dxa"/>
          </w:tcPr>
          <w:p w14:paraId="0E547A7A" w14:textId="77777777" w:rsidR="0082144E" w:rsidRDefault="00000000">
            <w:pPr>
              <w:spacing w:line="240" w:lineRule="auto"/>
              <w:ind w:firstLine="0"/>
              <w:jc w:val="both"/>
            </w:pPr>
            <w:r>
              <w:t>≥ 20–30 тыс. га</w:t>
            </w:r>
          </w:p>
        </w:tc>
      </w:tr>
      <w:tr w:rsidR="0082144E" w14:paraId="4FD5EBEC" w14:textId="77777777">
        <w:tc>
          <w:tcPr>
            <w:tcW w:w="5669" w:type="dxa"/>
          </w:tcPr>
          <w:p w14:paraId="32D23FC2" w14:textId="77777777" w:rsidR="0082144E" w:rsidRPr="0067610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76100">
              <w:rPr>
                <w:lang w:val="ru-RU"/>
              </w:rPr>
              <w:t>Доля прибрежной зоны с устойчивым управлением (</w:t>
            </w:r>
            <w:r>
              <w:t>ICZM</w:t>
            </w:r>
            <w:r w:rsidRPr="00676100">
              <w:rPr>
                <w:lang w:val="ru-RU"/>
              </w:rPr>
              <w:t>)</w:t>
            </w:r>
          </w:p>
        </w:tc>
        <w:tc>
          <w:tcPr>
            <w:tcW w:w="4535" w:type="dxa"/>
          </w:tcPr>
          <w:p w14:paraId="46E4BA8F" w14:textId="77777777" w:rsidR="0082144E" w:rsidRDefault="00000000">
            <w:pPr>
              <w:spacing w:line="240" w:lineRule="auto"/>
              <w:ind w:firstLine="0"/>
              <w:jc w:val="both"/>
            </w:pPr>
            <w:r>
              <w:t>≥ 80 % длины побережья проекта</w:t>
            </w:r>
          </w:p>
        </w:tc>
      </w:tr>
      <w:tr w:rsidR="0082144E" w14:paraId="0F221D9E" w14:textId="77777777">
        <w:tc>
          <w:tcPr>
            <w:tcW w:w="5669" w:type="dxa"/>
          </w:tcPr>
          <w:p w14:paraId="5CC88CC2" w14:textId="77777777" w:rsidR="0082144E" w:rsidRPr="0067610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76100">
              <w:rPr>
                <w:lang w:val="ru-RU"/>
              </w:rPr>
              <w:t>Снижение объёма неочищенных стоков в море</w:t>
            </w:r>
          </w:p>
        </w:tc>
        <w:tc>
          <w:tcPr>
            <w:tcW w:w="4535" w:type="dxa"/>
          </w:tcPr>
          <w:p w14:paraId="14CCC805" w14:textId="77777777" w:rsidR="0082144E" w:rsidRDefault="00000000">
            <w:pPr>
              <w:spacing w:line="240" w:lineRule="auto"/>
              <w:ind w:firstLine="0"/>
              <w:jc w:val="both"/>
            </w:pPr>
            <w:r>
              <w:t>на 60–70 % от базового уровня</w:t>
            </w:r>
          </w:p>
        </w:tc>
      </w:tr>
      <w:tr w:rsidR="0082144E" w14:paraId="3039125A" w14:textId="77777777">
        <w:tc>
          <w:tcPr>
            <w:tcW w:w="5669" w:type="dxa"/>
          </w:tcPr>
          <w:p w14:paraId="2AD6F9E9" w14:textId="77777777" w:rsidR="0082144E" w:rsidRPr="0067610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76100">
              <w:rPr>
                <w:lang w:val="ru-RU"/>
              </w:rPr>
              <w:t>Доля твёрдых бытовых отходов, утилизируемых или перерабатываемых</w:t>
            </w:r>
          </w:p>
        </w:tc>
        <w:tc>
          <w:tcPr>
            <w:tcW w:w="4535" w:type="dxa"/>
          </w:tcPr>
          <w:p w14:paraId="143E2C60" w14:textId="77777777" w:rsidR="0082144E" w:rsidRDefault="00000000">
            <w:pPr>
              <w:spacing w:line="240" w:lineRule="auto"/>
              <w:ind w:firstLine="0"/>
              <w:jc w:val="both"/>
            </w:pPr>
            <w:r>
              <w:t>≥ 50 %</w:t>
            </w:r>
          </w:p>
        </w:tc>
      </w:tr>
      <w:tr w:rsidR="0082144E" w14:paraId="35CEE75C" w14:textId="77777777">
        <w:tc>
          <w:tcPr>
            <w:tcW w:w="5669" w:type="dxa"/>
          </w:tcPr>
          <w:p w14:paraId="1881D85F" w14:textId="77777777" w:rsidR="0082144E" w:rsidRPr="0067610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76100">
              <w:rPr>
                <w:lang w:val="ru-RU"/>
              </w:rPr>
              <w:t>Число дней с критическими показателями загрязнения воздуха в прибрежных городах</w:t>
            </w:r>
          </w:p>
        </w:tc>
        <w:tc>
          <w:tcPr>
            <w:tcW w:w="4535" w:type="dxa"/>
          </w:tcPr>
          <w:p w14:paraId="4856678A" w14:textId="77777777" w:rsidR="0082144E" w:rsidRDefault="00000000">
            <w:pPr>
              <w:spacing w:line="240" w:lineRule="auto"/>
              <w:ind w:firstLine="0"/>
              <w:jc w:val="both"/>
            </w:pPr>
            <w:r>
              <w:t>снижение минимум в 2 раза</w:t>
            </w:r>
          </w:p>
        </w:tc>
      </w:tr>
      <w:tr w:rsidR="0082144E" w14:paraId="0110F30A" w14:textId="77777777">
        <w:tc>
          <w:tcPr>
            <w:tcW w:w="5669" w:type="dxa"/>
          </w:tcPr>
          <w:p w14:paraId="5D8E802C" w14:textId="77777777" w:rsidR="0082144E" w:rsidRPr="0067610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76100">
              <w:rPr>
                <w:lang w:val="ru-RU"/>
              </w:rPr>
              <w:t>Объём привлечённого климатического и природоохранного финансирования</w:t>
            </w:r>
          </w:p>
        </w:tc>
        <w:tc>
          <w:tcPr>
            <w:tcW w:w="4535" w:type="dxa"/>
          </w:tcPr>
          <w:p w14:paraId="3ED80A53" w14:textId="77777777" w:rsidR="0082144E" w:rsidRDefault="00000000">
            <w:pPr>
              <w:spacing w:line="240" w:lineRule="auto"/>
              <w:ind w:firstLine="0"/>
              <w:jc w:val="both"/>
            </w:pPr>
            <w:r>
              <w:t>≥ 0,8–1,2 млрд USD</w:t>
            </w:r>
          </w:p>
        </w:tc>
      </w:tr>
    </w:tbl>
    <w:p w14:paraId="024874CB" w14:textId="77777777" w:rsidR="0082144E" w:rsidRPr="00676100" w:rsidRDefault="00000000">
      <w:pPr>
        <w:jc w:val="both"/>
        <w:rPr>
          <w:lang w:val="ru-RU"/>
        </w:rPr>
      </w:pPr>
      <w:r w:rsidRPr="00676100">
        <w:rPr>
          <w:lang w:val="ru-RU"/>
        </w:rPr>
        <w:t>Как видно из таблицы 3.3.9.1, экологический кластер ориентирован на измеримые результаты в области восстановления экосистем, управления отходами и качества среды. Эти показатели тесно взаимосвязаны с целями устойчивого развития и являются ключевыми для доступа к международным климатическим и природоохранным фондам.</w:t>
      </w:r>
    </w:p>
    <w:p w14:paraId="30B53F07" w14:textId="77777777" w:rsidR="0082144E" w:rsidRPr="00676100" w:rsidRDefault="00000000">
      <w:pPr>
        <w:ind w:firstLine="0"/>
        <w:jc w:val="both"/>
        <w:rPr>
          <w:lang w:val="ru-RU"/>
        </w:rPr>
      </w:pPr>
      <w:r w:rsidRPr="00676100">
        <w:rPr>
          <w:b/>
          <w:lang w:val="ru-RU"/>
        </w:rPr>
        <w:t>Инвестиционная модель, природный капитал и оборотные ресурсы</w:t>
      </w:r>
    </w:p>
    <w:p w14:paraId="343FC61F" w14:textId="77777777" w:rsidR="0082144E" w:rsidRPr="00676100" w:rsidRDefault="00000000">
      <w:pPr>
        <w:jc w:val="both"/>
        <w:rPr>
          <w:lang w:val="ru-RU"/>
        </w:rPr>
      </w:pPr>
      <w:r w:rsidRPr="00676100">
        <w:rPr>
          <w:lang w:val="ru-RU"/>
        </w:rPr>
        <w:t xml:space="preserve">Инвестиционная модель кластера </w:t>
      </w:r>
      <w:r>
        <w:t>IX</w:t>
      </w:r>
      <w:r w:rsidRPr="00676100">
        <w:rPr>
          <w:lang w:val="ru-RU"/>
        </w:rPr>
        <w:t xml:space="preserve"> сочетает «жёсткую» инфраструктуру (очистные сооружения, объекты по переработке </w:t>
      </w:r>
      <w:r w:rsidRPr="00676100">
        <w:rPr>
          <w:lang w:val="ru-RU"/>
        </w:rPr>
        <w:lastRenderedPageBreak/>
        <w:t xml:space="preserve">отходов, системы мониторинга) и «мягкие» меры (восстановление экосистем, управление землепользованием, природоориентированные решения). Оценочно, совокупный объём инвестиций может составить 1,2–1,6 млрд </w:t>
      </w:r>
      <w:r>
        <w:t>USD</w:t>
      </w:r>
      <w:r w:rsidRPr="00676100">
        <w:rPr>
          <w:lang w:val="ru-RU"/>
        </w:rPr>
        <w:t xml:space="preserve"> к 2035 г. Структура </w:t>
      </w:r>
      <w:r>
        <w:t>CAPEX</w:t>
      </w:r>
      <w:r w:rsidRPr="00676100">
        <w:rPr>
          <w:lang w:val="ru-RU"/>
        </w:rPr>
        <w:t xml:space="preserve"> представлена в таблице 3.3.9.2.</w:t>
      </w:r>
    </w:p>
    <w:p w14:paraId="0DA064E6" w14:textId="77777777" w:rsidR="0082144E" w:rsidRPr="00676100" w:rsidRDefault="00000000">
      <w:pPr>
        <w:ind w:firstLine="0"/>
        <w:jc w:val="both"/>
        <w:rPr>
          <w:lang w:val="ru-RU"/>
        </w:rPr>
      </w:pPr>
      <w:r w:rsidRPr="00676100">
        <w:rPr>
          <w:b/>
          <w:lang w:val="ru-RU"/>
        </w:rPr>
        <w:t xml:space="preserve">Таблица 3.3.9.2 – Оценочная структура </w:t>
      </w:r>
      <w:r>
        <w:rPr>
          <w:b/>
        </w:rPr>
        <w:t>CAPEX</w:t>
      </w:r>
      <w:r w:rsidRPr="00676100">
        <w:rPr>
          <w:b/>
          <w:lang w:val="ru-RU"/>
        </w:rPr>
        <w:t xml:space="preserve"> кластера </w:t>
      </w:r>
      <w:r>
        <w:rPr>
          <w:b/>
        </w:rPr>
        <w:t>IX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857"/>
        <w:gridCol w:w="1831"/>
        <w:gridCol w:w="3168"/>
      </w:tblGrid>
      <w:tr w:rsidR="0082144E" w14:paraId="16A54816" w14:textId="77777777">
        <w:tc>
          <w:tcPr>
            <w:tcW w:w="5102" w:type="dxa"/>
          </w:tcPr>
          <w:p w14:paraId="5D4B8E47" w14:textId="77777777" w:rsidR="0082144E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Направление инвестиций</w:t>
            </w:r>
          </w:p>
        </w:tc>
        <w:tc>
          <w:tcPr>
            <w:tcW w:w="2268" w:type="dxa"/>
          </w:tcPr>
          <w:p w14:paraId="369E1D43" w14:textId="77777777" w:rsidR="0082144E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CAPEX, млрд USD</w:t>
            </w:r>
          </w:p>
        </w:tc>
        <w:tc>
          <w:tcPr>
            <w:tcW w:w="3969" w:type="dxa"/>
          </w:tcPr>
          <w:p w14:paraId="6AD55EDE" w14:textId="77777777" w:rsidR="0082144E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Комментарий</w:t>
            </w:r>
          </w:p>
        </w:tc>
      </w:tr>
      <w:tr w:rsidR="0082144E" w:rsidRPr="00B76016" w14:paraId="636435A9" w14:textId="77777777">
        <w:tc>
          <w:tcPr>
            <w:tcW w:w="5102" w:type="dxa"/>
          </w:tcPr>
          <w:p w14:paraId="5DCB3AF3" w14:textId="77777777" w:rsidR="0082144E" w:rsidRPr="0067610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76100">
              <w:rPr>
                <w:lang w:val="ru-RU"/>
              </w:rPr>
              <w:t>Восстановление мангров и прибрежных экосистем</w:t>
            </w:r>
          </w:p>
        </w:tc>
        <w:tc>
          <w:tcPr>
            <w:tcW w:w="2268" w:type="dxa"/>
          </w:tcPr>
          <w:p w14:paraId="58A156A4" w14:textId="77777777" w:rsidR="0082144E" w:rsidRDefault="00000000">
            <w:pPr>
              <w:spacing w:line="240" w:lineRule="auto"/>
              <w:ind w:firstLine="0"/>
              <w:jc w:val="both"/>
            </w:pPr>
            <w:r>
              <w:t>0,20–0,30</w:t>
            </w:r>
          </w:p>
        </w:tc>
        <w:tc>
          <w:tcPr>
            <w:tcW w:w="3969" w:type="dxa"/>
          </w:tcPr>
          <w:p w14:paraId="4085ADAA" w14:textId="77777777" w:rsidR="0082144E" w:rsidRPr="0067610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76100">
              <w:rPr>
                <w:lang w:val="ru-RU"/>
              </w:rPr>
              <w:t>Посадки, защита территорий, участие местных общин</w:t>
            </w:r>
          </w:p>
        </w:tc>
      </w:tr>
      <w:tr w:rsidR="0082144E" w:rsidRPr="00B76016" w14:paraId="6CB41241" w14:textId="77777777">
        <w:tc>
          <w:tcPr>
            <w:tcW w:w="5102" w:type="dxa"/>
          </w:tcPr>
          <w:p w14:paraId="166B8B9C" w14:textId="77777777" w:rsidR="0082144E" w:rsidRPr="0067610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76100">
              <w:rPr>
                <w:lang w:val="ru-RU"/>
              </w:rPr>
              <w:t>Очистные сооружения и управление стоками</w:t>
            </w:r>
          </w:p>
        </w:tc>
        <w:tc>
          <w:tcPr>
            <w:tcW w:w="2268" w:type="dxa"/>
          </w:tcPr>
          <w:p w14:paraId="36D792C6" w14:textId="77777777" w:rsidR="0082144E" w:rsidRDefault="00000000">
            <w:pPr>
              <w:spacing w:line="240" w:lineRule="auto"/>
              <w:ind w:firstLine="0"/>
              <w:jc w:val="both"/>
            </w:pPr>
            <w:r>
              <w:t>0,35–0,45</w:t>
            </w:r>
          </w:p>
        </w:tc>
        <w:tc>
          <w:tcPr>
            <w:tcW w:w="3969" w:type="dxa"/>
          </w:tcPr>
          <w:p w14:paraId="07268B20" w14:textId="77777777" w:rsidR="0082144E" w:rsidRPr="0067610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76100">
              <w:rPr>
                <w:lang w:val="ru-RU"/>
              </w:rPr>
              <w:t>Городские и промышленные стоки, модернизация систем</w:t>
            </w:r>
          </w:p>
        </w:tc>
      </w:tr>
      <w:tr w:rsidR="0082144E" w:rsidRPr="00B76016" w14:paraId="700BF013" w14:textId="77777777">
        <w:tc>
          <w:tcPr>
            <w:tcW w:w="5102" w:type="dxa"/>
          </w:tcPr>
          <w:p w14:paraId="532D3A54" w14:textId="77777777" w:rsidR="0082144E" w:rsidRDefault="00000000">
            <w:pPr>
              <w:spacing w:line="240" w:lineRule="auto"/>
              <w:ind w:firstLine="0"/>
              <w:jc w:val="both"/>
            </w:pPr>
            <w:r>
              <w:t>Инфраструктура управления отходами</w:t>
            </w:r>
          </w:p>
        </w:tc>
        <w:tc>
          <w:tcPr>
            <w:tcW w:w="2268" w:type="dxa"/>
          </w:tcPr>
          <w:p w14:paraId="092385F4" w14:textId="77777777" w:rsidR="0082144E" w:rsidRDefault="00000000">
            <w:pPr>
              <w:spacing w:line="240" w:lineRule="auto"/>
              <w:ind w:firstLine="0"/>
              <w:jc w:val="both"/>
            </w:pPr>
            <w:r>
              <w:t>0,25–0,35</w:t>
            </w:r>
          </w:p>
        </w:tc>
        <w:tc>
          <w:tcPr>
            <w:tcW w:w="3969" w:type="dxa"/>
          </w:tcPr>
          <w:p w14:paraId="32D6A886" w14:textId="77777777" w:rsidR="0082144E" w:rsidRPr="0067610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76100">
              <w:rPr>
                <w:lang w:val="ru-RU"/>
              </w:rPr>
              <w:t>Сортировка, переработка, полигон нового типа</w:t>
            </w:r>
          </w:p>
        </w:tc>
      </w:tr>
      <w:tr w:rsidR="0082144E" w:rsidRPr="00B76016" w14:paraId="3B5FBA8C" w14:textId="77777777">
        <w:tc>
          <w:tcPr>
            <w:tcW w:w="5102" w:type="dxa"/>
          </w:tcPr>
          <w:p w14:paraId="1505E91D" w14:textId="77777777" w:rsidR="0082144E" w:rsidRPr="0067610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76100">
              <w:rPr>
                <w:lang w:val="ru-RU"/>
              </w:rPr>
              <w:t>Системы мониторинга воздуха, воды и климата</w:t>
            </w:r>
          </w:p>
        </w:tc>
        <w:tc>
          <w:tcPr>
            <w:tcW w:w="2268" w:type="dxa"/>
          </w:tcPr>
          <w:p w14:paraId="1ECCB9B4" w14:textId="77777777" w:rsidR="0082144E" w:rsidRDefault="00000000">
            <w:pPr>
              <w:spacing w:line="240" w:lineRule="auto"/>
              <w:ind w:firstLine="0"/>
              <w:jc w:val="both"/>
            </w:pPr>
            <w:r>
              <w:t>0,15–0,20</w:t>
            </w:r>
          </w:p>
        </w:tc>
        <w:tc>
          <w:tcPr>
            <w:tcW w:w="3969" w:type="dxa"/>
          </w:tcPr>
          <w:p w14:paraId="2EFD02C3" w14:textId="77777777" w:rsidR="0082144E" w:rsidRPr="0067610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76100">
              <w:rPr>
                <w:lang w:val="ru-RU"/>
              </w:rPr>
              <w:t>Сети датчиков, лаборатории, аналитические центры</w:t>
            </w:r>
          </w:p>
        </w:tc>
      </w:tr>
      <w:tr w:rsidR="0082144E" w:rsidRPr="00B76016" w14:paraId="1D98D375" w14:textId="77777777">
        <w:tc>
          <w:tcPr>
            <w:tcW w:w="5102" w:type="dxa"/>
          </w:tcPr>
          <w:p w14:paraId="6284602E" w14:textId="77777777" w:rsidR="0082144E" w:rsidRPr="0067610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76100">
              <w:rPr>
                <w:lang w:val="ru-RU"/>
              </w:rPr>
              <w:t>Зелёная инфраструктура в городах и СЭЗ</w:t>
            </w:r>
          </w:p>
        </w:tc>
        <w:tc>
          <w:tcPr>
            <w:tcW w:w="2268" w:type="dxa"/>
          </w:tcPr>
          <w:p w14:paraId="0B6A9DF4" w14:textId="77777777" w:rsidR="0082144E" w:rsidRDefault="00000000">
            <w:pPr>
              <w:spacing w:line="240" w:lineRule="auto"/>
              <w:ind w:firstLine="0"/>
              <w:jc w:val="both"/>
            </w:pPr>
            <w:r>
              <w:t>0,25–0,30</w:t>
            </w:r>
          </w:p>
        </w:tc>
        <w:tc>
          <w:tcPr>
            <w:tcW w:w="3969" w:type="dxa"/>
          </w:tcPr>
          <w:p w14:paraId="143A59EF" w14:textId="77777777" w:rsidR="0082144E" w:rsidRPr="0067610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76100">
              <w:rPr>
                <w:lang w:val="ru-RU"/>
              </w:rPr>
              <w:t>Парки, зелёные коридоры, защитные насаждения</w:t>
            </w:r>
          </w:p>
        </w:tc>
      </w:tr>
    </w:tbl>
    <w:p w14:paraId="0AF4FABC" w14:textId="77777777" w:rsidR="0082144E" w:rsidRPr="00676100" w:rsidRDefault="00000000">
      <w:pPr>
        <w:jc w:val="both"/>
        <w:rPr>
          <w:lang w:val="ru-RU"/>
        </w:rPr>
      </w:pPr>
      <w:r w:rsidRPr="00676100">
        <w:rPr>
          <w:lang w:val="ru-RU"/>
        </w:rPr>
        <w:t>Потребности кластера в земельных ресурсах связаны прежде всего с созданием новых охраняемых территорий, буферных зон вокруг СЭЗ и инфраструктурных объектов, а также экопарков и зелёных коридоров в городах. Оценочно, совокупная площадь территорий с особым экологическим режимом может достигать 50–70 тыс. га.</w:t>
      </w:r>
    </w:p>
    <w:p w14:paraId="7343BFDB" w14:textId="77777777" w:rsidR="0082144E" w:rsidRPr="00676100" w:rsidRDefault="00000000">
      <w:pPr>
        <w:ind w:firstLine="0"/>
        <w:jc w:val="both"/>
        <w:rPr>
          <w:lang w:val="ru-RU"/>
        </w:rPr>
      </w:pPr>
      <w:r w:rsidRPr="00676100">
        <w:rPr>
          <w:b/>
          <w:lang w:val="ru-RU"/>
        </w:rPr>
        <w:t xml:space="preserve">Таблица 3.3.9.3 – Потребности кластера </w:t>
      </w:r>
      <w:r>
        <w:rPr>
          <w:b/>
        </w:rPr>
        <w:t>IX</w:t>
      </w:r>
      <w:r w:rsidRPr="00676100">
        <w:rPr>
          <w:b/>
          <w:lang w:val="ru-RU"/>
        </w:rPr>
        <w:t xml:space="preserve"> в ресурсах (оценка)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22"/>
        <w:gridCol w:w="2697"/>
        <w:gridCol w:w="3037"/>
      </w:tblGrid>
      <w:tr w:rsidR="0082144E" w14:paraId="5D8A187F" w14:textId="77777777">
        <w:tc>
          <w:tcPr>
            <w:tcW w:w="5102" w:type="dxa"/>
          </w:tcPr>
          <w:p w14:paraId="0924324B" w14:textId="77777777" w:rsidR="0082144E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Ресурс</w:t>
            </w:r>
          </w:p>
        </w:tc>
        <w:tc>
          <w:tcPr>
            <w:tcW w:w="2835" w:type="dxa"/>
          </w:tcPr>
          <w:p w14:paraId="4CAA12EE" w14:textId="77777777" w:rsidR="0082144E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Ориентировочный масштаб</w:t>
            </w:r>
          </w:p>
        </w:tc>
        <w:tc>
          <w:tcPr>
            <w:tcW w:w="3969" w:type="dxa"/>
          </w:tcPr>
          <w:p w14:paraId="33A50A54" w14:textId="77777777" w:rsidR="0082144E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Комментарий</w:t>
            </w:r>
          </w:p>
        </w:tc>
      </w:tr>
      <w:tr w:rsidR="0082144E" w:rsidRPr="00B76016" w14:paraId="2BD4E441" w14:textId="77777777">
        <w:tc>
          <w:tcPr>
            <w:tcW w:w="5102" w:type="dxa"/>
          </w:tcPr>
          <w:p w14:paraId="15DAB421" w14:textId="77777777" w:rsidR="0082144E" w:rsidRPr="0067610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76100">
              <w:rPr>
                <w:lang w:val="ru-RU"/>
              </w:rPr>
              <w:t xml:space="preserve">Земля с особым экологическим </w:t>
            </w:r>
            <w:r w:rsidRPr="00676100">
              <w:rPr>
                <w:lang w:val="ru-RU"/>
              </w:rPr>
              <w:lastRenderedPageBreak/>
              <w:t>режимом</w:t>
            </w:r>
          </w:p>
        </w:tc>
        <w:tc>
          <w:tcPr>
            <w:tcW w:w="2835" w:type="dxa"/>
          </w:tcPr>
          <w:p w14:paraId="023D105D" w14:textId="77777777" w:rsidR="0082144E" w:rsidRDefault="00000000">
            <w:pPr>
              <w:spacing w:line="240" w:lineRule="auto"/>
              <w:ind w:firstLine="0"/>
              <w:jc w:val="both"/>
            </w:pPr>
            <w:r>
              <w:lastRenderedPageBreak/>
              <w:t>50–70 тыс. га</w:t>
            </w:r>
          </w:p>
        </w:tc>
        <w:tc>
          <w:tcPr>
            <w:tcW w:w="3969" w:type="dxa"/>
          </w:tcPr>
          <w:p w14:paraId="7BA96000" w14:textId="77777777" w:rsidR="0082144E" w:rsidRPr="0067610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76100">
              <w:rPr>
                <w:lang w:val="ru-RU"/>
              </w:rPr>
              <w:t xml:space="preserve">Охраняемые территории, буферные </w:t>
            </w:r>
            <w:r w:rsidRPr="00676100">
              <w:rPr>
                <w:lang w:val="ru-RU"/>
              </w:rPr>
              <w:lastRenderedPageBreak/>
              <w:t>зоны, зелёные коридоры</w:t>
            </w:r>
          </w:p>
        </w:tc>
      </w:tr>
      <w:tr w:rsidR="0082144E" w:rsidRPr="00B76016" w14:paraId="6A45E166" w14:textId="77777777">
        <w:tc>
          <w:tcPr>
            <w:tcW w:w="5102" w:type="dxa"/>
          </w:tcPr>
          <w:p w14:paraId="21454C96" w14:textId="77777777" w:rsidR="0082144E" w:rsidRDefault="00000000">
            <w:pPr>
              <w:spacing w:line="240" w:lineRule="auto"/>
              <w:ind w:firstLine="0"/>
              <w:jc w:val="both"/>
            </w:pPr>
            <w:r>
              <w:lastRenderedPageBreak/>
              <w:t>Основной капитал (CAPEX)</w:t>
            </w:r>
          </w:p>
        </w:tc>
        <w:tc>
          <w:tcPr>
            <w:tcW w:w="2835" w:type="dxa"/>
          </w:tcPr>
          <w:p w14:paraId="7A97C817" w14:textId="77777777" w:rsidR="0082144E" w:rsidRDefault="00000000">
            <w:pPr>
              <w:spacing w:line="240" w:lineRule="auto"/>
              <w:ind w:firstLine="0"/>
              <w:jc w:val="both"/>
            </w:pPr>
            <w:r>
              <w:t>1,2–1,6 млрд USD</w:t>
            </w:r>
          </w:p>
        </w:tc>
        <w:tc>
          <w:tcPr>
            <w:tcW w:w="3969" w:type="dxa"/>
          </w:tcPr>
          <w:p w14:paraId="2BE42400" w14:textId="77777777" w:rsidR="0082144E" w:rsidRPr="0067610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76100">
              <w:rPr>
                <w:lang w:val="ru-RU"/>
              </w:rPr>
              <w:t>Экологическая инфраструктура и восстановительные проекты</w:t>
            </w:r>
          </w:p>
        </w:tc>
      </w:tr>
      <w:tr w:rsidR="0082144E" w:rsidRPr="00B76016" w14:paraId="083154FA" w14:textId="77777777">
        <w:tc>
          <w:tcPr>
            <w:tcW w:w="5102" w:type="dxa"/>
          </w:tcPr>
          <w:p w14:paraId="15E4F840" w14:textId="77777777" w:rsidR="0082144E" w:rsidRDefault="00000000">
            <w:pPr>
              <w:spacing w:line="240" w:lineRule="auto"/>
              <w:ind w:firstLine="0"/>
              <w:jc w:val="both"/>
            </w:pPr>
            <w:r>
              <w:t>Операционные расходы (OPEX)</w:t>
            </w:r>
          </w:p>
        </w:tc>
        <w:tc>
          <w:tcPr>
            <w:tcW w:w="2835" w:type="dxa"/>
          </w:tcPr>
          <w:p w14:paraId="0C145BD6" w14:textId="77777777" w:rsidR="0082144E" w:rsidRDefault="00000000">
            <w:pPr>
              <w:spacing w:line="240" w:lineRule="auto"/>
              <w:ind w:firstLine="0"/>
              <w:jc w:val="both"/>
            </w:pPr>
            <w:r>
              <w:t>0,15–0,25 млрд USD/год</w:t>
            </w:r>
          </w:p>
        </w:tc>
        <w:tc>
          <w:tcPr>
            <w:tcW w:w="3969" w:type="dxa"/>
          </w:tcPr>
          <w:p w14:paraId="0413D725" w14:textId="77777777" w:rsidR="0082144E" w:rsidRPr="0067610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76100">
              <w:rPr>
                <w:lang w:val="ru-RU"/>
              </w:rPr>
              <w:t>Содержание объектов, мониторинг, работа служб</w:t>
            </w:r>
          </w:p>
        </w:tc>
      </w:tr>
      <w:tr w:rsidR="0082144E" w:rsidRPr="00B76016" w14:paraId="3134BE5A" w14:textId="77777777">
        <w:tc>
          <w:tcPr>
            <w:tcW w:w="5102" w:type="dxa"/>
          </w:tcPr>
          <w:p w14:paraId="6795A694" w14:textId="77777777" w:rsidR="0082144E" w:rsidRDefault="00000000">
            <w:pPr>
              <w:spacing w:line="240" w:lineRule="auto"/>
              <w:ind w:firstLine="0"/>
              <w:jc w:val="both"/>
            </w:pPr>
            <w:r>
              <w:t>Оборотные средства</w:t>
            </w:r>
          </w:p>
        </w:tc>
        <w:tc>
          <w:tcPr>
            <w:tcW w:w="2835" w:type="dxa"/>
          </w:tcPr>
          <w:p w14:paraId="73245899" w14:textId="77777777" w:rsidR="0082144E" w:rsidRDefault="00000000">
            <w:pPr>
              <w:spacing w:line="240" w:lineRule="auto"/>
              <w:ind w:firstLine="0"/>
              <w:jc w:val="both"/>
            </w:pPr>
            <w:r>
              <w:t>0,02–0,04 млрд USD</w:t>
            </w:r>
          </w:p>
        </w:tc>
        <w:tc>
          <w:tcPr>
            <w:tcW w:w="3969" w:type="dxa"/>
          </w:tcPr>
          <w:p w14:paraId="5467E7CE" w14:textId="77777777" w:rsidR="0082144E" w:rsidRPr="0067610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76100">
              <w:rPr>
                <w:lang w:val="ru-RU"/>
              </w:rPr>
              <w:t>Расходные материалы, полевые работы, компенсации общинам</w:t>
            </w:r>
          </w:p>
        </w:tc>
      </w:tr>
      <w:tr w:rsidR="0082144E" w14:paraId="35F4094D" w14:textId="77777777">
        <w:tc>
          <w:tcPr>
            <w:tcW w:w="5102" w:type="dxa"/>
          </w:tcPr>
          <w:p w14:paraId="4F77477B" w14:textId="77777777" w:rsidR="0082144E" w:rsidRPr="0067610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76100">
              <w:rPr>
                <w:lang w:val="ru-RU"/>
              </w:rPr>
              <w:t>Человеческий капитал (экологические службы и эксперты)</w:t>
            </w:r>
          </w:p>
        </w:tc>
        <w:tc>
          <w:tcPr>
            <w:tcW w:w="2835" w:type="dxa"/>
          </w:tcPr>
          <w:p w14:paraId="2DFE09C9" w14:textId="77777777" w:rsidR="0082144E" w:rsidRDefault="00000000">
            <w:pPr>
              <w:spacing w:line="240" w:lineRule="auto"/>
              <w:ind w:firstLine="0"/>
              <w:jc w:val="both"/>
            </w:pPr>
            <w:r>
              <w:t>8–10 тыс. чел.</w:t>
            </w:r>
          </w:p>
        </w:tc>
        <w:tc>
          <w:tcPr>
            <w:tcW w:w="3969" w:type="dxa"/>
          </w:tcPr>
          <w:p w14:paraId="05CA1E2B" w14:textId="77777777" w:rsidR="0082144E" w:rsidRDefault="00000000">
            <w:pPr>
              <w:spacing w:line="240" w:lineRule="auto"/>
              <w:ind w:firstLine="0"/>
              <w:jc w:val="both"/>
            </w:pPr>
            <w:r>
              <w:t>Экологи, инженеры, инспекторы, исследователи</w:t>
            </w:r>
          </w:p>
        </w:tc>
      </w:tr>
    </w:tbl>
    <w:p w14:paraId="6E1592DB" w14:textId="77777777" w:rsidR="0082144E" w:rsidRPr="00676100" w:rsidRDefault="00000000">
      <w:pPr>
        <w:jc w:val="both"/>
        <w:rPr>
          <w:lang w:val="ru-RU"/>
        </w:rPr>
      </w:pPr>
      <w:r w:rsidRPr="00676100">
        <w:rPr>
          <w:lang w:val="ru-RU"/>
        </w:rPr>
        <w:t>Вывод по таблице 3.3.9.3: экологический кластер является сравнительно менее капиталоёмким, чем индустриальные и энергетические кластеры, но критически важен для поддержания устойчивости всей кластерной системы. Основные ограничения связаны с институциональной ёмкостью – способностью государства и местных сообществ эффективно управлять природными ресурсами и реализовывать восстановительные программы.</w:t>
      </w:r>
    </w:p>
    <w:p w14:paraId="4CAFCB20" w14:textId="77777777" w:rsidR="0082144E" w:rsidRPr="00676100" w:rsidRDefault="00000000">
      <w:pPr>
        <w:ind w:firstLine="0"/>
        <w:jc w:val="both"/>
        <w:rPr>
          <w:lang w:val="ru-RU"/>
        </w:rPr>
      </w:pPr>
      <w:r w:rsidRPr="00676100">
        <w:rPr>
          <w:b/>
          <w:lang w:val="ru-RU"/>
        </w:rPr>
        <w:t>Квалификация и необходимые компетенции</w:t>
      </w:r>
    </w:p>
    <w:p w14:paraId="0F10764D" w14:textId="77777777" w:rsidR="0082144E" w:rsidRPr="00676100" w:rsidRDefault="00000000">
      <w:pPr>
        <w:jc w:val="both"/>
        <w:rPr>
          <w:lang w:val="ru-RU"/>
        </w:rPr>
      </w:pPr>
      <w:r w:rsidRPr="00676100">
        <w:rPr>
          <w:lang w:val="ru-RU"/>
        </w:rPr>
        <w:t xml:space="preserve">Для кластера </w:t>
      </w:r>
      <w:r>
        <w:t>IX</w:t>
      </w:r>
      <w:r w:rsidRPr="00676100">
        <w:rPr>
          <w:lang w:val="ru-RU"/>
        </w:rPr>
        <w:t xml:space="preserve"> необходимы компетенции в области экологии, климатологии, управления прибрежными зонами, гидрологии, управления отходами, экологического права, а также в области климатического и природоохранного финансирования. Важную роль играют навыки работы с геоинформационными системами (ГИС), дистанционным зондированием Земли и моделированием климатических сценариев.</w:t>
      </w:r>
    </w:p>
    <w:p w14:paraId="05971C20" w14:textId="77777777" w:rsidR="0082144E" w:rsidRPr="00676100" w:rsidRDefault="00000000">
      <w:pPr>
        <w:jc w:val="both"/>
        <w:rPr>
          <w:lang w:val="ru-RU"/>
        </w:rPr>
      </w:pPr>
      <w:r w:rsidRPr="00676100">
        <w:rPr>
          <w:lang w:val="ru-RU"/>
        </w:rPr>
        <w:t xml:space="preserve">Кластер </w:t>
      </w:r>
      <w:r>
        <w:t>V</w:t>
      </w:r>
      <w:r w:rsidRPr="00676100">
        <w:rPr>
          <w:lang w:val="ru-RU"/>
        </w:rPr>
        <w:t xml:space="preserve"> должен обеспечить подготовку экологов, специалистов по климату и природным ресурсам, а кластер </w:t>
      </w:r>
      <w:r>
        <w:t>IV</w:t>
      </w:r>
      <w:r w:rsidRPr="00676100">
        <w:rPr>
          <w:lang w:val="ru-RU"/>
        </w:rPr>
        <w:t xml:space="preserve"> – </w:t>
      </w:r>
      <w:r w:rsidRPr="00676100">
        <w:rPr>
          <w:lang w:val="ru-RU"/>
        </w:rPr>
        <w:lastRenderedPageBreak/>
        <w:t>цифровые инструменты мониторинга и анализа. Совместные программы с международными университетами и организациями позволяют ускорить трансфер знаний и методик в области адаптации к климатическим изменениям и управления природным капиталом.</w:t>
      </w:r>
    </w:p>
    <w:p w14:paraId="111EBB4A" w14:textId="77777777" w:rsidR="0082144E" w:rsidRPr="00676100" w:rsidRDefault="00000000">
      <w:pPr>
        <w:ind w:firstLine="0"/>
        <w:jc w:val="both"/>
        <w:rPr>
          <w:lang w:val="ru-RU"/>
        </w:rPr>
      </w:pPr>
      <w:r w:rsidRPr="00676100">
        <w:rPr>
          <w:b/>
          <w:lang w:val="ru-RU"/>
        </w:rPr>
        <w:t>Синергия экологического и климатического кластера в рамках проекта «Берег Восхода»</w:t>
      </w:r>
    </w:p>
    <w:p w14:paraId="6303BA2E" w14:textId="77777777" w:rsidR="0082144E" w:rsidRPr="00676100" w:rsidRDefault="00000000">
      <w:pPr>
        <w:jc w:val="both"/>
        <w:rPr>
          <w:lang w:val="ru-RU"/>
        </w:rPr>
      </w:pPr>
      <w:r w:rsidRPr="00676100">
        <w:rPr>
          <w:lang w:val="ru-RU"/>
        </w:rPr>
        <w:t xml:space="preserve">Синергия кластера </w:t>
      </w:r>
      <w:r>
        <w:t>IX</w:t>
      </w:r>
      <w:r w:rsidRPr="00676100">
        <w:rPr>
          <w:lang w:val="ru-RU"/>
        </w:rPr>
        <w:t xml:space="preserve"> проявляется в его связях с промышленным, энергетическим, социальным и логистическим кластерами. Промышленный и энергетический рост зависят от доступности природных ресурсов и устойчивости экосистем, а логистика и урбанизация – от устойчивости прибрежной зоны к эрозии, наводнениям и штормам. Экологический кластер обеспечивает механизмы управления этими рисками, интегрируя природные решения в инфраструктурное и градостроительное планирование.</w:t>
      </w:r>
    </w:p>
    <w:p w14:paraId="210A6EAC" w14:textId="77777777" w:rsidR="0082144E" w:rsidRPr="00676100" w:rsidRDefault="00000000">
      <w:pPr>
        <w:jc w:val="both"/>
        <w:rPr>
          <w:lang w:val="ru-RU"/>
        </w:rPr>
      </w:pPr>
      <w:r w:rsidRPr="00676100">
        <w:rPr>
          <w:lang w:val="ru-RU"/>
        </w:rPr>
        <w:t xml:space="preserve">Через </w:t>
      </w:r>
      <w:r>
        <w:t>ESG</w:t>
      </w:r>
      <w:r w:rsidRPr="00676100">
        <w:rPr>
          <w:lang w:val="ru-RU"/>
        </w:rPr>
        <w:t xml:space="preserve">-компонент кластера </w:t>
      </w:r>
      <w:r>
        <w:t>VI</w:t>
      </w:r>
      <w:r w:rsidRPr="00676100">
        <w:rPr>
          <w:lang w:val="ru-RU"/>
        </w:rPr>
        <w:t xml:space="preserve"> и финансовый кластер </w:t>
      </w:r>
      <w:r>
        <w:t>VII</w:t>
      </w:r>
      <w:r w:rsidRPr="00676100">
        <w:rPr>
          <w:lang w:val="ru-RU"/>
        </w:rPr>
        <w:t xml:space="preserve"> экологический кластер создаёт условия для привлечения зелёного и климатического финансирования, что снижает стоимость капитала для части проектов и повышает их привлекательность для международных инвесторов. В результате экологический кластер становится не только «затратной» частью проекта, но и источником дополнительного финансового ресурса и долгосрочной устойчивости.</w:t>
      </w:r>
    </w:p>
    <w:p w14:paraId="1301E3C2" w14:textId="77777777" w:rsidR="00676100" w:rsidRPr="00087260" w:rsidRDefault="00676100" w:rsidP="00676100">
      <w:pPr>
        <w:jc w:val="both"/>
        <w:rPr>
          <w:lang w:val="ru-RU"/>
        </w:rPr>
      </w:pPr>
      <w:r w:rsidRPr="00087260">
        <w:rPr>
          <w:b/>
          <w:lang w:val="ru-RU"/>
        </w:rPr>
        <w:t xml:space="preserve">Формулы для кластера </w:t>
      </w:r>
      <w:r>
        <w:rPr>
          <w:b/>
        </w:rPr>
        <w:t>IX</w:t>
      </w:r>
      <w:r w:rsidRPr="00087260">
        <w:rPr>
          <w:b/>
          <w:lang w:val="ru-RU"/>
        </w:rPr>
        <w:t>: экологический и климатический кластер (подраздел 3.3.9)</w:t>
      </w:r>
    </w:p>
    <w:p w14:paraId="4A8B49C4" w14:textId="77777777" w:rsidR="00676100" w:rsidRPr="00087260" w:rsidRDefault="00676100" w:rsidP="00676100">
      <w:pPr>
        <w:jc w:val="both"/>
        <w:rPr>
          <w:lang w:val="ru-RU"/>
        </w:rPr>
      </w:pPr>
      <w:r w:rsidRPr="00087260">
        <w:rPr>
          <w:lang w:val="ru-RU"/>
        </w:rPr>
        <w:t xml:space="preserve">Формула (3.3.38). Вклад кластера </w:t>
      </w:r>
      <w:r>
        <w:t>IX</w:t>
      </w:r>
      <w:r w:rsidRPr="00087260">
        <w:rPr>
          <w:lang w:val="ru-RU"/>
        </w:rPr>
        <w:t xml:space="preserve"> в прирост индекса природного капитала:</w:t>
      </w:r>
    </w:p>
    <w:p w14:paraId="5C99B832" w14:textId="77777777" w:rsidR="00676100" w:rsidRPr="00087260" w:rsidRDefault="00676100" w:rsidP="00676100">
      <w:pPr>
        <w:jc w:val="center"/>
        <w:rPr>
          <w:lang w:val="ru-RU"/>
        </w:rPr>
      </w:pPr>
      <m:oMath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Δ</m:t>
        </m:r>
        <m:r>
          <w:rPr>
            <w:rFonts w:ascii="Cambria Math" w:eastAsia="Cambria Math" w:hAnsi="Cambria Math"/>
            <w:szCs w:val="24"/>
          </w:rPr>
          <m:t>N</m:t>
        </m:r>
        <m:sSub>
          <m:sSub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C</m:t>
            </m:r>
            <m:ctrlPr>
              <w:rPr>
                <w:rFonts w:ascii="Cambria Math" w:eastAsia="Cambria Math" w:hAnsi="Cambria Math"/>
                <w:i/>
                <w:szCs w:val="24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9</m:t>
            </m:r>
          </m:sub>
        </m:sSub>
        <m:d>
          <m:d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Cs w:val="24"/>
                    <w:lang w:val="ru-RU"/>
                  </w:rPr>
                  <m:t>9</m:t>
                </m:r>
              </m:sub>
            </m:sSub>
          </m:e>
        </m:d>
        <m:r>
          <w:rPr>
            <w:rFonts w:ascii="Cambria Math" w:eastAsia="Cambria Math" w:hAnsi="Cambria Math"/>
            <w:szCs w:val="24"/>
            <w:lang w:val="ru-RU"/>
          </w:rPr>
          <m:t>=</m:t>
        </m:r>
        <m:sSub>
          <m:sSub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x</m:t>
            </m: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9</m:t>
            </m:r>
          </m:sub>
        </m:sSub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*Δ</m:t>
        </m:r>
        <m:r>
          <w:rPr>
            <w:rFonts w:ascii="Cambria Math" w:eastAsia="Cambria Math" w:hAnsi="Cambria Math"/>
            <w:szCs w:val="24"/>
          </w:rPr>
          <m:t>N</m:t>
        </m:r>
        <m:sSubSup>
          <m:sSubSup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SupPr>
          <m:e>
            <m:r>
              <w:rPr>
                <w:rFonts w:ascii="Cambria Math" w:eastAsia="Cambria Math" w:hAnsi="Cambria Math"/>
                <w:szCs w:val="24"/>
              </w:rPr>
              <m:t>C</m:t>
            </m:r>
            <m:ctrlPr>
              <w:rPr>
                <w:rFonts w:ascii="Cambria Math" w:eastAsia="Cambria Math" w:hAnsi="Cambria Math"/>
                <w:i/>
                <w:szCs w:val="24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9</m:t>
            </m:r>
          </m:sub>
          <m:sup>
            <m:r>
              <w:rPr>
                <w:rFonts w:ascii="Cambria Math" w:eastAsia="Cambria Math" w:hAnsi="Cambria Math"/>
                <w:szCs w:val="24"/>
              </w:rPr>
              <m:t>max</m:t>
            </m:r>
          </m:sup>
        </m:sSubSup>
      </m:oMath>
      <w:r w:rsidRPr="00087260">
        <w:rPr>
          <w:lang w:val="ru-RU"/>
        </w:rPr>
        <w:t>.3.38).</w:t>
      </w:r>
    </w:p>
    <w:p w14:paraId="103C47C2" w14:textId="77777777" w:rsidR="00676100" w:rsidRPr="00087260" w:rsidRDefault="00676100" w:rsidP="00676100">
      <w:pPr>
        <w:jc w:val="both"/>
        <w:rPr>
          <w:lang w:val="ru-RU"/>
        </w:rPr>
      </w:pPr>
      <w:r w:rsidRPr="00087260">
        <w:rPr>
          <w:lang w:val="ru-RU"/>
        </w:rPr>
        <w:t>где:</w:t>
      </w:r>
    </w:p>
    <w:p w14:paraId="73999F09" w14:textId="77777777" w:rsidR="00676100" w:rsidRPr="00087260" w:rsidRDefault="00676100" w:rsidP="0067610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087260">
        <w:rPr>
          <w:lang w:val="ru-RU"/>
        </w:rPr>
        <w:lastRenderedPageBreak/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r>
          <w:rPr>
            <w:rFonts w:ascii="Cambria Math" w:hAnsi="Cambria Math"/>
            <w:lang w:val="ru-RU"/>
          </w:rPr>
          <m:t>N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9</m:t>
            </m:r>
          </m:sub>
        </m:sSub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9</m:t>
                </m:r>
              </m:sub>
            </m:sSub>
          </m:e>
        </m:d>
      </m:oMath>
      <w:r w:rsidRPr="00087260">
        <w:rPr>
          <w:lang w:val="ru-RU"/>
        </w:rPr>
        <w:t xml:space="preserve"> – прирост интегрального индекса природного капитала прибрежной зоны (состояние мангровых лесов, лагун, водно-болотных угодий, береговой линии) при степени реализации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9</m:t>
            </m:r>
          </m:sub>
        </m:sSub>
      </m:oMath>
      <w:r w:rsidRPr="00087260">
        <w:rPr>
          <w:lang w:val="ru-RU"/>
        </w:rPr>
        <w:t>;</w:t>
      </w:r>
    </w:p>
    <w:p w14:paraId="677719FF" w14:textId="77777777" w:rsidR="00676100" w:rsidRPr="00087260" w:rsidRDefault="00676100" w:rsidP="0067610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087260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r>
          <w:rPr>
            <w:rFonts w:ascii="Cambria Math" w:hAnsi="Cambria Math"/>
            <w:lang w:val="ru-RU"/>
          </w:rPr>
          <m:t>N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9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087260">
        <w:rPr>
          <w:lang w:val="ru-RU"/>
        </w:rPr>
        <w:t>максимальный возможный прирост индекса природного капитала при полной реализации экологического и климатического кластера (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9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=1</m:t>
        </m:r>
      </m:oMath>
      <w:r w:rsidRPr="00087260">
        <w:rPr>
          <w:lang w:val="ru-RU"/>
        </w:rPr>
        <w:t>);</w:t>
      </w:r>
    </w:p>
    <w:p w14:paraId="5F2D440B" w14:textId="77777777" w:rsidR="00676100" w:rsidRDefault="00676100" w:rsidP="0067610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087260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9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0;1</m:t>
            </m:r>
          </m:e>
        </m:d>
      </m:oMath>
      <w:r w:rsidRPr="00087260">
        <w:rPr>
          <w:lang w:val="ru-RU"/>
        </w:rPr>
        <w:t xml:space="preserve"> – степень реализации кластера </w:t>
      </w:r>
      <w:r w:rsidRPr="00917E07">
        <w:rPr>
          <w:lang w:val="ru-RU"/>
        </w:rPr>
        <w:t>IX</w:t>
      </w:r>
      <w:r w:rsidRPr="00087260">
        <w:rPr>
          <w:lang w:val="ru-RU"/>
        </w:rPr>
        <w:t xml:space="preserve">, характеризующая достигнутую долю целевого эффекта по сравнению с </w:t>
      </w: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r>
          <w:rPr>
            <w:rFonts w:ascii="Cambria Math" w:hAnsi="Cambria Math"/>
            <w:lang w:val="ru-RU"/>
          </w:rPr>
          <m:t>N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9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</w:p>
    <w:p w14:paraId="6698563A" w14:textId="77777777" w:rsidR="00676100" w:rsidRDefault="00676100" w:rsidP="00676100">
      <w:pPr>
        <w:jc w:val="both"/>
        <w:rPr>
          <w:lang w:val="ru-RU"/>
        </w:rPr>
      </w:pPr>
    </w:p>
    <w:p w14:paraId="7D30CF0D" w14:textId="77777777" w:rsidR="00676100" w:rsidRPr="00087260" w:rsidRDefault="00676100" w:rsidP="00676100">
      <w:pPr>
        <w:jc w:val="both"/>
        <w:rPr>
          <w:lang w:val="ru-RU"/>
        </w:rPr>
      </w:pPr>
      <w:r>
        <w:rPr>
          <w:lang w:val="ru-RU"/>
        </w:rPr>
        <w:t>Фо</w:t>
      </w:r>
      <w:r w:rsidRPr="00087260">
        <w:rPr>
          <w:lang w:val="ru-RU"/>
        </w:rPr>
        <w:t>рмула (3.3.39). Сокращение ожидаемого ущерба от климатических и экологических рисков:</w:t>
      </w:r>
    </w:p>
    <w:p w14:paraId="548419B6" w14:textId="77777777" w:rsidR="00676100" w:rsidRPr="00087260" w:rsidRDefault="00676100" w:rsidP="00676100">
      <w:pPr>
        <w:jc w:val="center"/>
        <w:rPr>
          <w:lang w:val="ru-RU"/>
        </w:rPr>
      </w:pPr>
      <m:oMath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Δ</m:t>
        </m:r>
        <m:sSub>
          <m:sSub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D</m:t>
            </m:r>
            <m:ctrlPr>
              <w:rPr>
                <w:rFonts w:ascii="Cambria Math" w:eastAsia="Cambria Math" w:hAnsi="Cambria Math"/>
                <w:i/>
                <w:szCs w:val="24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9</m:t>
            </m:r>
          </m:sub>
        </m:sSub>
        <m:d>
          <m:d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Cs w:val="24"/>
                    <w:lang w:val="ru-RU"/>
                  </w:rPr>
                  <m:t>9</m:t>
                </m:r>
              </m:sub>
            </m:sSub>
          </m:e>
        </m:d>
        <m:r>
          <w:rPr>
            <w:rFonts w:ascii="Cambria Math" w:eastAsia="Cambria Math" w:hAnsi="Cambria Math"/>
            <w:szCs w:val="24"/>
            <w:lang w:val="ru-RU"/>
          </w:rPr>
          <m:t>=- </m:t>
        </m:r>
        <m:sSub>
          <m:sSub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x</m:t>
            </m: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9</m:t>
            </m:r>
          </m:sub>
        </m:sSub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*Δ</m:t>
        </m:r>
        <m:sSubSup>
          <m:sSubSup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SupPr>
          <m:e>
            <m:r>
              <w:rPr>
                <w:rFonts w:ascii="Cambria Math" w:eastAsia="Cambria Math" w:hAnsi="Cambria Math"/>
                <w:szCs w:val="24"/>
              </w:rPr>
              <m:t>D</m:t>
            </m:r>
            <m:ctrlPr>
              <w:rPr>
                <w:rFonts w:ascii="Cambria Math" w:eastAsia="Cambria Math" w:hAnsi="Cambria Math"/>
                <w:i/>
                <w:szCs w:val="24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9</m:t>
            </m:r>
          </m:sub>
          <m:sup>
            <m:r>
              <w:rPr>
                <w:rFonts w:ascii="Cambria Math" w:eastAsia="Cambria Math" w:hAnsi="Cambria Math"/>
                <w:szCs w:val="24"/>
              </w:rPr>
              <m:t>max</m:t>
            </m:r>
          </m:sup>
        </m:sSubSup>
      </m:oMath>
      <w:r>
        <w:rPr>
          <w:lang w:val="ru-RU"/>
        </w:rPr>
        <w:tab/>
      </w:r>
      <w:r>
        <w:rPr>
          <w:lang w:val="ru-RU"/>
        </w:rPr>
        <w:tab/>
        <w:t>(3.</w:t>
      </w:r>
      <w:r w:rsidRPr="00087260">
        <w:rPr>
          <w:lang w:val="ru-RU"/>
        </w:rPr>
        <w:t>3.39).</w:t>
      </w:r>
    </w:p>
    <w:p w14:paraId="6ADB3BD9" w14:textId="77777777" w:rsidR="00676100" w:rsidRDefault="00676100" w:rsidP="00676100">
      <w:pPr>
        <w:jc w:val="both"/>
        <w:rPr>
          <w:lang w:val="ru-RU"/>
        </w:rPr>
      </w:pPr>
      <w:r w:rsidRPr="00087260">
        <w:rPr>
          <w:lang w:val="ru-RU"/>
        </w:rPr>
        <w:t>где:</w:t>
      </w:r>
    </w:p>
    <w:p w14:paraId="7793E0C6" w14:textId="77777777" w:rsidR="00676100" w:rsidRDefault="00676100" w:rsidP="0067610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087260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9</m:t>
            </m:r>
          </m:sub>
        </m:sSub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9</m:t>
                </m:r>
              </m:sub>
            </m:sSub>
          </m:e>
        </m:d>
      </m:oMath>
      <w:r w:rsidRPr="00087260">
        <w:rPr>
          <w:lang w:val="ru-RU"/>
        </w:rPr>
        <w:t xml:space="preserve"> – изменение ожидаемого экономического ущерба </w:t>
      </w:r>
      <w:r w:rsidRPr="00917E07">
        <w:rPr>
          <w:lang w:val="ru-RU"/>
        </w:rPr>
        <w:t>D</w:t>
      </w:r>
      <w:r w:rsidRPr="00087260">
        <w:rPr>
          <w:lang w:val="ru-RU"/>
        </w:rPr>
        <w:t xml:space="preserve"> (штормовые нагоны, эрозия побережья, наводнения, деградация экосистем) при реализации кластера </w:t>
      </w:r>
      <w:r w:rsidRPr="00917E07">
        <w:rPr>
          <w:lang w:val="ru-RU"/>
        </w:rPr>
        <w:t>IX</w:t>
      </w:r>
      <w:r w:rsidRPr="00087260">
        <w:rPr>
          <w:lang w:val="ru-RU"/>
        </w:rPr>
        <w:t xml:space="preserve">; </w:t>
      </w:r>
    </w:p>
    <w:p w14:paraId="7F231053" w14:textId="77777777" w:rsidR="00676100" w:rsidRDefault="00676100" w:rsidP="0067610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087260">
        <w:rPr>
          <w:lang w:val="ru-RU"/>
        </w:rPr>
        <w:t xml:space="preserve">знак «минус» отражает снижение ущерба по мере роста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9</m:t>
            </m:r>
          </m:sub>
        </m:sSub>
      </m:oMath>
      <w:r w:rsidRPr="00087260">
        <w:rPr>
          <w:lang w:val="ru-RU"/>
        </w:rPr>
        <w:t>;</w:t>
      </w:r>
    </w:p>
    <w:p w14:paraId="7F363EDA" w14:textId="77777777" w:rsidR="00676100" w:rsidRPr="00917E07" w:rsidRDefault="00676100" w:rsidP="0067610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9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087260">
        <w:rPr>
          <w:lang w:val="ru-RU"/>
        </w:rPr>
        <w:t xml:space="preserve">максимально возможное сокращение ожидаемого ущерба по сравнению с базовым сценарием при полной реализации кластера;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9</m:t>
            </m:r>
          </m:sub>
        </m:sSub>
      </m:oMath>
      <w:r w:rsidRPr="00087260">
        <w:rPr>
          <w:lang w:val="ru-RU"/>
        </w:rPr>
        <w:t xml:space="preserve"> – степень реализации кластера </w:t>
      </w:r>
      <w:r w:rsidRPr="00917E07">
        <w:rPr>
          <w:lang w:val="ru-RU"/>
        </w:rPr>
        <w:t>IX</w:t>
      </w:r>
      <w:r w:rsidRPr="00087260">
        <w:rPr>
          <w:lang w:val="ru-RU"/>
        </w:rPr>
        <w:t>.</w:t>
      </w:r>
    </w:p>
    <w:p w14:paraId="5F163764" w14:textId="77777777" w:rsidR="00676100" w:rsidRDefault="00676100" w:rsidP="00676100">
      <w:pPr>
        <w:jc w:val="both"/>
        <w:rPr>
          <w:lang w:val="ru-RU"/>
        </w:rPr>
      </w:pPr>
      <w:r w:rsidRPr="00087260">
        <w:rPr>
          <w:lang w:val="ru-RU"/>
        </w:rPr>
        <w:t xml:space="preserve">Формула (3.3.40). Вклад кластера </w:t>
      </w:r>
      <w:r>
        <w:t>IX</w:t>
      </w:r>
      <w:r w:rsidRPr="00087260">
        <w:rPr>
          <w:lang w:val="ru-RU"/>
        </w:rPr>
        <w:t xml:space="preserve"> в прирост выпуска через природный капитал и предотвращённый ущерб:</w:t>
      </w:r>
    </w:p>
    <w:p w14:paraId="2FD79B16" w14:textId="76F6AABA" w:rsidR="00676100" w:rsidRPr="00B76016" w:rsidRDefault="00B76016" w:rsidP="00B76016">
      <w:pPr>
        <w:jc w:val="center"/>
        <w:rPr>
          <w:lang w:val="fr-FR"/>
        </w:rPr>
      </w:pPr>
      <m:oMath>
        <m:r>
          <m:rPr>
            <m:sty m:val="p"/>
          </m:rPr>
          <w:rPr>
            <w:rFonts w:ascii="Cambria Math" w:hAnsi="Cambria Math"/>
            <w:lang w:val="fr-FR"/>
          </w:rPr>
          <m:t>Δ</m:t>
        </m:r>
        <m:sSub>
          <m:sSubPr>
            <m:ctrlPr>
              <w:rPr>
                <w:rFonts w:ascii="Cambria Math" w:hAnsi="Cambria Math"/>
                <w:i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Y</m:t>
            </m:r>
          </m:e>
          <m:sub>
            <m:r>
              <w:rPr>
                <w:rFonts w:ascii="Cambria Math" w:hAnsi="Cambria Math"/>
                <w:lang w:val="fr-FR"/>
              </w:rPr>
              <m:t>9</m:t>
            </m:r>
          </m:sub>
        </m:sSub>
        <m:d>
          <m:dPr>
            <m:ctrlPr>
              <w:rPr>
                <w:rFonts w:ascii="Cambria Math" w:hAnsi="Cambria Math"/>
                <w:i/>
                <w:lang w:val="fr-F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fr-FR"/>
                  </w:rPr>
                </m:ctrlPr>
              </m:sSubPr>
              <m:e>
                <m:r>
                  <w:rPr>
                    <w:rFonts w:ascii="Cambria Math" w:hAnsi="Cambria Math"/>
                    <w:lang w:val="fr-F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fr-FR"/>
                  </w:rPr>
                  <m:t>9</m:t>
                </m:r>
              </m:sub>
            </m:sSub>
          </m:e>
        </m:d>
        <m:r>
          <w:rPr>
            <w:rFonts w:ascii="Cambria Math" w:hAnsi="Cambria Math"/>
            <w:lang w:val="fr-FR"/>
          </w:rPr>
          <m:t>=</m:t>
        </m:r>
        <m:sSub>
          <m:sSubPr>
            <m:ctrlPr>
              <w:rPr>
                <w:rFonts w:ascii="Cambria Math" w:hAnsi="Cambria Math"/>
                <w:i/>
                <w:lang w:val="fr-F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fr-FR"/>
              </w:rPr>
              <m:t>ψ</m:t>
            </m:r>
          </m:e>
          <m:sub>
            <m:r>
              <w:rPr>
                <w:rFonts w:ascii="Cambria Math" w:hAnsi="Cambria Math"/>
                <w:lang w:val="fr-FR"/>
              </w:rPr>
              <m:t>9</m:t>
            </m:r>
          </m:sub>
        </m:sSub>
        <m:r>
          <m:rPr>
            <m:sty m:val="p"/>
          </m:rPr>
          <w:rPr>
            <w:rFonts w:ascii="Cambria Math" w:hAnsi="Cambria Math"/>
            <w:lang w:val="fr-FR"/>
          </w:rPr>
          <m:t>Δ</m:t>
        </m:r>
        <m:r>
          <w:rPr>
            <w:rFonts w:ascii="Cambria Math" w:hAnsi="Cambria Math"/>
            <w:lang w:val="fr-FR"/>
          </w:rPr>
          <m:t>N</m:t>
        </m:r>
        <m:sSub>
          <m:sSubPr>
            <m:ctrlPr>
              <w:rPr>
                <w:rFonts w:ascii="Cambria Math" w:hAnsi="Cambria Math"/>
                <w:i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C</m:t>
            </m:r>
          </m:e>
          <m:sub>
            <m:r>
              <w:rPr>
                <w:rFonts w:ascii="Cambria Math" w:hAnsi="Cambria Math"/>
                <w:lang w:val="fr-FR"/>
              </w:rPr>
              <m:t>9</m:t>
            </m:r>
          </m:sub>
        </m:sSub>
        <m:d>
          <m:dPr>
            <m:ctrlPr>
              <w:rPr>
                <w:rFonts w:ascii="Cambria Math" w:hAnsi="Cambria Math"/>
                <w:i/>
                <w:lang w:val="fr-F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fr-FR"/>
                  </w:rPr>
                </m:ctrlPr>
              </m:sSubPr>
              <m:e>
                <m:r>
                  <w:rPr>
                    <w:rFonts w:ascii="Cambria Math" w:hAnsi="Cambria Math"/>
                    <w:lang w:val="fr-F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fr-FR"/>
                  </w:rPr>
                  <m:t>9</m:t>
                </m:r>
              </m:sub>
            </m:sSub>
          </m:e>
        </m:d>
        <m:sSub>
          <m:sSubPr>
            <m:ctrlPr>
              <w:rPr>
                <w:rFonts w:ascii="Cambria Math" w:hAnsi="Cambria Math"/>
                <w:i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Y</m:t>
            </m:r>
          </m:e>
          <m:sub>
            <m:r>
              <w:rPr>
                <w:rFonts w:ascii="Cambria Math" w:hAnsi="Cambria Math"/>
                <w:lang w:val="fr-FR"/>
              </w:rPr>
              <m:t>0</m:t>
            </m:r>
          </m:sub>
        </m:sSub>
        <m:r>
          <w:rPr>
            <w:rFonts w:ascii="Cambria Math" w:hAnsi="Cambria Math"/>
            <w:lang w:val="fr-FR"/>
          </w:rPr>
          <m:t>-</m:t>
        </m:r>
        <m:sSub>
          <m:sSubPr>
            <m:ctrlPr>
              <w:rPr>
                <w:rFonts w:ascii="Cambria Math" w:hAnsi="Cambria Math"/>
                <w:i/>
                <w:lang w:val="fr-F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fr-FR"/>
              </w:rPr>
              <m:t>η</m:t>
            </m:r>
          </m:e>
          <m:sub>
            <m:r>
              <w:rPr>
                <w:rFonts w:ascii="Cambria Math" w:hAnsi="Cambria Math"/>
                <w:lang w:val="fr-FR"/>
              </w:rPr>
              <m:t>9</m:t>
            </m:r>
          </m:sub>
        </m:sSub>
        <m:r>
          <m:rPr>
            <m:sty m:val="p"/>
          </m:rPr>
          <w:rPr>
            <w:rFonts w:ascii="Cambria Math" w:hAnsi="Cambria Math"/>
            <w:lang w:val="fr-FR"/>
          </w:rPr>
          <m:t>Δ</m:t>
        </m:r>
        <m:sSub>
          <m:sSubPr>
            <m:ctrlPr>
              <w:rPr>
                <w:rFonts w:ascii="Cambria Math" w:hAnsi="Cambria Math"/>
                <w:i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D</m:t>
            </m:r>
          </m:e>
          <m:sub>
            <m:r>
              <w:rPr>
                <w:rFonts w:ascii="Cambria Math" w:hAnsi="Cambria Math"/>
                <w:lang w:val="fr-FR"/>
              </w:rPr>
              <m:t>9</m:t>
            </m:r>
          </m:sub>
        </m:sSub>
        <m:d>
          <m:dPr>
            <m:ctrlPr>
              <w:rPr>
                <w:rFonts w:ascii="Cambria Math" w:hAnsi="Cambria Math"/>
                <w:i/>
                <w:lang w:val="fr-F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fr-FR"/>
                  </w:rPr>
                </m:ctrlPr>
              </m:sSubPr>
              <m:e>
                <m:r>
                  <w:rPr>
                    <w:rFonts w:ascii="Cambria Math" w:hAnsi="Cambria Math"/>
                    <w:lang w:val="fr-F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fr-FR"/>
                  </w:rPr>
                  <m:t>9</m:t>
                </m:r>
              </m:sub>
            </m:sSub>
          </m:e>
        </m:d>
      </m:oMath>
      <w:r w:rsidR="00676100">
        <w:rPr>
          <w:szCs w:val="24"/>
          <w:lang w:val="ru-RU"/>
        </w:rPr>
        <w:tab/>
      </w:r>
      <w:r w:rsidR="00676100">
        <w:rPr>
          <w:szCs w:val="24"/>
          <w:lang w:val="ru-RU"/>
        </w:rPr>
        <w:tab/>
      </w:r>
      <w:r w:rsidR="00676100" w:rsidRPr="00087260">
        <w:rPr>
          <w:lang w:val="ru-RU"/>
        </w:rPr>
        <w:t>(3.3.40).</w:t>
      </w:r>
    </w:p>
    <w:p w14:paraId="7D655CDA" w14:textId="77777777" w:rsidR="00676100" w:rsidRDefault="00676100" w:rsidP="00676100">
      <w:pPr>
        <w:jc w:val="both"/>
        <w:rPr>
          <w:lang w:val="ru-RU"/>
        </w:rPr>
      </w:pPr>
    </w:p>
    <w:p w14:paraId="34A80A70" w14:textId="77777777" w:rsidR="00676100" w:rsidRDefault="00676100" w:rsidP="00676100">
      <w:pPr>
        <w:jc w:val="both"/>
        <w:rPr>
          <w:lang w:val="ru-RU"/>
        </w:rPr>
      </w:pPr>
      <w:r w:rsidRPr="00087260">
        <w:rPr>
          <w:lang w:val="ru-RU"/>
        </w:rPr>
        <w:lastRenderedPageBreak/>
        <w:t>где:</w:t>
      </w:r>
    </w:p>
    <w:p w14:paraId="2DA52C40" w14:textId="77777777" w:rsidR="00676100" w:rsidRDefault="00676100" w:rsidP="0067610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9</m:t>
            </m:r>
          </m:sub>
        </m:sSub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9</m:t>
                </m:r>
              </m:sub>
            </m:sSub>
          </m:e>
        </m:d>
      </m:oMath>
      <w:r w:rsidRPr="00087260">
        <w:rPr>
          <w:lang w:val="ru-RU"/>
        </w:rPr>
        <w:t xml:space="preserve"> – прирост валовой добавленной стоимости (или ВВП), обусловленный реализацией кластера </w:t>
      </w:r>
      <w:r w:rsidRPr="00917E07">
        <w:rPr>
          <w:lang w:val="ru-RU"/>
        </w:rPr>
        <w:t>IX</w:t>
      </w:r>
      <w:r w:rsidRPr="00087260">
        <w:rPr>
          <w:lang w:val="ru-RU"/>
        </w:rPr>
        <w:t>;</w:t>
      </w:r>
    </w:p>
    <w:p w14:paraId="349F6A9E" w14:textId="77777777" w:rsidR="00676100" w:rsidRDefault="00000000" w:rsidP="0067610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ψ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9</m:t>
            </m:r>
          </m:sub>
        </m:sSub>
      </m:oMath>
      <w:r w:rsidR="00676100" w:rsidRPr="00087260">
        <w:rPr>
          <w:lang w:val="ru-RU"/>
        </w:rPr>
        <w:t xml:space="preserve"> – коэффициент эластичности выпуска по индексу природного капитала (вклад экосистемных услуг – защита побережья, рыболовство, экотуризм – в экономический рост);</w:t>
      </w:r>
    </w:p>
    <w:p w14:paraId="62CA014B" w14:textId="77777777" w:rsidR="00676100" w:rsidRDefault="00676100" w:rsidP="0067610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087260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r>
          <w:rPr>
            <w:rFonts w:ascii="Cambria Math" w:hAnsi="Cambria Math"/>
            <w:lang w:val="ru-RU"/>
          </w:rPr>
          <m:t>N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9</m:t>
            </m:r>
          </m:sub>
        </m:sSub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9</m:t>
                </m:r>
              </m:sub>
            </m:sSub>
          </m:e>
        </m:d>
      </m:oMath>
      <w:r w:rsidRPr="00087260">
        <w:rPr>
          <w:lang w:val="ru-RU"/>
        </w:rPr>
        <w:t xml:space="preserve"> – прирост индекса природного капитала из формулы (3.3.38);</w:t>
      </w:r>
    </w:p>
    <w:p w14:paraId="7AA0888A" w14:textId="77777777" w:rsidR="00676100" w:rsidRDefault="00676100" w:rsidP="0067610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087260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087260">
        <w:rPr>
          <w:lang w:val="ru-RU"/>
        </w:rPr>
        <w:t xml:space="preserve"> – базовый уровень ВВП прибрежной зоны;</w:t>
      </w:r>
    </w:p>
    <w:p w14:paraId="7BA2FE5B" w14:textId="77777777" w:rsidR="00676100" w:rsidRDefault="00676100" w:rsidP="0067610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087260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9</m:t>
            </m:r>
          </m:sub>
        </m:sSub>
      </m:oMath>
      <w:r w:rsidRPr="00087260">
        <w:rPr>
          <w:lang w:val="ru-RU"/>
        </w:rPr>
        <w:t xml:space="preserve"> – коэффициент перевода сокращения ожидаемого ущерба </w:t>
      </w: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9</m:t>
            </m:r>
          </m:sub>
        </m:sSub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9</m:t>
                </m:r>
              </m:sub>
            </m:sSub>
          </m:e>
        </m:d>
      </m:oMath>
      <w:r w:rsidRPr="00087260">
        <w:rPr>
          <w:lang w:val="ru-RU"/>
        </w:rPr>
        <w:t xml:space="preserve"> в эквивалент прироста выпуска (через предотвращённые потери инфраструктуры, производства и доходов домохозяйств);</w:t>
      </w:r>
    </w:p>
    <w:p w14:paraId="3704DC60" w14:textId="77777777" w:rsidR="00676100" w:rsidRPr="00917E07" w:rsidRDefault="00676100" w:rsidP="0067610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087260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9</m:t>
            </m:r>
          </m:sub>
        </m:sSub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9</m:t>
                </m:r>
              </m:sub>
            </m:sSub>
          </m:e>
        </m:d>
      </m:oMath>
      <w:r w:rsidRPr="00087260">
        <w:rPr>
          <w:lang w:val="ru-RU"/>
        </w:rPr>
        <w:t xml:space="preserve"> – изменение ожидаемого ущерба по формуле (3.3.39).</w:t>
      </w:r>
    </w:p>
    <w:p w14:paraId="6996E427" w14:textId="77777777" w:rsidR="00676100" w:rsidRPr="00087260" w:rsidRDefault="00676100" w:rsidP="00676100">
      <w:pPr>
        <w:jc w:val="both"/>
        <w:rPr>
          <w:lang w:val="ru-RU"/>
        </w:rPr>
      </w:pPr>
      <w:r w:rsidRPr="00087260">
        <w:rPr>
          <w:lang w:val="ru-RU"/>
        </w:rPr>
        <w:t xml:space="preserve">Формула (3.3.41). Ограничения по инвестициям, земельным и кадровым ресурсам кластера </w:t>
      </w:r>
      <w:r>
        <w:t>IX</w:t>
      </w:r>
      <w:r w:rsidRPr="00087260">
        <w:rPr>
          <w:lang w:val="ru-RU"/>
        </w:rPr>
        <w:t>:</w:t>
      </w:r>
    </w:p>
    <w:p w14:paraId="5CBBA8EC" w14:textId="77777777" w:rsidR="00676100" w:rsidRPr="00087260" w:rsidRDefault="00676100" w:rsidP="00676100">
      <w:pPr>
        <w:jc w:val="both"/>
        <w:rPr>
          <w:rFonts w:asciiTheme="minorHAnsi" w:eastAsiaTheme="minorEastAsia" w:hAnsiTheme="minorHAnsi"/>
          <w:szCs w:val="24"/>
          <w:lang w:val="ru-RU"/>
        </w:rPr>
      </w:pPr>
      <m:oMathPara>
        <m:oMath>
          <m:r>
            <w:rPr>
              <w:rFonts w:ascii="Cambria Math" w:eastAsia="Cambria Math" w:hAnsi="Cambria Math"/>
              <w:szCs w:val="24"/>
              <w:lang w:val="ru-RU"/>
            </w:rPr>
            <m:t>0</m:t>
          </m:r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x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9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r>
            <w:rPr>
              <w:rFonts w:ascii="Cambria Math" w:eastAsia="Cambria Math" w:hAnsi="Cambria Math"/>
              <w:szCs w:val="24"/>
              <w:lang w:val="ru-RU"/>
            </w:rPr>
            <m:t>1,</m:t>
          </m:r>
        </m:oMath>
      </m:oMathPara>
    </w:p>
    <w:p w14:paraId="264C5022" w14:textId="77777777" w:rsidR="00676100" w:rsidRPr="00087260" w:rsidRDefault="00000000" w:rsidP="00676100">
      <w:pPr>
        <w:jc w:val="both"/>
        <w:rPr>
          <w:rFonts w:asciiTheme="minorHAnsi" w:eastAsiaTheme="minorEastAsia" w:hAnsiTheme="minorHAnsi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x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9</m:t>
              </m:r>
            </m:sub>
          </m:sSub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I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9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sSubSup>
            <m:sSubSup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SupPr>
            <m:e>
              <m:r>
                <w:rPr>
                  <w:rFonts w:ascii="Cambria Math" w:eastAsia="Cambria Math" w:hAnsi="Cambria Math"/>
                  <w:szCs w:val="24"/>
                </w:rPr>
                <m:t>I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9</m:t>
              </m:r>
            </m:sub>
            <m:sup>
              <m:r>
                <w:rPr>
                  <w:rFonts w:ascii="Cambria Math" w:eastAsia="Cambria Math" w:hAnsi="Cambria Math"/>
                  <w:szCs w:val="24"/>
                </w:rPr>
                <m:t>max</m:t>
              </m:r>
            </m:sup>
          </m:sSubSup>
          <m:r>
            <w:rPr>
              <w:rFonts w:ascii="Cambria Math" w:eastAsia="Cambria Math" w:hAnsi="Cambria Math"/>
              <w:szCs w:val="24"/>
              <w:lang w:val="ru-RU"/>
            </w:rPr>
            <m:t>,</m:t>
          </m:r>
        </m:oMath>
      </m:oMathPara>
    </w:p>
    <w:p w14:paraId="58AAFF7E" w14:textId="77777777" w:rsidR="00676100" w:rsidRPr="00087260" w:rsidRDefault="00000000" w:rsidP="00676100">
      <w:pPr>
        <w:jc w:val="both"/>
        <w:rPr>
          <w:rFonts w:asciiTheme="minorHAnsi" w:eastAsiaTheme="minorEastAsia" w:hAnsiTheme="minorHAnsi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x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9</m:t>
              </m:r>
            </m:sub>
          </m:sSub>
          <m:r>
            <w:rPr>
              <w:rFonts w:ascii="Cambria Math" w:eastAsia="Cambria Math" w:hAnsi="Cambria Math"/>
              <w:szCs w:val="24"/>
            </w:rPr>
            <m:t>Lan</m:t>
          </m:r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d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9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r>
            <w:rPr>
              <w:rFonts w:ascii="Cambria Math" w:eastAsia="Cambria Math" w:hAnsi="Cambria Math"/>
              <w:szCs w:val="24"/>
            </w:rPr>
            <m:t>Lan</m:t>
          </m:r>
          <m:sSubSup>
            <m:sSubSup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SupPr>
            <m:e>
              <m:r>
                <w:rPr>
                  <w:rFonts w:ascii="Cambria Math" w:eastAsia="Cambria Math" w:hAnsi="Cambria Math"/>
                  <w:szCs w:val="24"/>
                </w:rPr>
                <m:t>d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9</m:t>
              </m:r>
            </m:sub>
            <m:sup>
              <m:r>
                <w:rPr>
                  <w:rFonts w:ascii="Cambria Math" w:eastAsia="Cambria Math" w:hAnsi="Cambria Math"/>
                  <w:szCs w:val="24"/>
                </w:rPr>
                <m:t>max</m:t>
              </m:r>
            </m:sup>
          </m:sSubSup>
          <m:r>
            <w:rPr>
              <w:rFonts w:ascii="Cambria Math" w:eastAsia="Cambria Math" w:hAnsi="Cambria Math"/>
              <w:szCs w:val="24"/>
              <w:lang w:val="ru-RU"/>
            </w:rPr>
            <m:t>,</m:t>
          </m:r>
        </m:oMath>
      </m:oMathPara>
    </w:p>
    <w:p w14:paraId="33186821" w14:textId="77777777" w:rsidR="00676100" w:rsidRPr="00087260" w:rsidRDefault="00000000" w:rsidP="00676100">
      <w:pPr>
        <w:jc w:val="center"/>
        <w:rPr>
          <w:szCs w:val="24"/>
          <w:lang w:val="ru-RU"/>
        </w:rPr>
      </w:pPr>
      <m:oMath>
        <m:sSub>
          <m:sSub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x</m:t>
            </m:r>
            <m:ctrlPr>
              <w:rPr>
                <w:rFonts w:ascii="Cambria Math" w:eastAsia="Cambria Math" w:hAnsi="Cambria Math"/>
                <w:szCs w:val="24"/>
                <w:lang w:val="ru-RU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9</m:t>
            </m:r>
          </m:sub>
        </m:sSub>
        <m:r>
          <w:rPr>
            <w:rFonts w:ascii="Cambria Math" w:eastAsia="Cambria Math" w:hAnsi="Cambria Math"/>
            <w:szCs w:val="24"/>
          </w:rPr>
          <m:t>H</m:t>
        </m:r>
        <m:sSub>
          <m:sSub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R</m:t>
            </m:r>
            <m:ctrlPr>
              <w:rPr>
                <w:rFonts w:ascii="Cambria Math" w:eastAsia="Cambria Math" w:hAnsi="Cambria Math"/>
                <w:i/>
                <w:szCs w:val="24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9</m:t>
            </m:r>
          </m:sub>
        </m:sSub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≤</m:t>
        </m:r>
        <m:r>
          <w:rPr>
            <w:rFonts w:ascii="Cambria Math" w:eastAsia="Cambria Math" w:hAnsi="Cambria Math"/>
            <w:szCs w:val="24"/>
          </w:rPr>
          <m:t>H</m:t>
        </m:r>
        <m:sSubSup>
          <m:sSubSup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SupPr>
          <m:e>
            <m:r>
              <w:rPr>
                <w:rFonts w:ascii="Cambria Math" w:eastAsia="Cambria Math" w:hAnsi="Cambria Math"/>
                <w:szCs w:val="24"/>
              </w:rPr>
              <m:t>R</m:t>
            </m:r>
            <m:ctrlPr>
              <w:rPr>
                <w:rFonts w:ascii="Cambria Math" w:eastAsia="Cambria Math" w:hAnsi="Cambria Math"/>
                <w:i/>
                <w:szCs w:val="24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9</m:t>
            </m:r>
          </m:sub>
          <m:sup>
            <m:r>
              <w:rPr>
                <w:rFonts w:ascii="Cambria Math" w:eastAsia="Cambria Math" w:hAnsi="Cambria Math"/>
                <w:szCs w:val="24"/>
              </w:rPr>
              <m:t>max</m:t>
            </m:r>
          </m:sup>
        </m:sSubSup>
      </m:oMath>
      <w:r w:rsidR="00676100">
        <w:rPr>
          <w:szCs w:val="24"/>
          <w:lang w:val="ru-RU"/>
        </w:rPr>
        <w:tab/>
      </w:r>
      <w:r w:rsidR="00676100">
        <w:rPr>
          <w:szCs w:val="24"/>
          <w:lang w:val="ru-RU"/>
        </w:rPr>
        <w:tab/>
      </w:r>
      <w:r w:rsidR="00676100">
        <w:rPr>
          <w:szCs w:val="24"/>
          <w:lang w:val="ru-RU"/>
        </w:rPr>
        <w:tab/>
      </w:r>
      <w:r w:rsidR="00676100">
        <w:rPr>
          <w:szCs w:val="24"/>
          <w:lang w:val="ru-RU"/>
        </w:rPr>
        <w:tab/>
      </w:r>
      <w:r w:rsidR="00676100" w:rsidRPr="00087260">
        <w:rPr>
          <w:lang w:val="ru-RU"/>
        </w:rPr>
        <w:t>(3.3.41).</w:t>
      </w:r>
    </w:p>
    <w:p w14:paraId="4A5F8E48" w14:textId="77777777" w:rsidR="00676100" w:rsidRDefault="00676100" w:rsidP="00676100">
      <w:pPr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Где: </w:t>
      </w:r>
    </w:p>
    <w:p w14:paraId="4EE24742" w14:textId="77777777" w:rsidR="00676100" w:rsidRDefault="00000000" w:rsidP="0067610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9</m:t>
            </m:r>
          </m:sub>
        </m:sSub>
      </m:oMath>
      <w:r w:rsidR="00676100" w:rsidRPr="00087260">
        <w:rPr>
          <w:lang w:val="ru-RU"/>
        </w:rPr>
        <w:t xml:space="preserve"> – совокупный объём капитальных вложений в экологический и климатический кластер (создание и расширение ООПТ, восстановление мангров, берегозащитные сооружения, системы мониторинга);</w:t>
      </w:r>
    </w:p>
    <w:p w14:paraId="59D4866B" w14:textId="77777777" w:rsidR="00676100" w:rsidRDefault="00676100" w:rsidP="0067610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087260">
        <w:rPr>
          <w:lang w:val="ru-RU"/>
        </w:rPr>
        <w:lastRenderedPageBreak/>
        <w:t xml:space="preserve"> </w:t>
      </w:r>
      <m:oMath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9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087260">
        <w:rPr>
          <w:lang w:val="ru-RU"/>
        </w:rPr>
        <w:t xml:space="preserve">максимально допустимый объём инвестиций в кластер </w:t>
      </w:r>
      <w:r w:rsidRPr="00917E07">
        <w:rPr>
          <w:lang w:val="ru-RU"/>
        </w:rPr>
        <w:t>IX</w:t>
      </w:r>
      <w:r w:rsidRPr="00087260">
        <w:rPr>
          <w:lang w:val="ru-RU"/>
        </w:rPr>
        <w:t xml:space="preserve"> в рамках общего бюджета проекта;</w:t>
      </w:r>
    </w:p>
    <w:p w14:paraId="49358FBC" w14:textId="77777777" w:rsidR="00676100" w:rsidRDefault="00676100" w:rsidP="0067610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087260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Lan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9</m:t>
            </m:r>
          </m:sub>
        </m:sSub>
      </m:oMath>
      <w:r w:rsidRPr="00087260">
        <w:rPr>
          <w:lang w:val="ru-RU"/>
        </w:rPr>
        <w:t xml:space="preserve"> – площадь земель и акваторий, выделяемых под охраняемые природные территории, природно-ориентированные решения и зелёную инфраструктуру;</w:t>
      </w:r>
    </w:p>
    <w:p w14:paraId="26D80979" w14:textId="77777777" w:rsidR="00676100" w:rsidRDefault="00676100" w:rsidP="0067610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087260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Lan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9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087260">
        <w:rPr>
          <w:lang w:val="ru-RU"/>
        </w:rPr>
        <w:t xml:space="preserve">доступный земельный и прибрежный ресурс для кластера </w:t>
      </w:r>
      <w:r w:rsidRPr="00917E07">
        <w:rPr>
          <w:lang w:val="ru-RU"/>
        </w:rPr>
        <w:t>IX</w:t>
      </w:r>
      <w:r w:rsidRPr="00087260">
        <w:rPr>
          <w:lang w:val="ru-RU"/>
        </w:rPr>
        <w:t xml:space="preserve"> (включая до 50–70 тыс. га в виде прибрежной защитной полосы и резерватов);</w:t>
      </w:r>
    </w:p>
    <w:p w14:paraId="48F02932" w14:textId="77777777" w:rsidR="00676100" w:rsidRDefault="00676100" w:rsidP="0067610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087260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H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9</m:t>
            </m:r>
          </m:sub>
        </m:sSub>
      </m:oMath>
      <w:r w:rsidRPr="00087260">
        <w:rPr>
          <w:lang w:val="ru-RU"/>
        </w:rPr>
        <w:t xml:space="preserve"> – потребность кластера </w:t>
      </w:r>
      <w:r w:rsidRPr="00917E07">
        <w:rPr>
          <w:lang w:val="ru-RU"/>
        </w:rPr>
        <w:t>IX</w:t>
      </w:r>
      <w:r w:rsidRPr="00087260">
        <w:rPr>
          <w:lang w:val="ru-RU"/>
        </w:rPr>
        <w:t xml:space="preserve"> в кадровых ресурсах (экологи, специалисты по управлению прибрежными зонами, гидрологи, климатологи, эксперты по дистанционному зондированию, местные общины);</w:t>
      </w:r>
    </w:p>
    <w:p w14:paraId="40692C85" w14:textId="77777777" w:rsidR="00676100" w:rsidRPr="00917E07" w:rsidRDefault="00676100" w:rsidP="0067610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087260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H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9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087260">
        <w:rPr>
          <w:lang w:val="ru-RU"/>
        </w:rPr>
        <w:t>доступная численность и квалификация кадров для реализации программ кластера.</w:t>
      </w:r>
    </w:p>
    <w:p w14:paraId="1DDDBD7D" w14:textId="77777777" w:rsidR="00676100" w:rsidRPr="00087260" w:rsidRDefault="00676100" w:rsidP="00676100">
      <w:pPr>
        <w:jc w:val="both"/>
        <w:rPr>
          <w:lang w:val="ru-RU"/>
        </w:rPr>
      </w:pPr>
      <w:r w:rsidRPr="00087260">
        <w:rPr>
          <w:lang w:val="ru-RU"/>
        </w:rPr>
        <w:t>Формула (3.3.42). Экосистемное разложение потенциала прироста природного капитала:</w:t>
      </w:r>
    </w:p>
    <w:p w14:paraId="5EBB2FB6" w14:textId="77777777" w:rsidR="00676100" w:rsidRDefault="00676100" w:rsidP="00676100">
      <w:pPr>
        <w:jc w:val="center"/>
        <w:rPr>
          <w:lang w:val="ru-RU"/>
        </w:rPr>
      </w:pPr>
      <m:oMath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Δ</m:t>
        </m:r>
        <m:r>
          <w:rPr>
            <w:rFonts w:ascii="Cambria Math" w:eastAsia="Cambria Math" w:hAnsi="Cambria Math"/>
            <w:szCs w:val="24"/>
          </w:rPr>
          <m:t>N</m:t>
        </m:r>
        <m:sSubSup>
          <m:sSubSup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SupPr>
          <m:e>
            <m:r>
              <w:rPr>
                <w:rFonts w:ascii="Cambria Math" w:eastAsia="Cambria Math" w:hAnsi="Cambria Math"/>
                <w:szCs w:val="24"/>
              </w:rPr>
              <m:t>C</m:t>
            </m:r>
            <m:ctrlPr>
              <w:rPr>
                <w:rFonts w:ascii="Cambria Math" w:eastAsia="Cambria Math" w:hAnsi="Cambria Math"/>
                <w:i/>
                <w:szCs w:val="24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9</m:t>
            </m:r>
          </m:sub>
          <m:sup>
            <m:r>
              <w:rPr>
                <w:rFonts w:ascii="Cambria Math" w:eastAsia="Cambria Math" w:hAnsi="Cambria Math"/>
                <w:szCs w:val="24"/>
              </w:rPr>
              <m:t>max</m:t>
            </m:r>
          </m:sup>
        </m:sSubSup>
        <m:r>
          <w:rPr>
            <w:rFonts w:ascii="Cambria Math" w:eastAsia="Cambria Math" w:hAnsi="Cambria Math"/>
            <w:szCs w:val="24"/>
            <w:lang w:val="ru-RU"/>
          </w:rPr>
          <m:t>=</m:t>
        </m:r>
        <m:nary>
          <m:naryPr>
            <m:chr m:val="∑"/>
            <m:supHide m:val="1"/>
            <m:ctrlPr>
              <w:rPr>
                <w:rFonts w:ascii="Cambria Math" w:eastAsia="Cambria Math" w:hAnsi="Cambria Math"/>
                <w:szCs w:val="24"/>
                <w:lang w:val="ru-RU"/>
              </w:rPr>
            </m:ctrlPr>
          </m:naryPr>
          <m:sub>
            <m:r>
              <w:rPr>
                <w:rFonts w:ascii="Cambria Math" w:eastAsia="Cambria Math" w:hAnsi="Cambria Math"/>
                <w:szCs w:val="24"/>
              </w:rPr>
              <m:t>j</m:t>
            </m:r>
            <m:r>
              <m:rPr>
                <m:sty m:val="p"/>
              </m:rPr>
              <w:rPr>
                <w:rFonts w:ascii="Cambria Math" w:eastAsia="Cambria Math" w:hAnsi="Cambria Math"/>
                <w:szCs w:val="24"/>
                <w:lang w:val="ru-RU"/>
              </w:rPr>
              <m:t>∈</m:t>
            </m:r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</w:rPr>
                  <m:t>N</m:t>
                </m:r>
                <m:ctrlPr>
                  <w:rPr>
                    <w:rFonts w:ascii="Cambria Math" w:eastAsia="Cambria Math" w:hAnsi="Cambria Math"/>
                    <w:szCs w:val="24"/>
                    <w:lang w:val="ru-RU"/>
                  </w:rPr>
                </m:ctrlPr>
              </m:e>
              <m:sub>
                <m:r>
                  <w:rPr>
                    <w:rFonts w:ascii="Cambria Math" w:eastAsia="Cambria Math" w:hAnsi="Cambria Math"/>
                    <w:szCs w:val="24"/>
                    <w:lang w:val="ru-RU"/>
                  </w:rPr>
                  <m:t>9</m:t>
                </m:r>
              </m:sub>
            </m:sSub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ub>
          <m:sup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up>
          <m:e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/>
                    <w:szCs w:val="24"/>
                    <w:lang w:val="ru-RU"/>
                  </w:rPr>
                  <m:t>ω</m:t>
                </m:r>
              </m:e>
              <m:sub>
                <m:r>
                  <w:rPr>
                    <w:rFonts w:ascii="Cambria Math" w:eastAsia="Cambria Math" w:hAnsi="Cambria Math"/>
                    <w:szCs w:val="24"/>
                  </w:rPr>
                  <m:t>j</m:t>
                </m:r>
              </m:sub>
            </m:sSub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e>
        </m:nary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⋅Δ</m:t>
        </m:r>
        <m:r>
          <w:rPr>
            <w:rFonts w:ascii="Cambria Math" w:eastAsia="Cambria Math" w:hAnsi="Cambria Math"/>
            <w:szCs w:val="24"/>
          </w:rPr>
          <m:t>N</m:t>
        </m:r>
        <m:sSubSup>
          <m:sSubSup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SupPr>
          <m:e>
            <m:r>
              <w:rPr>
                <w:rFonts w:ascii="Cambria Math" w:eastAsia="Cambria Math" w:hAnsi="Cambria Math"/>
                <w:szCs w:val="24"/>
              </w:rPr>
              <m:t>C</m:t>
            </m:r>
            <m:ctrlPr>
              <w:rPr>
                <w:rFonts w:ascii="Cambria Math" w:eastAsia="Cambria Math" w:hAnsi="Cambria Math"/>
                <w:i/>
                <w:szCs w:val="24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9</m:t>
            </m:r>
            <m:r>
              <w:rPr>
                <w:rFonts w:ascii="Cambria Math" w:eastAsia="Cambria Math" w:hAnsi="Cambria Math"/>
                <w:szCs w:val="24"/>
              </w:rPr>
              <m:t>j</m:t>
            </m:r>
          </m:sub>
          <m:sup>
            <m:r>
              <w:rPr>
                <w:rFonts w:ascii="Cambria Math" w:eastAsia="Cambria Math" w:hAnsi="Cambria Math"/>
                <w:szCs w:val="24"/>
              </w:rPr>
              <m:t>max</m:t>
            </m:r>
          </m:sup>
        </m:sSubSup>
      </m:oMath>
      <w:r>
        <w:rPr>
          <w:szCs w:val="24"/>
          <w:lang w:val="ru-RU"/>
        </w:rPr>
        <w:tab/>
      </w:r>
      <w:r>
        <w:rPr>
          <w:szCs w:val="24"/>
          <w:lang w:val="ru-RU"/>
        </w:rPr>
        <w:tab/>
      </w:r>
      <w:r>
        <w:rPr>
          <w:szCs w:val="24"/>
          <w:lang w:val="ru-RU"/>
        </w:rPr>
        <w:tab/>
      </w:r>
      <w:r w:rsidRPr="00087260">
        <w:rPr>
          <w:lang w:val="ru-RU"/>
        </w:rPr>
        <w:t>(3.3.42).</w:t>
      </w:r>
    </w:p>
    <w:p w14:paraId="4E224803" w14:textId="77777777" w:rsidR="00676100" w:rsidRDefault="00676100" w:rsidP="00676100">
      <w:pPr>
        <w:jc w:val="both"/>
        <w:rPr>
          <w:lang w:val="ru-RU"/>
        </w:rPr>
      </w:pPr>
      <w:r>
        <w:rPr>
          <w:lang w:val="ru-RU"/>
        </w:rPr>
        <w:t>Где:</w:t>
      </w:r>
    </w:p>
    <w:p w14:paraId="14316E57" w14:textId="77777777" w:rsidR="00676100" w:rsidRDefault="00676100" w:rsidP="0067610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087260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9</m:t>
            </m:r>
          </m:sub>
        </m:sSub>
      </m:oMath>
      <w:r w:rsidRPr="00087260">
        <w:rPr>
          <w:lang w:val="ru-RU"/>
        </w:rPr>
        <w:t xml:space="preserve"> – множество типов экосистем и природных объектов в составе кластера </w:t>
      </w:r>
      <w:r w:rsidRPr="00917E07">
        <w:rPr>
          <w:lang w:val="ru-RU"/>
        </w:rPr>
        <w:t>IX</w:t>
      </w:r>
      <w:r w:rsidRPr="00087260">
        <w:rPr>
          <w:lang w:val="ru-RU"/>
        </w:rPr>
        <w:t xml:space="preserve"> (мангровые леса, лагуны, песчаные пляжи, барьерные острова, прибрежные леса, болотные экосистемы и др.);</w:t>
      </w:r>
    </w:p>
    <w:p w14:paraId="4762AB83" w14:textId="77777777" w:rsidR="00676100" w:rsidRDefault="00676100" w:rsidP="0067610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r>
          <w:rPr>
            <w:rFonts w:ascii="Cambria Math" w:hAnsi="Cambria Math"/>
            <w:lang w:val="ru-RU"/>
          </w:rPr>
          <m:t>N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9</m:t>
            </m:r>
            <m:r>
              <w:rPr>
                <w:rFonts w:ascii="Cambria Math" w:hAnsi="Cambria Math"/>
                <w:lang w:val="ru-RU"/>
              </w:rPr>
              <m:t>j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087260">
        <w:rPr>
          <w:lang w:val="ru-RU"/>
        </w:rPr>
        <w:t xml:space="preserve">потенциал прироста индекса природного капитала по </w:t>
      </w:r>
      <w:r w:rsidRPr="00917E07">
        <w:rPr>
          <w:lang w:val="ru-RU"/>
        </w:rPr>
        <w:t>j</w:t>
      </w:r>
      <w:r w:rsidRPr="00087260">
        <w:rPr>
          <w:lang w:val="ru-RU"/>
        </w:rPr>
        <w:t>-му типу экосистем;</w:t>
      </w:r>
    </w:p>
    <w:p w14:paraId="2F5AAB5D" w14:textId="77777777" w:rsidR="00676100" w:rsidRDefault="00000000" w:rsidP="0067610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ω</m:t>
            </m:r>
          </m:e>
          <m:sub>
            <m:r>
              <w:rPr>
                <w:rFonts w:ascii="Cambria Math" w:hAnsi="Cambria Math"/>
                <w:lang w:val="ru-RU"/>
              </w:rPr>
              <m:t>j</m:t>
            </m:r>
          </m:sub>
        </m:sSub>
      </m:oMath>
      <w:r w:rsidR="00676100" w:rsidRPr="00087260">
        <w:rPr>
          <w:lang w:val="ru-RU"/>
        </w:rPr>
        <w:t xml:space="preserve"> – весовой коэффициент, отражающий относительную значимость соответствующего типа экосистем для </w:t>
      </w:r>
      <w:r w:rsidR="00676100" w:rsidRPr="00087260">
        <w:rPr>
          <w:lang w:val="ru-RU"/>
        </w:rPr>
        <w:lastRenderedPageBreak/>
        <w:t>устойчивости прибрежной зоны и экономики (по вкладу в экосистемные услуги и защиту инфраструктуры);</w:t>
      </w:r>
    </w:p>
    <w:p w14:paraId="446CE268" w14:textId="77777777" w:rsidR="00676100" w:rsidRPr="00917E07" w:rsidRDefault="00676100" w:rsidP="0067610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087260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r>
          <w:rPr>
            <w:rFonts w:ascii="Cambria Math" w:hAnsi="Cambria Math"/>
            <w:lang w:val="ru-RU"/>
          </w:rPr>
          <m:t>N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9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087260">
        <w:rPr>
          <w:lang w:val="ru-RU"/>
        </w:rPr>
        <w:t xml:space="preserve">суммарный потенциал прироста индекса природного капитала при реализации кластера </w:t>
      </w:r>
      <w:r w:rsidRPr="00917E07">
        <w:rPr>
          <w:lang w:val="ru-RU"/>
        </w:rPr>
        <w:t>IX</w:t>
      </w:r>
      <w:r w:rsidRPr="00087260">
        <w:rPr>
          <w:lang w:val="ru-RU"/>
        </w:rPr>
        <w:t>.</w:t>
      </w:r>
    </w:p>
    <w:p w14:paraId="20367E88" w14:textId="77777777" w:rsidR="00676100" w:rsidRPr="00087260" w:rsidRDefault="00676100" w:rsidP="00676100">
      <w:pPr>
        <w:jc w:val="both"/>
        <w:rPr>
          <w:lang w:val="ru-RU"/>
        </w:rPr>
      </w:pPr>
      <w:r w:rsidRPr="00087260">
        <w:rPr>
          <w:lang w:val="ru-RU"/>
        </w:rPr>
        <w:t xml:space="preserve">Формула (3.3.43). Влияние кластера </w:t>
      </w:r>
      <w:r>
        <w:t>IX</w:t>
      </w:r>
      <w:r w:rsidRPr="00087260">
        <w:rPr>
          <w:lang w:val="ru-RU"/>
        </w:rPr>
        <w:t xml:space="preserve"> на климатическую компоненту интегрального риска:</w:t>
      </w:r>
    </w:p>
    <w:p w14:paraId="65A0FD92" w14:textId="77777777" w:rsidR="00676100" w:rsidRPr="00087260" w:rsidRDefault="00000000" w:rsidP="00676100">
      <w:pPr>
        <w:jc w:val="center"/>
        <w:rPr>
          <w:lang w:val="ru-RU"/>
        </w:rPr>
      </w:pPr>
      <m:oMath>
        <m:sSubSup>
          <m:sSubSup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SupPr>
          <m:e>
            <m:r>
              <w:rPr>
                <w:rFonts w:ascii="Cambria Math" w:eastAsia="Cambria Math" w:hAnsi="Cambria Math"/>
                <w:szCs w:val="24"/>
              </w:rPr>
              <m:t>R</m:t>
            </m:r>
            <m:ctrlPr>
              <w:rPr>
                <w:rFonts w:ascii="Cambria Math" w:eastAsia="Cambria Math" w:hAnsi="Cambria Math"/>
                <w:i/>
                <w:szCs w:val="24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9</m:t>
            </m:r>
          </m:sub>
          <m:sup>
            <m:r>
              <m:rPr>
                <m:nor/>
              </m:rPr>
              <w:rPr>
                <w:rFonts w:ascii="Cambria Math" w:eastAsia="Cambria Math" w:hAnsi="Cambria Math"/>
                <w:szCs w:val="24"/>
              </w:rPr>
              <m:t>clim</m:t>
            </m:r>
          </m:sup>
        </m:sSubSup>
        <m:d>
          <m:d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Cs w:val="24"/>
                    <w:lang w:val="ru-RU"/>
                  </w:rPr>
                  <m:t>9</m:t>
                </m:r>
              </m:sub>
            </m:sSub>
          </m:e>
        </m:d>
        <m:r>
          <w:rPr>
            <w:rFonts w:ascii="Cambria Math" w:eastAsia="Cambria Math" w:hAnsi="Cambria Math"/>
            <w:szCs w:val="24"/>
            <w:lang w:val="ru-RU"/>
          </w:rPr>
          <m:t>=</m:t>
        </m:r>
        <m:sSubSup>
          <m:sSubSup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SupPr>
          <m:e>
            <m:r>
              <w:rPr>
                <w:rFonts w:ascii="Cambria Math" w:eastAsia="Cambria Math" w:hAnsi="Cambria Math"/>
                <w:szCs w:val="24"/>
              </w:rPr>
              <m:t>R</m:t>
            </m: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0</m:t>
            </m:r>
          </m:sub>
          <m:sup>
            <m:r>
              <m:rPr>
                <m:nor/>
              </m:rPr>
              <w:rPr>
                <w:rFonts w:ascii="Cambria Math" w:eastAsia="Cambria Math" w:hAnsi="Cambria Math"/>
                <w:szCs w:val="24"/>
              </w:rPr>
              <m:t>clim</m:t>
            </m:r>
          </m:sup>
        </m:sSubSup>
        <m:r>
          <w:rPr>
            <w:rFonts w:ascii="Cambria Math" w:eastAsia="Cambria Math" w:hAnsi="Cambria Math"/>
            <w:szCs w:val="24"/>
            <w:lang w:val="ru-RU"/>
          </w:rPr>
          <m:t>-</m:t>
        </m:r>
        <m:sSub>
          <m:sSub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Cs w:val="24"/>
                <w:lang w:val="ru-RU"/>
              </w:rPr>
              <m:t>θ</m:t>
            </m: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9</m:t>
            </m:r>
          </m:sub>
        </m:sSub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⋅</m:t>
        </m:r>
        <m:sSub>
          <m:sSub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x</m:t>
            </m:r>
            <m:ctrlPr>
              <w:rPr>
                <w:rFonts w:ascii="Cambria Math" w:eastAsia="Cambria Math" w:hAnsi="Cambria Math"/>
                <w:szCs w:val="24"/>
                <w:lang w:val="ru-RU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9</m:t>
            </m:r>
          </m:sub>
        </m:sSub>
      </m:oMath>
      <w:r w:rsidR="00676100">
        <w:rPr>
          <w:szCs w:val="24"/>
          <w:lang w:val="ru-RU"/>
        </w:rPr>
        <w:tab/>
      </w:r>
      <w:r w:rsidR="00676100">
        <w:rPr>
          <w:szCs w:val="24"/>
          <w:lang w:val="ru-RU"/>
        </w:rPr>
        <w:tab/>
      </w:r>
      <w:r w:rsidR="00676100">
        <w:rPr>
          <w:szCs w:val="24"/>
          <w:lang w:val="ru-RU"/>
        </w:rPr>
        <w:tab/>
      </w:r>
      <w:r w:rsidR="00676100" w:rsidRPr="00087260">
        <w:rPr>
          <w:lang w:val="ru-RU"/>
        </w:rPr>
        <w:t>(3.3.43).</w:t>
      </w:r>
    </w:p>
    <w:p w14:paraId="6C2CC5E5" w14:textId="77777777" w:rsidR="00676100" w:rsidRDefault="00676100" w:rsidP="00676100">
      <w:pPr>
        <w:jc w:val="both"/>
        <w:rPr>
          <w:lang w:val="ru-RU"/>
        </w:rPr>
      </w:pPr>
      <w:r w:rsidRPr="00087260">
        <w:rPr>
          <w:lang w:val="ru-RU"/>
        </w:rPr>
        <w:t>где:</w:t>
      </w:r>
    </w:p>
    <w:p w14:paraId="0CB0C5B3" w14:textId="77777777" w:rsidR="00676100" w:rsidRPr="00917E07" w:rsidRDefault="00000000" w:rsidP="0067610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9</m:t>
            </m:r>
          </m:sub>
          <m:sup>
            <m:r>
              <m:rPr>
                <m:nor/>
              </m:rPr>
              <w:rPr>
                <w:rFonts w:ascii="Cambria Math" w:hAnsi="Cambria Math"/>
              </w:rPr>
              <m:t>clim</m:t>
            </m:r>
          </m:sup>
        </m:sSubSup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9</m:t>
                </m:r>
              </m:sub>
            </m:sSub>
          </m:e>
        </m:d>
      </m:oMath>
      <w:r w:rsidR="00676100" w:rsidRPr="00917E07">
        <w:rPr>
          <w:lang w:val="ru-RU"/>
        </w:rPr>
        <w:t xml:space="preserve"> – климатическая компонента интегрального риска (частота и интенсивность экстремальных погодных явлений, риск разрушения прибрежной инфраструктуры) при степени реализации кластера </w:t>
      </w:r>
      <w:r w:rsidR="00676100" w:rsidRPr="00917E07">
        <w:t>IX</w:t>
      </w:r>
      <w:r w:rsidR="00676100" w:rsidRPr="00917E07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9</m:t>
            </m:r>
          </m:sub>
        </m:sSub>
      </m:oMath>
      <w:r w:rsidR="00676100" w:rsidRPr="00917E07">
        <w:rPr>
          <w:lang w:val="ru-RU"/>
        </w:rPr>
        <w:t xml:space="preserve">; </w:t>
      </w:r>
    </w:p>
    <w:p w14:paraId="749D1FE4" w14:textId="77777777" w:rsidR="00676100" w:rsidRPr="00917E07" w:rsidRDefault="00000000" w:rsidP="0067610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  <m:sup>
            <m:r>
              <m:rPr>
                <m:nor/>
              </m:rPr>
              <w:rPr>
                <w:rFonts w:ascii="Cambria Math" w:hAnsi="Cambria Math"/>
              </w:rPr>
              <m:t>clim</m:t>
            </m:r>
          </m:sup>
        </m:sSubSup>
      </m:oMath>
      <w:r w:rsidR="00676100" w:rsidRPr="00917E07">
        <w:rPr>
          <w:lang w:val="ru-RU"/>
        </w:rPr>
        <w:t xml:space="preserve"> – базовый уровень климатического риска в отсутствие реализации кластера;</w:t>
      </w:r>
    </w:p>
    <w:p w14:paraId="4ADD730D" w14:textId="77777777" w:rsidR="00676100" w:rsidRPr="00917E07" w:rsidRDefault="00000000" w:rsidP="0067610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θ</m:t>
            </m:r>
            <m:ctrlPr>
              <w:rPr>
                <w:rFonts w:ascii="Cambria Math" w:hAnsi="Cambria Math"/>
                <w:lang w:val="ru-RU"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9</m:t>
            </m:r>
          </m:sub>
        </m:sSub>
        <m:r>
          <w:rPr>
            <w:rFonts w:ascii="Cambria Math" w:hAnsi="Cambria Math"/>
            <w:lang w:val="ru-RU"/>
          </w:rPr>
          <m:t>&gt;0</m:t>
        </m:r>
      </m:oMath>
      <w:r w:rsidR="00676100" w:rsidRPr="00917E07">
        <w:rPr>
          <w:lang w:val="ru-RU"/>
        </w:rPr>
        <w:t xml:space="preserve"> – коэффициент снижения климатического риска за счёт восстановления экосистем, берегозащитных мер и повышения адаптационного потенциала прибрежных сообществ.</w:t>
      </w:r>
    </w:p>
    <w:p w14:paraId="2C939211" w14:textId="77777777" w:rsidR="00676100" w:rsidRPr="00087260" w:rsidRDefault="00676100" w:rsidP="00676100">
      <w:pPr>
        <w:jc w:val="both"/>
        <w:rPr>
          <w:lang w:val="ru-RU"/>
        </w:rPr>
      </w:pPr>
    </w:p>
    <w:p w14:paraId="55DFA0B8" w14:textId="77777777" w:rsidR="00676100" w:rsidRDefault="00676100">
      <w:pPr>
        <w:ind w:firstLine="0"/>
        <w:jc w:val="both"/>
        <w:rPr>
          <w:lang w:val="ru-RU"/>
        </w:rPr>
      </w:pPr>
    </w:p>
    <w:p w14:paraId="619B0454" w14:textId="77777777" w:rsidR="00676100" w:rsidRDefault="00676100">
      <w:pPr>
        <w:ind w:firstLine="0"/>
        <w:jc w:val="both"/>
        <w:rPr>
          <w:lang w:val="ru-RU"/>
        </w:rPr>
      </w:pPr>
    </w:p>
    <w:p w14:paraId="28448EE8" w14:textId="7F25A0E9" w:rsidR="0082144E" w:rsidRPr="00676100" w:rsidRDefault="00000000">
      <w:pPr>
        <w:ind w:firstLine="0"/>
        <w:jc w:val="both"/>
        <w:rPr>
          <w:lang w:val="ru-RU"/>
        </w:rPr>
      </w:pPr>
      <w:r w:rsidRPr="00676100">
        <w:rPr>
          <w:lang w:val="ru-RU"/>
        </w:rPr>
        <w:t>Список источников к подразделу 3.3.9</w:t>
      </w:r>
    </w:p>
    <w:p w14:paraId="692B2CA0" w14:textId="77777777" w:rsidR="0082144E" w:rsidRPr="00676100" w:rsidRDefault="00000000">
      <w:pPr>
        <w:ind w:firstLine="0"/>
        <w:jc w:val="both"/>
        <w:rPr>
          <w:lang w:val="ru-RU"/>
        </w:rPr>
      </w:pPr>
      <w:r w:rsidRPr="00676100">
        <w:rPr>
          <w:lang w:val="ru-RU"/>
        </w:rPr>
        <w:t>[1] Проект «Берег Восхода». Кластерная архитектура: экологический и климатический блок.</w:t>
      </w:r>
    </w:p>
    <w:p w14:paraId="385BE7DE" w14:textId="77777777" w:rsidR="0082144E" w:rsidRPr="00676100" w:rsidRDefault="00000000">
      <w:pPr>
        <w:ind w:firstLine="0"/>
        <w:jc w:val="both"/>
        <w:rPr>
          <w:lang w:val="ru-RU"/>
        </w:rPr>
      </w:pPr>
      <w:r w:rsidRPr="00676100">
        <w:rPr>
          <w:lang w:val="ru-RU"/>
        </w:rPr>
        <w:t>[2] Экономика 2035. ВАК-отчёт: сценарии климатической адаптации и управления природным капиталом.</w:t>
      </w:r>
    </w:p>
    <w:p w14:paraId="38DAFF26" w14:textId="77777777" w:rsidR="0082144E" w:rsidRPr="00676100" w:rsidRDefault="00000000">
      <w:pPr>
        <w:ind w:firstLine="0"/>
        <w:jc w:val="both"/>
        <w:rPr>
          <w:lang w:val="ru-RU"/>
        </w:rPr>
      </w:pPr>
      <w:r w:rsidRPr="00676100">
        <w:rPr>
          <w:lang w:val="ru-RU"/>
        </w:rPr>
        <w:lastRenderedPageBreak/>
        <w:t>[3] Национальные программы Кот-д’Ивуара по управлению прибрежными зонами и климатической политике.</w:t>
      </w:r>
    </w:p>
    <w:sectPr w:rsidR="0082144E" w:rsidRPr="006761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BE339D"/>
    <w:multiLevelType w:val="hybridMultilevel"/>
    <w:tmpl w:val="B60C93F8"/>
    <w:lvl w:ilvl="0" w:tplc="0D98F34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22099726">
    <w:abstractNumId w:val="8"/>
  </w:num>
  <w:num w:numId="2" w16cid:durableId="595944643">
    <w:abstractNumId w:val="6"/>
  </w:num>
  <w:num w:numId="3" w16cid:durableId="1398673658">
    <w:abstractNumId w:val="5"/>
  </w:num>
  <w:num w:numId="4" w16cid:durableId="978194789">
    <w:abstractNumId w:val="4"/>
  </w:num>
  <w:num w:numId="5" w16cid:durableId="933781506">
    <w:abstractNumId w:val="7"/>
  </w:num>
  <w:num w:numId="6" w16cid:durableId="1571380623">
    <w:abstractNumId w:val="3"/>
  </w:num>
  <w:num w:numId="7" w16cid:durableId="919749318">
    <w:abstractNumId w:val="2"/>
  </w:num>
  <w:num w:numId="8" w16cid:durableId="2118017438">
    <w:abstractNumId w:val="1"/>
  </w:num>
  <w:num w:numId="9" w16cid:durableId="346717567">
    <w:abstractNumId w:val="0"/>
  </w:num>
  <w:num w:numId="10" w16cid:durableId="15908478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3C6D"/>
    <w:rsid w:val="00326F90"/>
    <w:rsid w:val="00676100"/>
    <w:rsid w:val="006E03A6"/>
    <w:rsid w:val="0082144E"/>
    <w:rsid w:val="00AA1D8D"/>
    <w:rsid w:val="00B47730"/>
    <w:rsid w:val="00B76016"/>
    <w:rsid w:val="00BE7C89"/>
    <w:rsid w:val="00CB0664"/>
    <w:rsid w:val="00F157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643FD4"/>
  <w14:defaultImageDpi w14:val="300"/>
  <w15:docId w15:val="{3F41F307-892F-4D40-A40F-A1B90426C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1954</Words>
  <Characters>11138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Mandritsa</cp:lastModifiedBy>
  <cp:revision>5</cp:revision>
  <dcterms:created xsi:type="dcterms:W3CDTF">2026-02-21T23:00:00Z</dcterms:created>
  <dcterms:modified xsi:type="dcterms:W3CDTF">2026-02-23T22:09:00Z</dcterms:modified>
  <cp:category/>
</cp:coreProperties>
</file>