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A9D8B" w14:textId="77777777" w:rsidR="00567451" w:rsidRPr="00D942AB" w:rsidRDefault="00000000">
      <w:pPr>
        <w:ind w:firstLine="0"/>
        <w:jc w:val="both"/>
        <w:rPr>
          <w:lang w:val="ru-RU"/>
        </w:rPr>
      </w:pPr>
      <w:r w:rsidRPr="00D942AB">
        <w:rPr>
          <w:b/>
          <w:lang w:val="ru-RU"/>
        </w:rPr>
        <w:t>3.3.1. Методологические основания кластерного подхода и интегральная целевая функция проекта «Берег Восхода»</w:t>
      </w:r>
    </w:p>
    <w:p w14:paraId="326AA847" w14:textId="77777777" w:rsidR="00567451" w:rsidRPr="00D942AB" w:rsidRDefault="00000000">
      <w:pPr>
        <w:jc w:val="both"/>
        <w:rPr>
          <w:lang w:val="ru-RU"/>
        </w:rPr>
      </w:pPr>
      <w:r w:rsidRPr="00D942AB">
        <w:rPr>
          <w:lang w:val="ru-RU"/>
        </w:rPr>
        <w:t xml:space="preserve">Раздел 3.3 посвящён кластерной архитектуре инновационного проекта «Берег Восхода», которая рассматривается как инструмент перехода от экстенсивной модели роста к структурной трансформации экономики Республики Кот-д’Ивуар. В основе подхода лежит идентификация девяти взаимосвязанных кластеров (агропереработка, портово-логистический, индустриально-производственный, цифровой, образовательный и </w:t>
      </w:r>
      <w:r>
        <w:t>R</w:t>
      </w:r>
      <w:r w:rsidRPr="00D942AB">
        <w:rPr>
          <w:lang w:val="ru-RU"/>
        </w:rPr>
        <w:t>&amp;</w:t>
      </w:r>
      <w:r>
        <w:t>D</w:t>
      </w:r>
      <w:r w:rsidRPr="00D942AB">
        <w:rPr>
          <w:lang w:val="ru-RU"/>
        </w:rPr>
        <w:t xml:space="preserve">, энергетический и </w:t>
      </w:r>
      <w:r>
        <w:t>ESG</w:t>
      </w:r>
      <w:r w:rsidRPr="00D942AB">
        <w:rPr>
          <w:lang w:val="ru-RU"/>
        </w:rPr>
        <w:t>, финансово-инвестиционный, социально-инклюзивный и урбанистический, экологический и климатический), каждый из которых имеет собственные цели, показатели и ресурсные потребности, но включён в единую платформенную логику проекта.</w:t>
      </w:r>
    </w:p>
    <w:p w14:paraId="40C680E9" w14:textId="77777777" w:rsidR="00567451" w:rsidRPr="00D942AB" w:rsidRDefault="00000000">
      <w:pPr>
        <w:jc w:val="both"/>
        <w:rPr>
          <w:lang w:val="ru-RU"/>
        </w:rPr>
      </w:pPr>
      <w:r w:rsidRPr="00D942AB">
        <w:rPr>
          <w:lang w:val="ru-RU"/>
        </w:rPr>
        <w:t>С методологической точки зрения кластерный подход позволяет: (1) декомпозировать целевые ориентиры макромодели «Экономика 2035» по секторам и пространству прибрежной зоны; (2) выделить ключевые узлы мультипликативного эффекта (порт, СЭЗ, цифровая платформа, энергетика, финансы, человеческий капитал); (3) задать целостную интегральную целевую функцию, отражающую не только прирост ВВП, но и изменения в занятости, качестве жизни и устойчивости развития.</w:t>
      </w:r>
    </w:p>
    <w:p w14:paraId="1A4C51AC" w14:textId="77777777" w:rsidR="00567451" w:rsidRPr="00D942AB" w:rsidRDefault="00000000">
      <w:pPr>
        <w:jc w:val="both"/>
        <w:rPr>
          <w:lang w:val="ru-RU"/>
        </w:rPr>
      </w:pPr>
      <w:r w:rsidRPr="00D942AB">
        <w:rPr>
          <w:lang w:val="ru-RU"/>
        </w:rPr>
        <w:t xml:space="preserve">Для формализации кластерной архитектуры введём следующие обозначения. Пусть множество кластеров обозначено через </w:t>
      </w:r>
      <w:r>
        <w:t>K</w:t>
      </w:r>
      <w:r w:rsidRPr="00D942AB">
        <w:rPr>
          <w:lang w:val="ru-RU"/>
        </w:rPr>
        <w:t xml:space="preserve">={1,…,9}, где </w:t>
      </w:r>
      <w:r>
        <w:t>k</w:t>
      </w:r>
      <w:r w:rsidRPr="00D942AB">
        <w:rPr>
          <w:lang w:val="ru-RU"/>
        </w:rPr>
        <w:t xml:space="preserve">=1 – агропереработка и какао-индустрия, </w:t>
      </w:r>
      <w:r>
        <w:t>k</w:t>
      </w:r>
      <w:r w:rsidRPr="00D942AB">
        <w:rPr>
          <w:lang w:val="ru-RU"/>
        </w:rPr>
        <w:t xml:space="preserve">=2 – портово-логистический хаб, </w:t>
      </w:r>
      <w:r>
        <w:t>k</w:t>
      </w:r>
      <w:r w:rsidRPr="00D942AB">
        <w:rPr>
          <w:lang w:val="ru-RU"/>
        </w:rPr>
        <w:t xml:space="preserve">=3 – индустриально-производственный кластер (СЭЗ), </w:t>
      </w:r>
      <w:r>
        <w:t>k</w:t>
      </w:r>
      <w:r w:rsidRPr="00D942AB">
        <w:rPr>
          <w:lang w:val="ru-RU"/>
        </w:rPr>
        <w:t xml:space="preserve">=4 – цифровая платформа, </w:t>
      </w:r>
      <w:r>
        <w:t>k</w:t>
      </w:r>
      <w:r w:rsidRPr="00D942AB">
        <w:rPr>
          <w:lang w:val="ru-RU"/>
        </w:rPr>
        <w:t xml:space="preserve">=5 – образование и </w:t>
      </w:r>
      <w:r>
        <w:t>R</w:t>
      </w:r>
      <w:r w:rsidRPr="00D942AB">
        <w:rPr>
          <w:lang w:val="ru-RU"/>
        </w:rPr>
        <w:t>&amp;</w:t>
      </w:r>
      <w:r>
        <w:t>D</w:t>
      </w:r>
      <w:r w:rsidRPr="00D942AB">
        <w:rPr>
          <w:lang w:val="ru-RU"/>
        </w:rPr>
        <w:t xml:space="preserve">, </w:t>
      </w:r>
      <w:r>
        <w:t>k</w:t>
      </w:r>
      <w:r w:rsidRPr="00D942AB">
        <w:rPr>
          <w:lang w:val="ru-RU"/>
        </w:rPr>
        <w:t xml:space="preserve">=6 – энергетический и </w:t>
      </w:r>
      <w:r>
        <w:t>ESG</w:t>
      </w:r>
      <w:r w:rsidRPr="00D942AB">
        <w:rPr>
          <w:lang w:val="ru-RU"/>
        </w:rPr>
        <w:t xml:space="preserve">-кластер, </w:t>
      </w:r>
      <w:r>
        <w:t>k</w:t>
      </w:r>
      <w:r w:rsidRPr="00D942AB">
        <w:rPr>
          <w:lang w:val="ru-RU"/>
        </w:rPr>
        <w:t xml:space="preserve">=7 – финансово-инвестиционный </w:t>
      </w:r>
      <w:r w:rsidRPr="00D942AB">
        <w:rPr>
          <w:lang w:val="ru-RU"/>
        </w:rPr>
        <w:lastRenderedPageBreak/>
        <w:t xml:space="preserve">кластер, </w:t>
      </w:r>
      <w:r>
        <w:t>k</w:t>
      </w:r>
      <w:r w:rsidRPr="00D942AB">
        <w:rPr>
          <w:lang w:val="ru-RU"/>
        </w:rPr>
        <w:t xml:space="preserve">=8 – социально-инклюзивный и урбанистический кластер, </w:t>
      </w:r>
      <w:r>
        <w:t>k</w:t>
      </w:r>
      <w:r w:rsidRPr="00D942AB">
        <w:rPr>
          <w:lang w:val="ru-RU"/>
        </w:rPr>
        <w:t>=9 – экологический и климатический кластер.</w:t>
      </w:r>
    </w:p>
    <w:p w14:paraId="7CE603F4" w14:textId="77777777" w:rsidR="00567451" w:rsidRPr="00D942AB" w:rsidRDefault="00000000">
      <w:pPr>
        <w:jc w:val="both"/>
        <w:rPr>
          <w:lang w:val="ru-RU"/>
        </w:rPr>
      </w:pPr>
      <w:r w:rsidRPr="00D942AB">
        <w:rPr>
          <w:lang w:val="ru-RU"/>
        </w:rPr>
        <w:t xml:space="preserve">Для каждого кластера </w:t>
      </w:r>
      <w:r>
        <w:t>k</w:t>
      </w:r>
      <w:r w:rsidRPr="00D942AB">
        <w:rPr>
          <w:lang w:val="ru-RU"/>
        </w:rPr>
        <w:t xml:space="preserve"> введём переменную степени его реализации </w:t>
      </w:r>
      <w:r>
        <w:t>x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 xml:space="preserve"> ∈ [0;1], где </w:t>
      </w:r>
      <w:r>
        <w:t>x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 xml:space="preserve">=0 соответствует отсутствию реализации проектных мероприятий, а </w:t>
      </w:r>
      <w:r>
        <w:t>x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>=1 – полной реализации проектного сценария, описанного в подразделах 3.3.2–3.3.9. Частичная реализация кластера (0&lt;</w:t>
      </w:r>
      <w:r>
        <w:t>x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>&lt;1) отражает поэтапное или неполное освоение инвестиционного и институционального потенциала.</w:t>
      </w:r>
    </w:p>
    <w:p w14:paraId="1F32AAFE" w14:textId="77777777" w:rsidR="00567451" w:rsidRPr="00D942AB" w:rsidRDefault="00000000">
      <w:pPr>
        <w:jc w:val="both"/>
        <w:rPr>
          <w:lang w:val="ru-RU"/>
        </w:rPr>
      </w:pPr>
      <w:r w:rsidRPr="00D942AB">
        <w:rPr>
          <w:lang w:val="ru-RU"/>
        </w:rPr>
        <w:t xml:space="preserve">Обозначим через </w:t>
      </w:r>
      <w:r>
        <w:t>ΔY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 xml:space="preserve"> прирост валовой добавленной стоимости (или ВВП) при полной реализации </w:t>
      </w:r>
      <w:r>
        <w:t>k</w:t>
      </w:r>
      <w:r w:rsidRPr="00D942AB">
        <w:rPr>
          <w:lang w:val="ru-RU"/>
        </w:rPr>
        <w:t xml:space="preserve">-го кластера, через </w:t>
      </w:r>
      <w:r>
        <w:t>I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 xml:space="preserve"> – требуемые капитальные вложения (</w:t>
      </w:r>
      <w:r>
        <w:t>CAPEX</w:t>
      </w:r>
      <w:r w:rsidRPr="00D942AB">
        <w:rPr>
          <w:lang w:val="ru-RU"/>
        </w:rPr>
        <w:t xml:space="preserve">), через </w:t>
      </w:r>
      <w:r>
        <w:t>L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 xml:space="preserve"> – прирост занятости (рабочих мест), через </w:t>
      </w:r>
      <w:r>
        <w:t>S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 xml:space="preserve"> – интегральный социальный эффект (улучшение доступа к услугам, качеству жизни), через </w:t>
      </w:r>
      <w:r>
        <w:t>E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 xml:space="preserve"> – экологическую нагрузку (условный объём выбросов и воздействий), а через </w:t>
      </w:r>
      <w:r>
        <w:t>R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 xml:space="preserve"> – совокупный риск реализации кластера (институциональный, финансовый, технологический).</w:t>
      </w:r>
    </w:p>
    <w:p w14:paraId="75D695C8" w14:textId="77777777" w:rsidR="00567451" w:rsidRPr="00D942AB" w:rsidRDefault="00000000">
      <w:pPr>
        <w:ind w:firstLine="0"/>
        <w:jc w:val="both"/>
        <w:rPr>
          <w:lang w:val="ru-RU"/>
        </w:rPr>
      </w:pPr>
      <w:r w:rsidRPr="00D942AB">
        <w:rPr>
          <w:lang w:val="ru-RU"/>
        </w:rPr>
        <w:t>Тогда в первом приближении вклад кластеров в прирост ВВП можно описать как:</w:t>
      </w:r>
    </w:p>
    <w:p w14:paraId="443D0CBF" w14:textId="77777777" w:rsidR="00567451" w:rsidRPr="00D942AB" w:rsidRDefault="00000000">
      <w:pPr>
        <w:ind w:firstLine="0"/>
        <w:jc w:val="center"/>
        <w:rPr>
          <w:lang w:val="ru-RU"/>
        </w:rPr>
      </w:pPr>
      <w:r>
        <w:t>ΔY</w:t>
      </w:r>
      <w:r w:rsidRPr="00D942AB">
        <w:rPr>
          <w:lang w:val="ru-RU"/>
        </w:rPr>
        <w:t xml:space="preserve"> = ∑_{</w:t>
      </w:r>
      <w:r>
        <w:t>k</w:t>
      </w:r>
      <w:r w:rsidRPr="00D942AB">
        <w:rPr>
          <w:lang w:val="ru-RU"/>
        </w:rPr>
        <w:t>∈</w:t>
      </w:r>
      <w:r>
        <w:t>K</w:t>
      </w:r>
      <w:r w:rsidRPr="00D942AB">
        <w:rPr>
          <w:lang w:val="ru-RU"/>
        </w:rPr>
        <w:t xml:space="preserve">} </w:t>
      </w:r>
      <w:r>
        <w:t>x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 xml:space="preserve"> · </w:t>
      </w:r>
      <w:r>
        <w:t>ΔY</w:t>
      </w:r>
      <w:r w:rsidRPr="00D942AB">
        <w:rPr>
          <w:lang w:val="ru-RU"/>
        </w:rPr>
        <w:t>_</w:t>
      </w:r>
      <w:proofErr w:type="gramStart"/>
      <w:r>
        <w:t>k</w:t>
      </w:r>
      <w:r w:rsidRPr="00D942AB">
        <w:rPr>
          <w:lang w:val="ru-RU"/>
        </w:rPr>
        <w:t xml:space="preserve">  +</w:t>
      </w:r>
      <w:proofErr w:type="gramEnd"/>
      <w:r w:rsidRPr="00D942AB">
        <w:rPr>
          <w:lang w:val="ru-RU"/>
        </w:rPr>
        <w:t xml:space="preserve">  ∑_{</w:t>
      </w:r>
      <w:r>
        <w:t>k</w:t>
      </w:r>
      <w:r w:rsidRPr="00D942AB">
        <w:rPr>
          <w:lang w:val="ru-RU"/>
        </w:rPr>
        <w:t>≠</w:t>
      </w:r>
      <w:r>
        <w:t>j</w:t>
      </w:r>
      <w:r w:rsidRPr="00D942AB">
        <w:rPr>
          <w:lang w:val="ru-RU"/>
        </w:rPr>
        <w:t xml:space="preserve">} </w:t>
      </w:r>
      <w:r>
        <w:t>γ</w:t>
      </w:r>
      <w:r w:rsidRPr="00D942AB">
        <w:rPr>
          <w:lang w:val="ru-RU"/>
        </w:rPr>
        <w:t>_{</w:t>
      </w:r>
      <w:proofErr w:type="spellStart"/>
      <w:r>
        <w:t>kj</w:t>
      </w:r>
      <w:proofErr w:type="spellEnd"/>
      <w:r w:rsidRPr="00D942AB">
        <w:rPr>
          <w:lang w:val="ru-RU"/>
        </w:rPr>
        <w:t xml:space="preserve">} · </w:t>
      </w:r>
      <w:r>
        <w:t>x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 xml:space="preserve"> · </w:t>
      </w:r>
      <w:r>
        <w:t>x</w:t>
      </w:r>
      <w:r w:rsidRPr="00D942AB">
        <w:rPr>
          <w:lang w:val="ru-RU"/>
        </w:rPr>
        <w:t>_</w:t>
      </w:r>
      <w:r>
        <w:t>j</w:t>
      </w:r>
      <w:r w:rsidRPr="00D942AB">
        <w:rPr>
          <w:lang w:val="ru-RU"/>
        </w:rPr>
        <w:t>,</w:t>
      </w:r>
    </w:p>
    <w:p w14:paraId="751ED539" w14:textId="77777777" w:rsidR="00567451" w:rsidRPr="00D942AB" w:rsidRDefault="00000000">
      <w:pPr>
        <w:jc w:val="both"/>
        <w:rPr>
          <w:lang w:val="ru-RU"/>
        </w:rPr>
      </w:pPr>
      <w:r w:rsidRPr="00D942AB">
        <w:rPr>
          <w:lang w:val="ru-RU"/>
        </w:rPr>
        <w:t xml:space="preserve">где </w:t>
      </w:r>
      <w:r>
        <w:t>γ</w:t>
      </w:r>
      <w:r w:rsidRPr="00D942AB">
        <w:rPr>
          <w:lang w:val="ru-RU"/>
        </w:rPr>
        <w:t>_{</w:t>
      </w:r>
      <w:proofErr w:type="spellStart"/>
      <w:r>
        <w:t>kj</w:t>
      </w:r>
      <w:proofErr w:type="spellEnd"/>
      <w:r w:rsidRPr="00D942AB">
        <w:rPr>
          <w:lang w:val="ru-RU"/>
        </w:rPr>
        <w:t xml:space="preserve">} – коэффициенты синергии между кластерами </w:t>
      </w:r>
      <w:r>
        <w:t>k</w:t>
      </w:r>
      <w:r w:rsidRPr="00D942AB">
        <w:rPr>
          <w:lang w:val="ru-RU"/>
        </w:rPr>
        <w:t xml:space="preserve"> и </w:t>
      </w:r>
      <w:r>
        <w:t>j</w:t>
      </w:r>
      <w:r w:rsidRPr="00D942AB">
        <w:rPr>
          <w:lang w:val="ru-RU"/>
        </w:rPr>
        <w:t>, отражающие дополнительный эффект совместной реализации (например, связка агропереработки с портово-логистическим кластером, индустриального кластера с энергетическим и цифровым и т.п.).</w:t>
      </w:r>
    </w:p>
    <w:p w14:paraId="3AE6E3BE" w14:textId="77777777" w:rsidR="00567451" w:rsidRPr="00D942AB" w:rsidRDefault="00000000">
      <w:pPr>
        <w:ind w:firstLine="0"/>
        <w:jc w:val="both"/>
        <w:rPr>
          <w:lang w:val="ru-RU"/>
        </w:rPr>
      </w:pPr>
      <w:r w:rsidRPr="00D942AB">
        <w:rPr>
          <w:lang w:val="ru-RU"/>
        </w:rPr>
        <w:t>Аналогично агрегированные показатели по занятости, социальной и экологической компонентам:</w:t>
      </w:r>
    </w:p>
    <w:p w14:paraId="46BBC990" w14:textId="77777777" w:rsidR="00567451" w:rsidRPr="00D942AB" w:rsidRDefault="00000000">
      <w:pPr>
        <w:ind w:firstLine="0"/>
        <w:jc w:val="center"/>
        <w:rPr>
          <w:lang w:val="ru-RU"/>
        </w:rPr>
      </w:pPr>
      <w:r>
        <w:t>ΔL</w:t>
      </w:r>
      <w:r w:rsidRPr="00D942AB">
        <w:rPr>
          <w:lang w:val="ru-RU"/>
        </w:rPr>
        <w:t xml:space="preserve"> = ∑_{</w:t>
      </w:r>
      <w:r>
        <w:t>k</w:t>
      </w:r>
      <w:r w:rsidRPr="00D942AB">
        <w:rPr>
          <w:lang w:val="ru-RU"/>
        </w:rPr>
        <w:t>∈</w:t>
      </w:r>
      <w:r>
        <w:t>K</w:t>
      </w:r>
      <w:r w:rsidRPr="00D942AB">
        <w:rPr>
          <w:lang w:val="ru-RU"/>
        </w:rPr>
        <w:t xml:space="preserve">} </w:t>
      </w:r>
      <w:r>
        <w:t>x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 xml:space="preserve"> · </w:t>
      </w:r>
      <w:r>
        <w:t>L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>,</w:t>
      </w:r>
    </w:p>
    <w:p w14:paraId="2D30757A" w14:textId="77777777" w:rsidR="00567451" w:rsidRPr="00D942AB" w:rsidRDefault="00000000">
      <w:pPr>
        <w:ind w:firstLine="0"/>
        <w:jc w:val="center"/>
        <w:rPr>
          <w:lang w:val="ru-RU"/>
        </w:rPr>
      </w:pPr>
      <w:r>
        <w:lastRenderedPageBreak/>
        <w:t>ΔS</w:t>
      </w:r>
      <w:r w:rsidRPr="00D942AB">
        <w:rPr>
          <w:lang w:val="ru-RU"/>
        </w:rPr>
        <w:t xml:space="preserve"> = ∑_{</w:t>
      </w:r>
      <w:r>
        <w:t>k</w:t>
      </w:r>
      <w:r w:rsidRPr="00D942AB">
        <w:rPr>
          <w:lang w:val="ru-RU"/>
        </w:rPr>
        <w:t>∈</w:t>
      </w:r>
      <w:r>
        <w:t>K</w:t>
      </w:r>
      <w:r w:rsidRPr="00D942AB">
        <w:rPr>
          <w:lang w:val="ru-RU"/>
        </w:rPr>
        <w:t xml:space="preserve">} </w:t>
      </w:r>
      <w:r>
        <w:t>x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 xml:space="preserve"> · </w:t>
      </w:r>
      <w:r>
        <w:t>S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>,</w:t>
      </w:r>
    </w:p>
    <w:p w14:paraId="37178CD5" w14:textId="77777777" w:rsidR="00567451" w:rsidRPr="00D942AB" w:rsidRDefault="00000000">
      <w:pPr>
        <w:ind w:firstLine="0"/>
        <w:jc w:val="center"/>
        <w:rPr>
          <w:lang w:val="ru-RU"/>
        </w:rPr>
      </w:pPr>
      <w:r>
        <w:t>ΔE</w:t>
      </w:r>
      <w:r w:rsidRPr="00D942AB">
        <w:rPr>
          <w:lang w:val="ru-RU"/>
        </w:rPr>
        <w:t xml:space="preserve"> = ∑_{</w:t>
      </w:r>
      <w:r>
        <w:t>k</w:t>
      </w:r>
      <w:r w:rsidRPr="00D942AB">
        <w:rPr>
          <w:lang w:val="ru-RU"/>
        </w:rPr>
        <w:t>∈</w:t>
      </w:r>
      <w:r>
        <w:t>K</w:t>
      </w:r>
      <w:r w:rsidRPr="00D942AB">
        <w:rPr>
          <w:lang w:val="ru-RU"/>
        </w:rPr>
        <w:t xml:space="preserve">} </w:t>
      </w:r>
      <w:r>
        <w:t>x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 xml:space="preserve"> · </w:t>
      </w:r>
      <w:r>
        <w:t>E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>.</w:t>
      </w:r>
    </w:p>
    <w:p w14:paraId="1D82941C" w14:textId="77777777" w:rsidR="00567451" w:rsidRPr="00D942AB" w:rsidRDefault="00000000">
      <w:pPr>
        <w:ind w:firstLine="0"/>
        <w:jc w:val="both"/>
        <w:rPr>
          <w:lang w:val="ru-RU"/>
        </w:rPr>
      </w:pPr>
      <w:r w:rsidRPr="00D942AB">
        <w:rPr>
          <w:lang w:val="ru-RU"/>
        </w:rPr>
        <w:t>Совокупный инвестиционный пакет по реализации кластерной архитектуры в горизонте до 2035 г. представим в виде:</w:t>
      </w:r>
    </w:p>
    <w:p w14:paraId="3578A9A6" w14:textId="77777777" w:rsidR="00567451" w:rsidRPr="00D942AB" w:rsidRDefault="00000000">
      <w:pPr>
        <w:ind w:firstLine="0"/>
        <w:jc w:val="center"/>
        <w:rPr>
          <w:lang w:val="ru-RU"/>
        </w:rPr>
      </w:pPr>
      <w:r>
        <w:t>I</w:t>
      </w:r>
      <w:r w:rsidRPr="00D942AB">
        <w:rPr>
          <w:lang w:val="ru-RU"/>
        </w:rPr>
        <w:t>_</w:t>
      </w:r>
      <w:r>
        <w:t>Σ</w:t>
      </w:r>
      <w:r w:rsidRPr="00D942AB">
        <w:rPr>
          <w:lang w:val="ru-RU"/>
        </w:rPr>
        <w:t xml:space="preserve"> = ∑_{</w:t>
      </w:r>
      <w:r>
        <w:t>k</w:t>
      </w:r>
      <w:r w:rsidRPr="00D942AB">
        <w:rPr>
          <w:lang w:val="ru-RU"/>
        </w:rPr>
        <w:t>∈</w:t>
      </w:r>
      <w:r>
        <w:t>K</w:t>
      </w:r>
      <w:r w:rsidRPr="00D942AB">
        <w:rPr>
          <w:lang w:val="ru-RU"/>
        </w:rPr>
        <w:t xml:space="preserve">} </w:t>
      </w:r>
      <w:r>
        <w:t>x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 xml:space="preserve"> · </w:t>
      </w:r>
      <w:r>
        <w:t>I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>,</w:t>
      </w:r>
    </w:p>
    <w:p w14:paraId="711116F9" w14:textId="77777777" w:rsidR="00567451" w:rsidRPr="00D942AB" w:rsidRDefault="00000000">
      <w:pPr>
        <w:ind w:firstLine="0"/>
        <w:jc w:val="both"/>
        <w:rPr>
          <w:lang w:val="ru-RU"/>
        </w:rPr>
      </w:pPr>
      <w:r w:rsidRPr="00D942AB">
        <w:rPr>
          <w:lang w:val="ru-RU"/>
        </w:rPr>
        <w:t>а интегральный риск проекта – как взвешенная сумма кластерных рисков с учётом их корреляции:</w:t>
      </w:r>
    </w:p>
    <w:p w14:paraId="37AB4E36" w14:textId="77777777" w:rsidR="00567451" w:rsidRPr="00D942AB" w:rsidRDefault="00000000">
      <w:pPr>
        <w:ind w:firstLine="0"/>
        <w:jc w:val="center"/>
        <w:rPr>
          <w:lang w:val="ru-RU"/>
        </w:rPr>
      </w:pPr>
      <w:r>
        <w:t>R</w:t>
      </w:r>
      <w:r w:rsidRPr="00D942AB">
        <w:rPr>
          <w:lang w:val="ru-RU"/>
        </w:rPr>
        <w:t>_</w:t>
      </w:r>
      <w:r>
        <w:t>Σ</w:t>
      </w:r>
      <w:r w:rsidRPr="00D942AB">
        <w:rPr>
          <w:lang w:val="ru-RU"/>
        </w:rPr>
        <w:t xml:space="preserve"> = ∑_{</w:t>
      </w:r>
      <w:r>
        <w:t>k</w:t>
      </w:r>
      <w:r w:rsidRPr="00D942AB">
        <w:rPr>
          <w:lang w:val="ru-RU"/>
        </w:rPr>
        <w:t>∈</w:t>
      </w:r>
      <w:r>
        <w:t>K</w:t>
      </w:r>
      <w:r w:rsidRPr="00D942AB">
        <w:rPr>
          <w:lang w:val="ru-RU"/>
        </w:rPr>
        <w:t xml:space="preserve">} </w:t>
      </w:r>
      <w:r>
        <w:t>x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 xml:space="preserve"> · </w:t>
      </w:r>
      <w:r>
        <w:t>R</w:t>
      </w:r>
      <w:r w:rsidRPr="00D942AB">
        <w:rPr>
          <w:lang w:val="ru-RU"/>
        </w:rPr>
        <w:t>_</w:t>
      </w:r>
      <w:proofErr w:type="gramStart"/>
      <w:r>
        <w:t>k</w:t>
      </w:r>
      <w:r w:rsidRPr="00D942AB">
        <w:rPr>
          <w:lang w:val="ru-RU"/>
        </w:rPr>
        <w:t xml:space="preserve">  +</w:t>
      </w:r>
      <w:proofErr w:type="gramEnd"/>
      <w:r w:rsidRPr="00D942AB">
        <w:rPr>
          <w:lang w:val="ru-RU"/>
        </w:rPr>
        <w:t xml:space="preserve">  ∑_{</w:t>
      </w:r>
      <w:r>
        <w:t>k</w:t>
      </w:r>
      <w:r w:rsidRPr="00D942AB">
        <w:rPr>
          <w:lang w:val="ru-RU"/>
        </w:rPr>
        <w:t>≠</w:t>
      </w:r>
      <w:r>
        <w:t>j</w:t>
      </w:r>
      <w:r w:rsidRPr="00D942AB">
        <w:rPr>
          <w:lang w:val="ru-RU"/>
        </w:rPr>
        <w:t xml:space="preserve">} </w:t>
      </w:r>
      <w:r>
        <w:t>ρ</w:t>
      </w:r>
      <w:r w:rsidRPr="00D942AB">
        <w:rPr>
          <w:lang w:val="ru-RU"/>
        </w:rPr>
        <w:t>_{</w:t>
      </w:r>
      <w:proofErr w:type="spellStart"/>
      <w:r>
        <w:t>kj</w:t>
      </w:r>
      <w:proofErr w:type="spellEnd"/>
      <w:r w:rsidRPr="00D942AB">
        <w:rPr>
          <w:lang w:val="ru-RU"/>
        </w:rPr>
        <w:t xml:space="preserve">} · </w:t>
      </w:r>
      <w:r>
        <w:t>x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 xml:space="preserve"> · </w:t>
      </w:r>
      <w:r>
        <w:t>x</w:t>
      </w:r>
      <w:r w:rsidRPr="00D942AB">
        <w:rPr>
          <w:lang w:val="ru-RU"/>
        </w:rPr>
        <w:t>_</w:t>
      </w:r>
      <w:r>
        <w:t>j</w:t>
      </w:r>
      <w:r w:rsidRPr="00D942AB">
        <w:rPr>
          <w:lang w:val="ru-RU"/>
        </w:rPr>
        <w:t>,</w:t>
      </w:r>
    </w:p>
    <w:p w14:paraId="41E43BEB" w14:textId="77777777" w:rsidR="00567451" w:rsidRPr="00D942AB" w:rsidRDefault="00000000">
      <w:pPr>
        <w:jc w:val="both"/>
        <w:rPr>
          <w:lang w:val="ru-RU"/>
        </w:rPr>
      </w:pPr>
      <w:r w:rsidRPr="00D942AB">
        <w:rPr>
          <w:lang w:val="ru-RU"/>
        </w:rPr>
        <w:t xml:space="preserve">где </w:t>
      </w:r>
      <w:r>
        <w:t>ρ</w:t>
      </w:r>
      <w:r w:rsidRPr="00D942AB">
        <w:rPr>
          <w:lang w:val="ru-RU"/>
        </w:rPr>
        <w:t>_{</w:t>
      </w:r>
      <w:proofErr w:type="spellStart"/>
      <w:r>
        <w:t>kj</w:t>
      </w:r>
      <w:proofErr w:type="spellEnd"/>
      <w:r w:rsidRPr="00D942AB">
        <w:rPr>
          <w:lang w:val="ru-RU"/>
        </w:rPr>
        <w:t>} – параметры взаимосвязи рисков (например, влияние регуляторных решений на несколько кластеров одновременно).</w:t>
      </w:r>
    </w:p>
    <w:p w14:paraId="6BDB7917" w14:textId="77777777" w:rsidR="00567451" w:rsidRPr="00D942AB" w:rsidRDefault="00000000">
      <w:pPr>
        <w:ind w:firstLine="0"/>
        <w:jc w:val="both"/>
        <w:rPr>
          <w:lang w:val="ru-RU"/>
        </w:rPr>
      </w:pPr>
      <w:r w:rsidRPr="00D942AB">
        <w:rPr>
          <w:lang w:val="ru-RU"/>
        </w:rPr>
        <w:t xml:space="preserve">С учётом многокритериального характера проекта интегральная целевая функция может быть представлена в виде </w:t>
      </w:r>
      <w:proofErr w:type="spellStart"/>
      <w:r w:rsidRPr="00D942AB">
        <w:rPr>
          <w:lang w:val="ru-RU"/>
        </w:rPr>
        <w:t>скаляризованного</w:t>
      </w:r>
      <w:proofErr w:type="spellEnd"/>
      <w:r w:rsidRPr="00D942AB">
        <w:rPr>
          <w:lang w:val="ru-RU"/>
        </w:rPr>
        <w:t xml:space="preserve"> критерия максимизации интегрального эффекта с учётом социальных и экологических ограничений:</w:t>
      </w:r>
    </w:p>
    <w:p w14:paraId="5DC15593" w14:textId="77777777" w:rsidR="00567451" w:rsidRPr="00D942AB" w:rsidRDefault="00000000">
      <w:pPr>
        <w:ind w:firstLine="0"/>
        <w:jc w:val="center"/>
        <w:rPr>
          <w:lang w:val="ru-RU"/>
        </w:rPr>
      </w:pPr>
      <w:r>
        <w:t>F</w:t>
      </w:r>
      <w:r w:rsidRPr="00D942AB">
        <w:rPr>
          <w:lang w:val="ru-RU"/>
        </w:rPr>
        <w:t>(</w:t>
      </w:r>
      <w:r>
        <w:t>x</w:t>
      </w:r>
      <w:r w:rsidRPr="00D942AB">
        <w:rPr>
          <w:lang w:val="ru-RU"/>
        </w:rPr>
        <w:t xml:space="preserve">) = </w:t>
      </w:r>
      <w:r>
        <w:t>w</w:t>
      </w:r>
      <w:r w:rsidRPr="00D942AB">
        <w:rPr>
          <w:lang w:val="ru-RU"/>
        </w:rPr>
        <w:t>_</w:t>
      </w:r>
      <w:r>
        <w:t>Y</w:t>
      </w:r>
      <w:r w:rsidRPr="00D942AB">
        <w:rPr>
          <w:lang w:val="ru-RU"/>
        </w:rPr>
        <w:t xml:space="preserve"> · (</w:t>
      </w:r>
      <w:r>
        <w:t>ΔY</w:t>
      </w:r>
      <w:r w:rsidRPr="00D942AB">
        <w:rPr>
          <w:lang w:val="ru-RU"/>
        </w:rPr>
        <w:t xml:space="preserve"> / </w:t>
      </w:r>
      <w:r>
        <w:t>Y</w:t>
      </w:r>
      <w:r w:rsidRPr="00D942AB">
        <w:rPr>
          <w:lang w:val="ru-RU"/>
        </w:rPr>
        <w:t>_0</w:t>
      </w:r>
      <w:proofErr w:type="gramStart"/>
      <w:r w:rsidRPr="00D942AB">
        <w:rPr>
          <w:lang w:val="ru-RU"/>
        </w:rPr>
        <w:t>)  +</w:t>
      </w:r>
      <w:proofErr w:type="gramEnd"/>
      <w:r w:rsidRPr="00D942AB">
        <w:rPr>
          <w:lang w:val="ru-RU"/>
        </w:rPr>
        <w:t xml:space="preserve">  </w:t>
      </w:r>
      <w:r>
        <w:t>w</w:t>
      </w:r>
      <w:r w:rsidRPr="00D942AB">
        <w:rPr>
          <w:lang w:val="ru-RU"/>
        </w:rPr>
        <w:t>_</w:t>
      </w:r>
      <w:r>
        <w:t>L</w:t>
      </w:r>
      <w:r w:rsidRPr="00D942AB">
        <w:rPr>
          <w:lang w:val="ru-RU"/>
        </w:rPr>
        <w:t xml:space="preserve"> · (</w:t>
      </w:r>
      <w:r>
        <w:t>ΔL</w:t>
      </w:r>
      <w:r w:rsidRPr="00D942AB">
        <w:rPr>
          <w:lang w:val="ru-RU"/>
        </w:rPr>
        <w:t xml:space="preserve"> / </w:t>
      </w:r>
      <w:r>
        <w:t>L</w:t>
      </w:r>
      <w:r w:rsidRPr="00D942AB">
        <w:rPr>
          <w:lang w:val="ru-RU"/>
        </w:rPr>
        <w:t>_0</w:t>
      </w:r>
      <w:proofErr w:type="gramStart"/>
      <w:r w:rsidRPr="00D942AB">
        <w:rPr>
          <w:lang w:val="ru-RU"/>
        </w:rPr>
        <w:t>)  +</w:t>
      </w:r>
      <w:proofErr w:type="gramEnd"/>
      <w:r w:rsidRPr="00D942AB">
        <w:rPr>
          <w:lang w:val="ru-RU"/>
        </w:rPr>
        <w:t xml:space="preserve">  </w:t>
      </w:r>
      <w:r>
        <w:t>w</w:t>
      </w:r>
      <w:r w:rsidRPr="00D942AB">
        <w:rPr>
          <w:lang w:val="ru-RU"/>
        </w:rPr>
        <w:t>_</w:t>
      </w:r>
      <w:r>
        <w:t>S</w:t>
      </w:r>
      <w:r w:rsidRPr="00D942AB">
        <w:rPr>
          <w:lang w:val="ru-RU"/>
        </w:rPr>
        <w:t xml:space="preserve"> · </w:t>
      </w:r>
      <w:r>
        <w:t>Δ</w:t>
      </w:r>
      <w:proofErr w:type="gramStart"/>
      <w:r>
        <w:t>S</w:t>
      </w:r>
      <w:r w:rsidRPr="00D942AB">
        <w:rPr>
          <w:lang w:val="ru-RU"/>
        </w:rPr>
        <w:t xml:space="preserve">  −</w:t>
      </w:r>
      <w:proofErr w:type="gramEnd"/>
      <w:r w:rsidRPr="00D942AB">
        <w:rPr>
          <w:lang w:val="ru-RU"/>
        </w:rPr>
        <w:t xml:space="preserve">  </w:t>
      </w:r>
      <w:r>
        <w:t>w</w:t>
      </w:r>
      <w:r w:rsidRPr="00D942AB">
        <w:rPr>
          <w:lang w:val="ru-RU"/>
        </w:rPr>
        <w:t>_</w:t>
      </w:r>
      <w:r>
        <w:t>E</w:t>
      </w:r>
      <w:r w:rsidRPr="00D942AB">
        <w:rPr>
          <w:lang w:val="ru-RU"/>
        </w:rPr>
        <w:t xml:space="preserve"> · </w:t>
      </w:r>
      <w:r>
        <w:t>Δ</w:t>
      </w:r>
      <w:proofErr w:type="gramStart"/>
      <w:r>
        <w:t>E</w:t>
      </w:r>
      <w:r w:rsidRPr="00D942AB">
        <w:rPr>
          <w:lang w:val="ru-RU"/>
        </w:rPr>
        <w:t xml:space="preserve">  −</w:t>
      </w:r>
      <w:proofErr w:type="gramEnd"/>
      <w:r w:rsidRPr="00D942AB">
        <w:rPr>
          <w:lang w:val="ru-RU"/>
        </w:rPr>
        <w:t xml:space="preserve">  </w:t>
      </w:r>
      <w:r>
        <w:t>w</w:t>
      </w:r>
      <w:r w:rsidRPr="00D942AB">
        <w:rPr>
          <w:lang w:val="ru-RU"/>
        </w:rPr>
        <w:t>_</w:t>
      </w:r>
      <w:r>
        <w:t>R</w:t>
      </w:r>
      <w:r w:rsidRPr="00D942AB">
        <w:rPr>
          <w:lang w:val="ru-RU"/>
        </w:rPr>
        <w:t xml:space="preserve"> · </w:t>
      </w:r>
      <w:r>
        <w:t>R</w:t>
      </w:r>
      <w:r w:rsidRPr="00D942AB">
        <w:rPr>
          <w:lang w:val="ru-RU"/>
        </w:rPr>
        <w:t>_</w:t>
      </w:r>
      <w:proofErr w:type="gramStart"/>
      <w:r>
        <w:t>Σ</w:t>
      </w:r>
      <w:r w:rsidRPr="00D942AB">
        <w:rPr>
          <w:lang w:val="ru-RU"/>
        </w:rPr>
        <w:t xml:space="preserve">  →</w:t>
      </w:r>
      <w:proofErr w:type="gramEnd"/>
      <w:r w:rsidRPr="00D942AB">
        <w:rPr>
          <w:lang w:val="ru-RU"/>
        </w:rPr>
        <w:t xml:space="preserve"> </w:t>
      </w:r>
      <w:r>
        <w:t>max</w:t>
      </w:r>
      <w:r w:rsidRPr="00D942AB">
        <w:rPr>
          <w:lang w:val="ru-RU"/>
        </w:rPr>
        <w:t>,</w:t>
      </w:r>
    </w:p>
    <w:p w14:paraId="5CFCC9BC" w14:textId="77777777" w:rsidR="00567451" w:rsidRPr="00D942AB" w:rsidRDefault="00000000">
      <w:pPr>
        <w:jc w:val="both"/>
        <w:rPr>
          <w:lang w:val="ru-RU"/>
        </w:rPr>
      </w:pPr>
      <w:r w:rsidRPr="00D942AB">
        <w:rPr>
          <w:lang w:val="ru-RU"/>
        </w:rPr>
        <w:t xml:space="preserve">где </w:t>
      </w:r>
      <w:r>
        <w:t>Y</w:t>
      </w:r>
      <w:r w:rsidRPr="00D942AB">
        <w:rPr>
          <w:lang w:val="ru-RU"/>
        </w:rPr>
        <w:t xml:space="preserve">_0 и </w:t>
      </w:r>
      <w:r>
        <w:t>L</w:t>
      </w:r>
      <w:r w:rsidRPr="00D942AB">
        <w:rPr>
          <w:lang w:val="ru-RU"/>
        </w:rPr>
        <w:t xml:space="preserve">_0 – базовые значения ВВП и занятости; </w:t>
      </w:r>
      <w:r>
        <w:t>w</w:t>
      </w:r>
      <w:r w:rsidRPr="00D942AB">
        <w:rPr>
          <w:lang w:val="ru-RU"/>
        </w:rPr>
        <w:t>_</w:t>
      </w:r>
      <w:r>
        <w:t>Y</w:t>
      </w:r>
      <w:r w:rsidRPr="00D942AB">
        <w:rPr>
          <w:lang w:val="ru-RU"/>
        </w:rPr>
        <w:t xml:space="preserve">, </w:t>
      </w:r>
      <w:r>
        <w:t>w</w:t>
      </w:r>
      <w:r w:rsidRPr="00D942AB">
        <w:rPr>
          <w:lang w:val="ru-RU"/>
        </w:rPr>
        <w:t>_</w:t>
      </w:r>
      <w:r>
        <w:t>L</w:t>
      </w:r>
      <w:r w:rsidRPr="00D942AB">
        <w:rPr>
          <w:lang w:val="ru-RU"/>
        </w:rPr>
        <w:t xml:space="preserve">, </w:t>
      </w:r>
      <w:r>
        <w:t>w</w:t>
      </w:r>
      <w:r w:rsidRPr="00D942AB">
        <w:rPr>
          <w:lang w:val="ru-RU"/>
        </w:rPr>
        <w:t>_</w:t>
      </w:r>
      <w:r>
        <w:t>S</w:t>
      </w:r>
      <w:r w:rsidRPr="00D942AB">
        <w:rPr>
          <w:lang w:val="ru-RU"/>
        </w:rPr>
        <w:t xml:space="preserve">, </w:t>
      </w:r>
      <w:r>
        <w:t>w</w:t>
      </w:r>
      <w:r w:rsidRPr="00D942AB">
        <w:rPr>
          <w:lang w:val="ru-RU"/>
        </w:rPr>
        <w:t>_</w:t>
      </w:r>
      <w:r>
        <w:t>E</w:t>
      </w:r>
      <w:r w:rsidRPr="00D942AB">
        <w:rPr>
          <w:lang w:val="ru-RU"/>
        </w:rPr>
        <w:t xml:space="preserve">, </w:t>
      </w:r>
      <w:r>
        <w:t>w</w:t>
      </w:r>
      <w:r w:rsidRPr="00D942AB">
        <w:rPr>
          <w:lang w:val="ru-RU"/>
        </w:rPr>
        <w:t>_</w:t>
      </w:r>
      <w:r>
        <w:t>R</w:t>
      </w:r>
      <w:r w:rsidRPr="00D942AB">
        <w:rPr>
          <w:lang w:val="ru-RU"/>
        </w:rPr>
        <w:t xml:space="preserve"> – весовые коэффициенты, определяемые в рамках сценарной модели «Экономика 2035» и отражающие приоритеты экономического роста, занятости, социальной инклюзивности, экологической устойчивости и управления рисками.</w:t>
      </w:r>
    </w:p>
    <w:p w14:paraId="68D40943" w14:textId="77777777" w:rsidR="00567451" w:rsidRPr="00D942AB" w:rsidRDefault="00000000">
      <w:pPr>
        <w:ind w:firstLine="0"/>
        <w:jc w:val="both"/>
        <w:rPr>
          <w:lang w:val="ru-RU"/>
        </w:rPr>
      </w:pPr>
      <w:r w:rsidRPr="00D942AB">
        <w:rPr>
          <w:lang w:val="ru-RU"/>
        </w:rPr>
        <w:t xml:space="preserve">Для придания модели </w:t>
      </w:r>
      <w:proofErr w:type="spellStart"/>
      <w:r w:rsidRPr="00D942AB">
        <w:rPr>
          <w:lang w:val="ru-RU"/>
        </w:rPr>
        <w:t>операционального</w:t>
      </w:r>
      <w:proofErr w:type="spellEnd"/>
      <w:r w:rsidRPr="00D942AB">
        <w:rPr>
          <w:lang w:val="ru-RU"/>
        </w:rPr>
        <w:t xml:space="preserve"> характера необходимо ввести систему ограничений по каждому кластеру. Обозначим через </w:t>
      </w:r>
      <w:r>
        <w:t>Land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 xml:space="preserve"> – потребность кластера </w:t>
      </w:r>
      <w:r>
        <w:t>k</w:t>
      </w:r>
      <w:r w:rsidRPr="00D942AB">
        <w:rPr>
          <w:lang w:val="ru-RU"/>
        </w:rPr>
        <w:t xml:space="preserve"> в земельных ресурсах, </w:t>
      </w:r>
      <w:r>
        <w:t>En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 xml:space="preserve"> – его потребность в энергии, </w:t>
      </w:r>
      <w:r>
        <w:t>HR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 xml:space="preserve"> – потребность в человеческом капитале (численности и квалификации кадров), </w:t>
      </w:r>
      <w:r>
        <w:t>OPEX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 xml:space="preserve"> – ежегодные эксплуатационные </w:t>
      </w:r>
      <w:r w:rsidRPr="00D942AB">
        <w:rPr>
          <w:lang w:val="ru-RU"/>
        </w:rPr>
        <w:lastRenderedPageBreak/>
        <w:t>расходы. Тогда базовые ресурсные ограничения по каждому кластеру имеют вид:</w:t>
      </w:r>
    </w:p>
    <w:p w14:paraId="2974329F" w14:textId="77777777" w:rsidR="00567451" w:rsidRPr="00D942AB" w:rsidRDefault="00000000">
      <w:pPr>
        <w:ind w:firstLine="0"/>
        <w:jc w:val="center"/>
        <w:rPr>
          <w:lang w:val="ru-RU"/>
        </w:rPr>
      </w:pPr>
      <w:r w:rsidRPr="00D942AB">
        <w:rPr>
          <w:lang w:val="ru-RU"/>
        </w:rPr>
        <w:t xml:space="preserve">0 ≤ </w:t>
      </w:r>
      <w:r>
        <w:t>x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 xml:space="preserve"> ≤ </w:t>
      </w:r>
      <w:proofErr w:type="gramStart"/>
      <w:r w:rsidRPr="00D942AB">
        <w:rPr>
          <w:lang w:val="ru-RU"/>
        </w:rPr>
        <w:t xml:space="preserve">1,   </w:t>
      </w:r>
      <w:proofErr w:type="gramEnd"/>
      <w:r>
        <w:t>k</w:t>
      </w:r>
      <w:r w:rsidRPr="00D942AB">
        <w:rPr>
          <w:lang w:val="ru-RU"/>
        </w:rPr>
        <w:t xml:space="preserve"> ∈ </w:t>
      </w:r>
      <w:r>
        <w:t>K</w:t>
      </w:r>
      <w:r w:rsidRPr="00D942AB">
        <w:rPr>
          <w:lang w:val="ru-RU"/>
        </w:rPr>
        <w:t>,</w:t>
      </w:r>
    </w:p>
    <w:p w14:paraId="69C6CB16" w14:textId="77777777" w:rsidR="00567451" w:rsidRDefault="00000000">
      <w:pPr>
        <w:ind w:firstLine="0"/>
        <w:jc w:val="center"/>
      </w:pPr>
      <w:proofErr w:type="spellStart"/>
      <w:r>
        <w:t>x_k</w:t>
      </w:r>
      <w:proofErr w:type="spellEnd"/>
      <w:r>
        <w:t xml:space="preserve"> · </w:t>
      </w:r>
      <w:proofErr w:type="spellStart"/>
      <w:r>
        <w:t>I_k</w:t>
      </w:r>
      <w:proofErr w:type="spellEnd"/>
      <w:r>
        <w:t xml:space="preserve"> ≤ I_k^{max},   k ∈ K,</w:t>
      </w:r>
    </w:p>
    <w:p w14:paraId="0A69F638" w14:textId="77777777" w:rsidR="00567451" w:rsidRDefault="00000000">
      <w:pPr>
        <w:ind w:firstLine="0"/>
        <w:jc w:val="center"/>
      </w:pPr>
      <w:r>
        <w:t>x_k · Land_k ≤ Land_k^{max},   k ∈ K,</w:t>
      </w:r>
    </w:p>
    <w:p w14:paraId="1E17730D" w14:textId="77777777" w:rsidR="00567451" w:rsidRPr="00D942AB" w:rsidRDefault="00000000">
      <w:pPr>
        <w:ind w:firstLine="0"/>
        <w:jc w:val="center"/>
        <w:rPr>
          <w:lang w:val="fr-FR"/>
        </w:rPr>
      </w:pPr>
      <w:proofErr w:type="spellStart"/>
      <w:proofErr w:type="gramStart"/>
      <w:r w:rsidRPr="00D942AB">
        <w:rPr>
          <w:lang w:val="fr-FR"/>
        </w:rPr>
        <w:t>x</w:t>
      </w:r>
      <w:proofErr w:type="gramEnd"/>
      <w:r w:rsidRPr="00D942AB">
        <w:rPr>
          <w:lang w:val="fr-FR"/>
        </w:rPr>
        <w:t>_k</w:t>
      </w:r>
      <w:proofErr w:type="spellEnd"/>
      <w:r w:rsidRPr="00D942AB">
        <w:rPr>
          <w:lang w:val="fr-FR"/>
        </w:rPr>
        <w:t xml:space="preserve"> · </w:t>
      </w:r>
      <w:proofErr w:type="spellStart"/>
      <w:r w:rsidRPr="00D942AB">
        <w:rPr>
          <w:lang w:val="fr-FR"/>
        </w:rPr>
        <w:t>En_k</w:t>
      </w:r>
      <w:proofErr w:type="spellEnd"/>
      <w:r w:rsidRPr="00D942AB">
        <w:rPr>
          <w:lang w:val="fr-FR"/>
        </w:rPr>
        <w:t xml:space="preserve"> ≤ </w:t>
      </w:r>
      <w:proofErr w:type="spellStart"/>
      <w:r w:rsidRPr="00D942AB">
        <w:rPr>
          <w:lang w:val="fr-FR"/>
        </w:rPr>
        <w:t>En_k</w:t>
      </w:r>
      <w:proofErr w:type="spellEnd"/>
      <w:r w:rsidRPr="00D942AB">
        <w:rPr>
          <w:lang w:val="fr-FR"/>
        </w:rPr>
        <w:t>^{max</w:t>
      </w:r>
      <w:proofErr w:type="gramStart"/>
      <w:r w:rsidRPr="00D942AB">
        <w:rPr>
          <w:lang w:val="fr-FR"/>
        </w:rPr>
        <w:t xml:space="preserve">},   </w:t>
      </w:r>
      <w:proofErr w:type="gramEnd"/>
      <w:r w:rsidRPr="00D942AB">
        <w:rPr>
          <w:lang w:val="fr-FR"/>
        </w:rPr>
        <w:t>k ∈ K,</w:t>
      </w:r>
    </w:p>
    <w:p w14:paraId="04A56FC0" w14:textId="77777777" w:rsidR="00567451" w:rsidRPr="00D942AB" w:rsidRDefault="00000000">
      <w:pPr>
        <w:ind w:firstLine="0"/>
        <w:jc w:val="center"/>
        <w:rPr>
          <w:lang w:val="fr-FR"/>
        </w:rPr>
      </w:pPr>
      <w:proofErr w:type="spellStart"/>
      <w:proofErr w:type="gramStart"/>
      <w:r w:rsidRPr="00D942AB">
        <w:rPr>
          <w:lang w:val="fr-FR"/>
        </w:rPr>
        <w:t>x</w:t>
      </w:r>
      <w:proofErr w:type="gramEnd"/>
      <w:r w:rsidRPr="00D942AB">
        <w:rPr>
          <w:lang w:val="fr-FR"/>
        </w:rPr>
        <w:t>_k</w:t>
      </w:r>
      <w:proofErr w:type="spellEnd"/>
      <w:r w:rsidRPr="00D942AB">
        <w:rPr>
          <w:lang w:val="fr-FR"/>
        </w:rPr>
        <w:t xml:space="preserve"> · </w:t>
      </w:r>
      <w:proofErr w:type="spellStart"/>
      <w:r w:rsidRPr="00D942AB">
        <w:rPr>
          <w:lang w:val="fr-FR"/>
        </w:rPr>
        <w:t>HR_k</w:t>
      </w:r>
      <w:proofErr w:type="spellEnd"/>
      <w:r w:rsidRPr="00D942AB">
        <w:rPr>
          <w:lang w:val="fr-FR"/>
        </w:rPr>
        <w:t xml:space="preserve"> ≤ </w:t>
      </w:r>
      <w:proofErr w:type="spellStart"/>
      <w:r w:rsidRPr="00D942AB">
        <w:rPr>
          <w:lang w:val="fr-FR"/>
        </w:rPr>
        <w:t>HR_k</w:t>
      </w:r>
      <w:proofErr w:type="spellEnd"/>
      <w:r w:rsidRPr="00D942AB">
        <w:rPr>
          <w:lang w:val="fr-FR"/>
        </w:rPr>
        <w:t>^{max</w:t>
      </w:r>
      <w:proofErr w:type="gramStart"/>
      <w:r w:rsidRPr="00D942AB">
        <w:rPr>
          <w:lang w:val="fr-FR"/>
        </w:rPr>
        <w:t xml:space="preserve">},   </w:t>
      </w:r>
      <w:proofErr w:type="gramEnd"/>
      <w:r w:rsidRPr="00D942AB">
        <w:rPr>
          <w:lang w:val="fr-FR"/>
        </w:rPr>
        <w:t>k ∈ K,</w:t>
      </w:r>
    </w:p>
    <w:p w14:paraId="59BCCACD" w14:textId="77777777" w:rsidR="00567451" w:rsidRPr="00D942AB" w:rsidRDefault="00000000">
      <w:pPr>
        <w:jc w:val="both"/>
        <w:rPr>
          <w:lang w:val="ru-RU"/>
        </w:rPr>
      </w:pPr>
      <w:r w:rsidRPr="00D942AB">
        <w:rPr>
          <w:lang w:val="ru-RU"/>
        </w:rPr>
        <w:t xml:space="preserve">где </w:t>
      </w:r>
      <w:r>
        <w:t>I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>^{</w:t>
      </w:r>
      <w:r>
        <w:t>max</w:t>
      </w:r>
      <w:r w:rsidRPr="00D942AB">
        <w:rPr>
          <w:lang w:val="ru-RU"/>
        </w:rPr>
        <w:t xml:space="preserve">}, </w:t>
      </w:r>
      <w:r>
        <w:t>Land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>^{</w:t>
      </w:r>
      <w:r>
        <w:t>max</w:t>
      </w:r>
      <w:r w:rsidRPr="00D942AB">
        <w:rPr>
          <w:lang w:val="ru-RU"/>
        </w:rPr>
        <w:t xml:space="preserve">}, </w:t>
      </w:r>
      <w:r>
        <w:t>En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>^{</w:t>
      </w:r>
      <w:r>
        <w:t>max</w:t>
      </w:r>
      <w:r w:rsidRPr="00D942AB">
        <w:rPr>
          <w:lang w:val="ru-RU"/>
        </w:rPr>
        <w:t xml:space="preserve">}, </w:t>
      </w:r>
      <w:r>
        <w:t>HR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>^{</w:t>
      </w:r>
      <w:r>
        <w:t>max</w:t>
      </w:r>
      <w:r w:rsidRPr="00D942AB">
        <w:rPr>
          <w:lang w:val="ru-RU"/>
        </w:rPr>
        <w:t>} – максимально допустимые значения ресурсов, которые могут быть направлены на развитие соответствующего кластера в рассматриваемом сценарии. Фактически это ограничения бюджетного, земельного, энергетического и кадрового характера.</w:t>
      </w:r>
    </w:p>
    <w:p w14:paraId="3ABD0133" w14:textId="77777777" w:rsidR="00567451" w:rsidRPr="00D942AB" w:rsidRDefault="00000000">
      <w:pPr>
        <w:ind w:firstLine="0"/>
        <w:jc w:val="both"/>
        <w:rPr>
          <w:lang w:val="ru-RU"/>
        </w:rPr>
      </w:pPr>
      <w:r w:rsidRPr="00D942AB">
        <w:rPr>
          <w:lang w:val="ru-RU"/>
        </w:rPr>
        <w:t xml:space="preserve">Часть кластеров носит критический характер для функционирования всей платформы (энергетический кластер </w:t>
      </w:r>
      <w:r>
        <w:t>VI</w:t>
      </w:r>
      <w:r w:rsidRPr="00D942AB">
        <w:rPr>
          <w:lang w:val="ru-RU"/>
        </w:rPr>
        <w:t xml:space="preserve">, цифровой кластер </w:t>
      </w:r>
      <w:r>
        <w:t>IV</w:t>
      </w:r>
      <w:r w:rsidRPr="00D942AB">
        <w:rPr>
          <w:lang w:val="ru-RU"/>
        </w:rPr>
        <w:t xml:space="preserve">, образовательный кластер </w:t>
      </w:r>
      <w:r>
        <w:t>V</w:t>
      </w:r>
      <w:r w:rsidRPr="00D942AB">
        <w:rPr>
          <w:lang w:val="ru-RU"/>
        </w:rPr>
        <w:t xml:space="preserve">). Для них вводятся нижние границы степени реализации </w:t>
      </w:r>
      <w:r>
        <w:t>x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 xml:space="preserve"> ≥ </w:t>
      </w:r>
      <w:r>
        <w:t>x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>^{</w:t>
      </w:r>
      <w:r>
        <w:t>min</w:t>
      </w:r>
      <w:r w:rsidRPr="00D942AB">
        <w:rPr>
          <w:lang w:val="ru-RU"/>
        </w:rPr>
        <w:t>}, отражающие необходимость достижения минимально допустимого уровня развития инфраструктуры и институтов:</w:t>
      </w:r>
    </w:p>
    <w:p w14:paraId="7FE3DC7D" w14:textId="77777777" w:rsidR="00567451" w:rsidRPr="00D942AB" w:rsidRDefault="00000000">
      <w:pPr>
        <w:ind w:firstLine="0"/>
        <w:jc w:val="center"/>
        <w:rPr>
          <w:lang w:val="ru-RU"/>
        </w:rPr>
      </w:pPr>
      <w:r>
        <w:t>x</w:t>
      </w:r>
      <w:r w:rsidRPr="00D942AB">
        <w:rPr>
          <w:lang w:val="ru-RU"/>
        </w:rPr>
        <w:t xml:space="preserve">_4 ≥ </w:t>
      </w:r>
      <w:r>
        <w:t>x</w:t>
      </w:r>
      <w:r w:rsidRPr="00D942AB">
        <w:rPr>
          <w:lang w:val="ru-RU"/>
        </w:rPr>
        <w:t>_4^{</w:t>
      </w:r>
      <w:r>
        <w:t>min</w:t>
      </w:r>
      <w:proofErr w:type="gramStart"/>
      <w:r w:rsidRPr="00D942AB">
        <w:rPr>
          <w:lang w:val="ru-RU"/>
        </w:rPr>
        <w:t xml:space="preserve">},   </w:t>
      </w:r>
      <w:proofErr w:type="gramEnd"/>
      <w:r>
        <w:t>x</w:t>
      </w:r>
      <w:r w:rsidRPr="00D942AB">
        <w:rPr>
          <w:lang w:val="ru-RU"/>
        </w:rPr>
        <w:t xml:space="preserve">_5 ≥ </w:t>
      </w:r>
      <w:r>
        <w:t>x</w:t>
      </w:r>
      <w:r w:rsidRPr="00D942AB">
        <w:rPr>
          <w:lang w:val="ru-RU"/>
        </w:rPr>
        <w:t>_5^{</w:t>
      </w:r>
      <w:r>
        <w:t>min</w:t>
      </w:r>
      <w:proofErr w:type="gramStart"/>
      <w:r w:rsidRPr="00D942AB">
        <w:rPr>
          <w:lang w:val="ru-RU"/>
        </w:rPr>
        <w:t xml:space="preserve">},   </w:t>
      </w:r>
      <w:proofErr w:type="gramEnd"/>
      <w:r>
        <w:t>x</w:t>
      </w:r>
      <w:r w:rsidRPr="00D942AB">
        <w:rPr>
          <w:lang w:val="ru-RU"/>
        </w:rPr>
        <w:t xml:space="preserve">_6 ≥ </w:t>
      </w:r>
      <w:r>
        <w:t>x</w:t>
      </w:r>
      <w:r w:rsidRPr="00D942AB">
        <w:rPr>
          <w:lang w:val="ru-RU"/>
        </w:rPr>
        <w:t>_6^{</w:t>
      </w:r>
      <w:r>
        <w:t>min</w:t>
      </w:r>
      <w:r w:rsidRPr="00D942AB">
        <w:rPr>
          <w:lang w:val="ru-RU"/>
        </w:rPr>
        <w:t>}.</w:t>
      </w:r>
    </w:p>
    <w:p w14:paraId="638E94E1" w14:textId="77777777" w:rsidR="00567451" w:rsidRPr="00D942AB" w:rsidRDefault="00000000">
      <w:pPr>
        <w:ind w:firstLine="0"/>
        <w:jc w:val="both"/>
        <w:rPr>
          <w:lang w:val="ru-RU"/>
        </w:rPr>
      </w:pPr>
      <w:r w:rsidRPr="00D942AB">
        <w:rPr>
          <w:lang w:val="ru-RU"/>
        </w:rPr>
        <w:t xml:space="preserve">Кроме ресурсных ограничений важны логические и технологические зависимости между кластерами. Они могут быть формализованы через матрицу технологической предшествующей зависимости </w:t>
      </w:r>
      <w:r>
        <w:t>A</w:t>
      </w:r>
      <w:r w:rsidRPr="00D942AB">
        <w:rPr>
          <w:lang w:val="ru-RU"/>
        </w:rPr>
        <w:t>=(</w:t>
      </w:r>
      <w:r>
        <w:t>a</w:t>
      </w:r>
      <w:r w:rsidRPr="00D942AB">
        <w:rPr>
          <w:lang w:val="ru-RU"/>
        </w:rPr>
        <w:t>_{</w:t>
      </w:r>
      <w:proofErr w:type="spellStart"/>
      <w:r>
        <w:t>kj</w:t>
      </w:r>
      <w:proofErr w:type="spellEnd"/>
      <w:r w:rsidRPr="00D942AB">
        <w:rPr>
          <w:lang w:val="ru-RU"/>
        </w:rPr>
        <w:t xml:space="preserve">}), где </w:t>
      </w:r>
      <w:r>
        <w:t>a</w:t>
      </w:r>
      <w:r w:rsidRPr="00D942AB">
        <w:rPr>
          <w:lang w:val="ru-RU"/>
        </w:rPr>
        <w:t>_{</w:t>
      </w:r>
      <w:proofErr w:type="spellStart"/>
      <w:r>
        <w:t>kj</w:t>
      </w:r>
      <w:proofErr w:type="spellEnd"/>
      <w:r w:rsidRPr="00D942AB">
        <w:rPr>
          <w:lang w:val="ru-RU"/>
        </w:rPr>
        <w:t xml:space="preserve">}=1 означает, что реализация кластера </w:t>
      </w:r>
      <w:r>
        <w:t>k</w:t>
      </w:r>
      <w:r w:rsidRPr="00D942AB">
        <w:rPr>
          <w:lang w:val="ru-RU"/>
        </w:rPr>
        <w:t xml:space="preserve"> невозможна выше определённого уровня без достижения минимального уровня развития кластера </w:t>
      </w:r>
      <w:r>
        <w:t>j</w:t>
      </w:r>
      <w:r w:rsidRPr="00D942AB">
        <w:rPr>
          <w:lang w:val="ru-RU"/>
        </w:rPr>
        <w:t xml:space="preserve"> (например, агропереработка не может развиваться без логистического и энергетического обеспечения). Тогда вводятся ограничения вида:</w:t>
      </w:r>
    </w:p>
    <w:p w14:paraId="6FF2641C" w14:textId="77777777" w:rsidR="00567451" w:rsidRPr="00D942AB" w:rsidRDefault="00000000">
      <w:pPr>
        <w:ind w:firstLine="0"/>
        <w:jc w:val="center"/>
        <w:rPr>
          <w:lang w:val="ru-RU"/>
        </w:rPr>
      </w:pPr>
      <w:r>
        <w:lastRenderedPageBreak/>
        <w:t>x</w:t>
      </w:r>
      <w:r w:rsidRPr="00D942AB">
        <w:rPr>
          <w:lang w:val="ru-RU"/>
        </w:rPr>
        <w:t>_</w:t>
      </w:r>
      <w:r>
        <w:t>k</w:t>
      </w:r>
      <w:r w:rsidRPr="00D942AB">
        <w:rPr>
          <w:lang w:val="ru-RU"/>
        </w:rPr>
        <w:t xml:space="preserve"> ≤ </w:t>
      </w:r>
      <w:r>
        <w:t>x</w:t>
      </w:r>
      <w:r w:rsidRPr="00D942AB">
        <w:rPr>
          <w:lang w:val="ru-RU"/>
        </w:rPr>
        <w:t>_</w:t>
      </w:r>
      <w:r>
        <w:t>j</w:t>
      </w:r>
      <w:r w:rsidRPr="00D942AB">
        <w:rPr>
          <w:lang w:val="ru-RU"/>
        </w:rPr>
        <w:t xml:space="preserve"> + (1 − </w:t>
      </w:r>
      <w:r>
        <w:t>a</w:t>
      </w:r>
      <w:r w:rsidRPr="00D942AB">
        <w:rPr>
          <w:lang w:val="ru-RU"/>
        </w:rPr>
        <w:t>_{</w:t>
      </w:r>
      <w:proofErr w:type="spellStart"/>
      <w:r>
        <w:t>kj</w:t>
      </w:r>
      <w:proofErr w:type="spellEnd"/>
      <w:r w:rsidRPr="00D942AB">
        <w:rPr>
          <w:lang w:val="ru-RU"/>
        </w:rPr>
        <w:t>}</w:t>
      </w:r>
      <w:proofErr w:type="gramStart"/>
      <w:r w:rsidRPr="00D942AB">
        <w:rPr>
          <w:lang w:val="ru-RU"/>
        </w:rPr>
        <w:t xml:space="preserve">),   </w:t>
      </w:r>
      <w:proofErr w:type="gramEnd"/>
      <w:r w:rsidRPr="00D942AB">
        <w:rPr>
          <w:lang w:val="ru-RU"/>
        </w:rPr>
        <w:t>∀</w:t>
      </w:r>
      <w:proofErr w:type="gramStart"/>
      <w:r>
        <w:t>k</w:t>
      </w:r>
      <w:r w:rsidRPr="00D942AB">
        <w:rPr>
          <w:lang w:val="ru-RU"/>
        </w:rPr>
        <w:t>,</w:t>
      </w:r>
      <w:r>
        <w:t>j</w:t>
      </w:r>
      <w:proofErr w:type="gramEnd"/>
      <w:r w:rsidRPr="00D942AB">
        <w:rPr>
          <w:lang w:val="ru-RU"/>
        </w:rPr>
        <w:t xml:space="preserve"> ∈ </w:t>
      </w:r>
      <w:r>
        <w:t>K</w:t>
      </w:r>
      <w:r w:rsidRPr="00D942AB">
        <w:rPr>
          <w:lang w:val="ru-RU"/>
        </w:rPr>
        <w:t>.</w:t>
      </w:r>
    </w:p>
    <w:p w14:paraId="40F78759" w14:textId="77777777" w:rsidR="00567451" w:rsidRPr="00D942AB" w:rsidRDefault="00000000">
      <w:pPr>
        <w:ind w:firstLine="0"/>
        <w:jc w:val="both"/>
        <w:rPr>
          <w:lang w:val="ru-RU"/>
        </w:rPr>
      </w:pPr>
      <w:r w:rsidRPr="00D942AB">
        <w:rPr>
          <w:lang w:val="ru-RU"/>
        </w:rPr>
        <w:t>В простейшем случае можно явно задать часть ключевых технологических связей, значимых для проекта «Берег Восхода»:</w:t>
      </w:r>
    </w:p>
    <w:p w14:paraId="731040DD" w14:textId="77777777" w:rsidR="00567451" w:rsidRPr="00D942AB" w:rsidRDefault="00000000">
      <w:pPr>
        <w:ind w:firstLine="0"/>
        <w:jc w:val="both"/>
        <w:rPr>
          <w:lang w:val="ru-RU"/>
        </w:rPr>
      </w:pPr>
      <w:r>
        <w:t>x</w:t>
      </w:r>
      <w:r w:rsidRPr="00D942AB">
        <w:rPr>
          <w:lang w:val="ru-RU"/>
        </w:rPr>
        <w:t xml:space="preserve">_1 ≤ </w:t>
      </w:r>
      <w:r>
        <w:t>x</w:t>
      </w:r>
      <w:r w:rsidRPr="00D942AB">
        <w:rPr>
          <w:lang w:val="ru-RU"/>
        </w:rPr>
        <w:t>_</w:t>
      </w:r>
      <w:proofErr w:type="gramStart"/>
      <w:r w:rsidRPr="00D942AB">
        <w:rPr>
          <w:lang w:val="ru-RU"/>
        </w:rPr>
        <w:t xml:space="preserve">2,   </w:t>
      </w:r>
      <w:proofErr w:type="gramEnd"/>
      <w:r>
        <w:t>x</w:t>
      </w:r>
      <w:r w:rsidRPr="00D942AB">
        <w:rPr>
          <w:lang w:val="ru-RU"/>
        </w:rPr>
        <w:t xml:space="preserve">_1 ≤ </w:t>
      </w:r>
      <w:r>
        <w:t>x</w:t>
      </w:r>
      <w:r w:rsidRPr="00D942AB">
        <w:rPr>
          <w:lang w:val="ru-RU"/>
        </w:rPr>
        <w:t>_</w:t>
      </w:r>
      <w:proofErr w:type="gramStart"/>
      <w:r w:rsidRPr="00D942AB">
        <w:rPr>
          <w:lang w:val="ru-RU"/>
        </w:rPr>
        <w:t xml:space="preserve">6,   </w:t>
      </w:r>
      <w:proofErr w:type="gramEnd"/>
      <w:r>
        <w:t>x</w:t>
      </w:r>
      <w:r w:rsidRPr="00D942AB">
        <w:rPr>
          <w:lang w:val="ru-RU"/>
        </w:rPr>
        <w:t xml:space="preserve">_1 ≤ </w:t>
      </w:r>
      <w:r>
        <w:t>x</w:t>
      </w:r>
      <w:r w:rsidRPr="00D942AB">
        <w:rPr>
          <w:lang w:val="ru-RU"/>
        </w:rPr>
        <w:t>_</w:t>
      </w:r>
      <w:proofErr w:type="gramStart"/>
      <w:r w:rsidRPr="00D942AB">
        <w:rPr>
          <w:lang w:val="ru-RU"/>
        </w:rPr>
        <w:t>4  (</w:t>
      </w:r>
      <w:proofErr w:type="gramEnd"/>
      <w:r w:rsidRPr="00D942AB">
        <w:rPr>
          <w:lang w:val="ru-RU"/>
        </w:rPr>
        <w:t>агропереработка опирается на порт, энергию и цифровую платформу);</w:t>
      </w:r>
    </w:p>
    <w:p w14:paraId="51954ED4" w14:textId="77777777" w:rsidR="00567451" w:rsidRPr="00D942AB" w:rsidRDefault="00000000">
      <w:pPr>
        <w:ind w:firstLine="0"/>
        <w:jc w:val="both"/>
        <w:rPr>
          <w:lang w:val="ru-RU"/>
        </w:rPr>
      </w:pPr>
      <w:r>
        <w:t>x</w:t>
      </w:r>
      <w:r w:rsidRPr="00D942AB">
        <w:rPr>
          <w:lang w:val="ru-RU"/>
        </w:rPr>
        <w:t xml:space="preserve">_3 ≤ </w:t>
      </w:r>
      <w:r>
        <w:t>x</w:t>
      </w:r>
      <w:r w:rsidRPr="00D942AB">
        <w:rPr>
          <w:lang w:val="ru-RU"/>
        </w:rPr>
        <w:t>_</w:t>
      </w:r>
      <w:proofErr w:type="gramStart"/>
      <w:r w:rsidRPr="00D942AB">
        <w:rPr>
          <w:lang w:val="ru-RU"/>
        </w:rPr>
        <w:t xml:space="preserve">2,   </w:t>
      </w:r>
      <w:proofErr w:type="gramEnd"/>
      <w:r>
        <w:t>x</w:t>
      </w:r>
      <w:r w:rsidRPr="00D942AB">
        <w:rPr>
          <w:lang w:val="ru-RU"/>
        </w:rPr>
        <w:t xml:space="preserve">_3 ≤ </w:t>
      </w:r>
      <w:r>
        <w:t>x</w:t>
      </w:r>
      <w:r w:rsidRPr="00D942AB">
        <w:rPr>
          <w:lang w:val="ru-RU"/>
        </w:rPr>
        <w:t>_</w:t>
      </w:r>
      <w:proofErr w:type="gramStart"/>
      <w:r w:rsidRPr="00D942AB">
        <w:rPr>
          <w:lang w:val="ru-RU"/>
        </w:rPr>
        <w:t>6  (</w:t>
      </w:r>
      <w:proofErr w:type="gramEnd"/>
      <w:r w:rsidRPr="00D942AB">
        <w:rPr>
          <w:lang w:val="ru-RU"/>
        </w:rPr>
        <w:t>индустриальные СЭЗ требуют порта и энергетического обеспечения);</w:t>
      </w:r>
    </w:p>
    <w:p w14:paraId="67FDEE42" w14:textId="77777777" w:rsidR="00567451" w:rsidRPr="00D942AB" w:rsidRDefault="00000000">
      <w:pPr>
        <w:ind w:firstLine="0"/>
        <w:jc w:val="both"/>
        <w:rPr>
          <w:lang w:val="ru-RU"/>
        </w:rPr>
      </w:pPr>
      <w:r>
        <w:t>x</w:t>
      </w:r>
      <w:r w:rsidRPr="00D942AB">
        <w:rPr>
          <w:lang w:val="ru-RU"/>
        </w:rPr>
        <w:t xml:space="preserve">_2 ≤ </w:t>
      </w:r>
      <w:r>
        <w:t>x</w:t>
      </w:r>
      <w:r w:rsidRPr="00D942AB">
        <w:rPr>
          <w:lang w:val="ru-RU"/>
        </w:rPr>
        <w:t>_</w:t>
      </w:r>
      <w:proofErr w:type="gramStart"/>
      <w:r w:rsidRPr="00D942AB">
        <w:rPr>
          <w:lang w:val="ru-RU"/>
        </w:rPr>
        <w:t xml:space="preserve">6,   </w:t>
      </w:r>
      <w:proofErr w:type="gramEnd"/>
      <w:r>
        <w:t>x</w:t>
      </w:r>
      <w:r w:rsidRPr="00D942AB">
        <w:rPr>
          <w:lang w:val="ru-RU"/>
        </w:rPr>
        <w:t xml:space="preserve">_2 ≤ </w:t>
      </w:r>
      <w:r>
        <w:t>x</w:t>
      </w:r>
      <w:r w:rsidRPr="00D942AB">
        <w:rPr>
          <w:lang w:val="ru-RU"/>
        </w:rPr>
        <w:t>_</w:t>
      </w:r>
      <w:proofErr w:type="gramStart"/>
      <w:r w:rsidRPr="00D942AB">
        <w:rPr>
          <w:lang w:val="ru-RU"/>
        </w:rPr>
        <w:t>4  (</w:t>
      </w:r>
      <w:proofErr w:type="gramEnd"/>
      <w:r w:rsidRPr="00D942AB">
        <w:rPr>
          <w:lang w:val="ru-RU"/>
        </w:rPr>
        <w:t>портово-логистический кластер зависит от энергетики и цифровой платформы);</w:t>
      </w:r>
    </w:p>
    <w:p w14:paraId="13AA529D" w14:textId="77777777" w:rsidR="00567451" w:rsidRPr="00D942AB" w:rsidRDefault="00000000">
      <w:pPr>
        <w:ind w:firstLine="0"/>
        <w:jc w:val="both"/>
        <w:rPr>
          <w:lang w:val="ru-RU"/>
        </w:rPr>
      </w:pPr>
      <w:r>
        <w:t>x</w:t>
      </w:r>
      <w:r w:rsidRPr="00D942AB">
        <w:rPr>
          <w:lang w:val="ru-RU"/>
        </w:rPr>
        <w:t xml:space="preserve">_8 ≤ </w:t>
      </w:r>
      <w:r>
        <w:t>x</w:t>
      </w:r>
      <w:r w:rsidRPr="00D942AB">
        <w:rPr>
          <w:lang w:val="ru-RU"/>
        </w:rPr>
        <w:t xml:space="preserve">_1 + </w:t>
      </w:r>
      <w:r>
        <w:t>x</w:t>
      </w:r>
      <w:r w:rsidRPr="00D942AB">
        <w:rPr>
          <w:lang w:val="ru-RU"/>
        </w:rPr>
        <w:t xml:space="preserve">_2 + </w:t>
      </w:r>
      <w:r>
        <w:t>x</w:t>
      </w:r>
      <w:r w:rsidRPr="00D942AB">
        <w:rPr>
          <w:lang w:val="ru-RU"/>
        </w:rPr>
        <w:t>_</w:t>
      </w:r>
      <w:proofErr w:type="gramStart"/>
      <w:r w:rsidRPr="00D942AB">
        <w:rPr>
          <w:lang w:val="ru-RU"/>
        </w:rPr>
        <w:t>3  (</w:t>
      </w:r>
      <w:proofErr w:type="gramEnd"/>
      <w:r w:rsidRPr="00D942AB">
        <w:rPr>
          <w:lang w:val="ru-RU"/>
        </w:rPr>
        <w:t>масштаб социально-урбанистического кластера соотносится с масштабом экономической активности);</w:t>
      </w:r>
    </w:p>
    <w:p w14:paraId="08301573" w14:textId="77777777" w:rsidR="00567451" w:rsidRPr="00D942AB" w:rsidRDefault="00000000">
      <w:pPr>
        <w:ind w:firstLine="0"/>
        <w:jc w:val="both"/>
        <w:rPr>
          <w:lang w:val="ru-RU"/>
        </w:rPr>
      </w:pPr>
      <w:r>
        <w:t>x</w:t>
      </w:r>
      <w:r w:rsidRPr="00D942AB">
        <w:rPr>
          <w:lang w:val="ru-RU"/>
        </w:rPr>
        <w:t xml:space="preserve">_9 ≥ </w:t>
      </w:r>
      <w:r>
        <w:t>x</w:t>
      </w:r>
      <w:r w:rsidRPr="00D942AB">
        <w:rPr>
          <w:lang w:val="ru-RU"/>
        </w:rPr>
        <w:t>_9^{</w:t>
      </w:r>
      <w:r>
        <w:t>min</w:t>
      </w:r>
      <w:proofErr w:type="gramStart"/>
      <w:r w:rsidRPr="00D942AB">
        <w:rPr>
          <w:lang w:val="ru-RU"/>
        </w:rPr>
        <w:t>}(</w:t>
      </w:r>
      <w:proofErr w:type="gramEnd"/>
      <w:r>
        <w:t>x</w:t>
      </w:r>
      <w:r w:rsidRPr="00D942AB">
        <w:rPr>
          <w:lang w:val="ru-RU"/>
        </w:rPr>
        <w:t xml:space="preserve">_1, </w:t>
      </w:r>
      <w:r>
        <w:t>x</w:t>
      </w:r>
      <w:r w:rsidRPr="00D942AB">
        <w:rPr>
          <w:lang w:val="ru-RU"/>
        </w:rPr>
        <w:t xml:space="preserve">_2, </w:t>
      </w:r>
      <w:r>
        <w:t>x</w:t>
      </w:r>
      <w:r w:rsidRPr="00D942AB">
        <w:rPr>
          <w:lang w:val="ru-RU"/>
        </w:rPr>
        <w:t xml:space="preserve">_3, </w:t>
      </w:r>
      <w:r>
        <w:t>x</w:t>
      </w:r>
      <w:r w:rsidRPr="00D942AB">
        <w:rPr>
          <w:lang w:val="ru-RU"/>
        </w:rPr>
        <w:t>_8</w:t>
      </w:r>
      <w:proofErr w:type="gramStart"/>
      <w:r w:rsidRPr="00D942AB">
        <w:rPr>
          <w:lang w:val="ru-RU"/>
        </w:rPr>
        <w:t>)  (</w:t>
      </w:r>
      <w:proofErr w:type="gramEnd"/>
      <w:r w:rsidRPr="00D942AB">
        <w:rPr>
          <w:lang w:val="ru-RU"/>
        </w:rPr>
        <w:t>экологический кластер должен усиливаться по мере роста нагрузки на прибрежные экосистемы).</w:t>
      </w:r>
    </w:p>
    <w:p w14:paraId="37B38A09" w14:textId="77777777" w:rsidR="00567451" w:rsidRPr="00D942AB" w:rsidRDefault="00000000">
      <w:pPr>
        <w:jc w:val="both"/>
        <w:rPr>
          <w:lang w:val="ru-RU"/>
        </w:rPr>
      </w:pPr>
      <w:r w:rsidRPr="00D942AB">
        <w:rPr>
          <w:lang w:val="ru-RU"/>
        </w:rPr>
        <w:t xml:space="preserve">Последнее соотношение имеет функциональный характер и отражает необходимость опережающего развития экологического кластера при ускоренном промышленном и урбанистическом росте. В прикладных расчётах оно может быть задано в виде линейной или кусочно-линейной зависимости между </w:t>
      </w:r>
      <w:r>
        <w:t>x</w:t>
      </w:r>
      <w:r w:rsidRPr="00D942AB">
        <w:rPr>
          <w:lang w:val="ru-RU"/>
        </w:rPr>
        <w:t xml:space="preserve">_9 и агрегированным индексом нагрузки на экосистемы, сформированным на основе показателей кластеров </w:t>
      </w:r>
      <w:r>
        <w:t>I</w:t>
      </w:r>
      <w:r w:rsidRPr="00D942AB">
        <w:rPr>
          <w:lang w:val="ru-RU"/>
        </w:rPr>
        <w:t>–</w:t>
      </w:r>
      <w:r>
        <w:t>III</w:t>
      </w:r>
      <w:r w:rsidRPr="00D942AB">
        <w:rPr>
          <w:lang w:val="ru-RU"/>
        </w:rPr>
        <w:t xml:space="preserve"> и </w:t>
      </w:r>
      <w:r>
        <w:t>VIII</w:t>
      </w:r>
      <w:r w:rsidRPr="00D942AB">
        <w:rPr>
          <w:lang w:val="ru-RU"/>
        </w:rPr>
        <w:t>.</w:t>
      </w:r>
    </w:p>
    <w:p w14:paraId="7DC34A04" w14:textId="77777777" w:rsidR="00567451" w:rsidRDefault="00000000">
      <w:pPr>
        <w:jc w:val="both"/>
        <w:rPr>
          <w:lang w:val="ru-RU"/>
        </w:rPr>
      </w:pPr>
      <w:r w:rsidRPr="00D942AB">
        <w:rPr>
          <w:lang w:val="ru-RU"/>
        </w:rPr>
        <w:t xml:space="preserve">С учётом введённых ограничений задача оптимизации кластерной архитектуры «Берега Восхода» сводится к поиску такого вектора </w:t>
      </w:r>
      <w:r>
        <w:t>x</w:t>
      </w:r>
      <w:r w:rsidRPr="00D942AB">
        <w:rPr>
          <w:lang w:val="ru-RU"/>
        </w:rPr>
        <w:t>* = (</w:t>
      </w:r>
      <w:r>
        <w:t>x</w:t>
      </w:r>
      <w:r w:rsidRPr="00D942AB">
        <w:rPr>
          <w:lang w:val="ru-RU"/>
        </w:rPr>
        <w:t>_1</w:t>
      </w:r>
      <w:proofErr w:type="gramStart"/>
      <w:r w:rsidRPr="00D942AB">
        <w:rPr>
          <w:lang w:val="ru-RU"/>
        </w:rPr>
        <w:t>*,…</w:t>
      </w:r>
      <w:proofErr w:type="gramEnd"/>
      <w:r w:rsidRPr="00D942AB">
        <w:rPr>
          <w:lang w:val="ru-RU"/>
        </w:rPr>
        <w:t>,</w:t>
      </w:r>
      <w:r>
        <w:t>x</w:t>
      </w:r>
      <w:r w:rsidRPr="00D942AB">
        <w:rPr>
          <w:lang w:val="ru-RU"/>
        </w:rPr>
        <w:t xml:space="preserve">_9*), который максимизирует </w:t>
      </w:r>
      <w:r>
        <w:t>F</w:t>
      </w:r>
      <w:r w:rsidRPr="00D942AB">
        <w:rPr>
          <w:lang w:val="ru-RU"/>
        </w:rPr>
        <w:t>(</w:t>
      </w:r>
      <w:r>
        <w:t>x</w:t>
      </w:r>
      <w:r w:rsidRPr="00D942AB">
        <w:rPr>
          <w:lang w:val="ru-RU"/>
        </w:rPr>
        <w:t xml:space="preserve">) при соблюдении ресурсных, технологических, социальных и экологических ограничений. В этом смысле кластерный подход выступает не только как качественная концепция, но и как количественно формализуемый </w:t>
      </w:r>
      <w:r w:rsidRPr="00D942AB">
        <w:rPr>
          <w:lang w:val="ru-RU"/>
        </w:rPr>
        <w:lastRenderedPageBreak/>
        <w:t>инструмент поддержки принятия решений в рамках макромодели «Экономика 2035».</w:t>
      </w:r>
    </w:p>
    <w:p w14:paraId="7263BA71" w14:textId="038A47CF" w:rsidR="00D942AB" w:rsidRDefault="00D942AB" w:rsidP="00D942AB">
      <w:pPr>
        <w:ind w:firstLine="0"/>
        <w:jc w:val="center"/>
        <w:rPr>
          <w:lang w:val="ru-RU"/>
        </w:rPr>
      </w:pPr>
      <w:r>
        <w:rPr>
          <w:noProof/>
          <w:lang w:val="ru-RU"/>
        </w:rPr>
        <w:drawing>
          <wp:inline distT="0" distB="0" distL="0" distR="0" wp14:anchorId="6AF1774F" wp14:editId="7D32C515">
            <wp:extent cx="5774268" cy="2887134"/>
            <wp:effectExtent l="0" t="0" r="0" b="0"/>
            <wp:docPr id="19622718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271834" name="Рисунок 1962271834"/>
                    <pic:cNvPicPr/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6414" cy="2888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326D44" w14:textId="093504F2" w:rsidR="00D942AB" w:rsidRDefault="00D942AB" w:rsidP="00D942AB">
      <w:pPr>
        <w:jc w:val="center"/>
        <w:rPr>
          <w:lang w:val="ru-RU"/>
        </w:rPr>
      </w:pPr>
      <w:r>
        <w:rPr>
          <w:lang w:val="ru-RU"/>
        </w:rPr>
        <w:t>Рисунок 3.3.1 Цифровая платформа «Берег Восхода» в вербально математическом выражении</w:t>
      </w:r>
    </w:p>
    <w:p w14:paraId="75D38B19" w14:textId="77777777" w:rsidR="00D942AB" w:rsidRDefault="00D942AB" w:rsidP="00D942AB">
      <w:pPr>
        <w:pStyle w:val="aff8"/>
      </w:pPr>
      <w:r>
        <w:t xml:space="preserve">На рисунке 3.3.1 представлена платформенная архитектура девяти кластеров проекта «Берег Восхода», в рамках которой суммарный прирост валовой добавленной стоимости (ВДС, ВВП прибрежной зоны) описывается вектором показателей ΔYₖ. Величина ΔYₖ отражает </w:t>
      </w:r>
      <w:r>
        <w:rPr>
          <w:rStyle w:val="af6"/>
        </w:rPr>
        <w:t>прямой вклад k-го кластера в прирост выпуска и ВДС</w:t>
      </w:r>
      <w:r>
        <w:t xml:space="preserve"> в постоянных ценах базового года, с учётом структурных сдвигов в занятости, производительности и глубине переработки. Суммарный эффект ΔY формируется как сумма кластерных вкладов и синергетических эффектов взаимодействия между кластерами.</w:t>
      </w:r>
    </w:p>
    <w:p w14:paraId="4F8C446E" w14:textId="77777777" w:rsidR="00D942AB" w:rsidRDefault="00D942AB" w:rsidP="00D942AB">
      <w:pPr>
        <w:pStyle w:val="aff8"/>
      </w:pPr>
      <w:r>
        <w:t>Экономическое содержание отдельных компонентов ΔYₖ может быть раскрыто следующим образом.</w:t>
      </w:r>
    </w:p>
    <w:p w14:paraId="5329FDA9" w14:textId="77777777" w:rsidR="00D942AB" w:rsidRDefault="00D942AB" w:rsidP="00D942AB">
      <w:pPr>
        <w:pStyle w:val="aff8"/>
      </w:pPr>
      <w:r>
        <w:rPr>
          <w:rStyle w:val="af6"/>
        </w:rPr>
        <w:t>ΔY₁ — прирост добавленной стоимости кластера I (агропереработка и какао-индустрия).</w:t>
      </w:r>
      <w:r>
        <w:br/>
        <w:t>ΔY₁ характеризует увеличение ВДС в сегментах переработки какао-бобов и других агрокультур за счёт:</w:t>
      </w:r>
    </w:p>
    <w:p w14:paraId="0CF52419" w14:textId="77777777" w:rsidR="00D942AB" w:rsidRDefault="00D942AB" w:rsidP="00D942AB">
      <w:pPr>
        <w:pStyle w:val="aff8"/>
        <w:numPr>
          <w:ilvl w:val="0"/>
          <w:numId w:val="10"/>
        </w:numPr>
      </w:pPr>
      <w:r>
        <w:t>роста объёмов переработки сырья внутри страны вместо экспорта необработанных бобов;</w:t>
      </w:r>
    </w:p>
    <w:p w14:paraId="3376958B" w14:textId="77777777" w:rsidR="00D942AB" w:rsidRDefault="00D942AB" w:rsidP="00D942AB">
      <w:pPr>
        <w:pStyle w:val="aff8"/>
        <w:numPr>
          <w:ilvl w:val="0"/>
          <w:numId w:val="10"/>
        </w:numPr>
      </w:pPr>
      <w:r>
        <w:t>повышения степени глубокой переработки (масло, порошок, полуфабрикаты для пищевой промышленности и косметики);</w:t>
      </w:r>
    </w:p>
    <w:p w14:paraId="6753D3C1" w14:textId="77777777" w:rsidR="00D942AB" w:rsidRDefault="00D942AB" w:rsidP="00D942AB">
      <w:pPr>
        <w:pStyle w:val="aff8"/>
        <w:numPr>
          <w:ilvl w:val="0"/>
          <w:numId w:val="10"/>
        </w:numPr>
      </w:pPr>
      <w:r>
        <w:lastRenderedPageBreak/>
        <w:t>внедрения более производительных технологий и снижения потерь на стадиях хранения, транспортировки и переработки;</w:t>
      </w:r>
    </w:p>
    <w:p w14:paraId="15EF8049" w14:textId="77777777" w:rsidR="00D942AB" w:rsidRDefault="00D942AB" w:rsidP="00D942AB">
      <w:pPr>
        <w:pStyle w:val="aff8"/>
        <w:numPr>
          <w:ilvl w:val="0"/>
          <w:numId w:val="10"/>
        </w:numPr>
      </w:pPr>
      <w:r>
        <w:t>расширения экспортных рынков готовой продукции.</w:t>
      </w:r>
      <w:r>
        <w:br/>
        <w:t xml:space="preserve">Таким образом, ΔY₁ отражает переход от сырьевой модели к </w:t>
      </w:r>
      <w:proofErr w:type="gramStart"/>
      <w:r>
        <w:t>экспортно-ориентированной</w:t>
      </w:r>
      <w:proofErr w:type="gramEnd"/>
      <w:r>
        <w:t xml:space="preserve"> цепочке с высокой добавленной стоимостью.</w:t>
      </w:r>
    </w:p>
    <w:p w14:paraId="20193CF3" w14:textId="77777777" w:rsidR="00D942AB" w:rsidRDefault="00D942AB" w:rsidP="00D942AB">
      <w:pPr>
        <w:pStyle w:val="aff8"/>
      </w:pPr>
      <w:r>
        <w:rPr>
          <w:rStyle w:val="af6"/>
        </w:rPr>
        <w:t>ΔY₂ — прирост добавленной стоимости кластера II (портово-логистический кластер).</w:t>
      </w:r>
      <w:r>
        <w:br/>
        <w:t>ΔY₂ описывает вклад модернизированного порта и логистической инфраструктуры в выпуск и ВДС за счёт:</w:t>
      </w:r>
    </w:p>
    <w:p w14:paraId="0343F43F" w14:textId="77777777" w:rsidR="00D942AB" w:rsidRDefault="00D942AB" w:rsidP="00D942AB">
      <w:pPr>
        <w:pStyle w:val="aff8"/>
        <w:numPr>
          <w:ilvl w:val="0"/>
          <w:numId w:val="11"/>
        </w:numPr>
      </w:pPr>
      <w:r>
        <w:t>увеличения пропускной способности порта и терминалов;</w:t>
      </w:r>
    </w:p>
    <w:p w14:paraId="60FDD0AE" w14:textId="77777777" w:rsidR="00D942AB" w:rsidRDefault="00D942AB" w:rsidP="00D942AB">
      <w:pPr>
        <w:pStyle w:val="aff8"/>
        <w:numPr>
          <w:ilvl w:val="0"/>
          <w:numId w:val="11"/>
        </w:numPr>
      </w:pPr>
      <w:r>
        <w:t>роста транзитного потока и экспортно-импортных операций;</w:t>
      </w:r>
    </w:p>
    <w:p w14:paraId="043B7B1C" w14:textId="77777777" w:rsidR="00D942AB" w:rsidRDefault="00D942AB" w:rsidP="00D942AB">
      <w:pPr>
        <w:pStyle w:val="aff8"/>
        <w:numPr>
          <w:ilvl w:val="0"/>
          <w:numId w:val="11"/>
        </w:numPr>
      </w:pPr>
      <w:r>
        <w:t>развития складской, мультимодальной и «холодовой» логистики (</w:t>
      </w:r>
      <w:proofErr w:type="spellStart"/>
      <w:r>
        <w:t>cold</w:t>
      </w:r>
      <w:proofErr w:type="spellEnd"/>
      <w:r>
        <w:t xml:space="preserve"> </w:t>
      </w:r>
      <w:proofErr w:type="spellStart"/>
      <w:r>
        <w:t>chain</w:t>
      </w:r>
      <w:proofErr w:type="spellEnd"/>
      <w:r>
        <w:t>) для агропродукции и промышленных товаров;</w:t>
      </w:r>
    </w:p>
    <w:p w14:paraId="78EE87C2" w14:textId="77777777" w:rsidR="00D942AB" w:rsidRDefault="00D942AB" w:rsidP="00D942AB">
      <w:pPr>
        <w:pStyle w:val="aff8"/>
        <w:numPr>
          <w:ilvl w:val="0"/>
          <w:numId w:val="11"/>
        </w:numPr>
      </w:pPr>
      <w:r>
        <w:t>снижения логистических издержек для всех остальных кластеров.</w:t>
      </w:r>
      <w:r>
        <w:br/>
        <w:t>Часть эффекта ΔY₂ реализуется как собственная добавленная стоимость логистических услуг, часть — через удешевление внешней торговли и рост оборота в других отраслях.</w:t>
      </w:r>
    </w:p>
    <w:p w14:paraId="71DB0C38" w14:textId="77777777" w:rsidR="00D942AB" w:rsidRDefault="00D942AB" w:rsidP="00D942AB">
      <w:pPr>
        <w:pStyle w:val="aff8"/>
      </w:pPr>
      <w:r>
        <w:rPr>
          <w:rStyle w:val="af6"/>
        </w:rPr>
        <w:t>ΔY₃ — прирост добавленной стоимости кластера III (индустриальный кластер и СЭЗ).</w:t>
      </w:r>
      <w:r>
        <w:br/>
        <w:t>ΔY₃ отражает расширение ВДС в обрабатывающей промышленности на территории специальных экономических зон за счёт:</w:t>
      </w:r>
    </w:p>
    <w:p w14:paraId="7B70AC2A" w14:textId="77777777" w:rsidR="00D942AB" w:rsidRDefault="00D942AB" w:rsidP="00D942AB">
      <w:pPr>
        <w:pStyle w:val="aff8"/>
        <w:numPr>
          <w:ilvl w:val="0"/>
          <w:numId w:val="12"/>
        </w:numPr>
      </w:pPr>
      <w:r>
        <w:t>ввода новых производственных мощностей (переработка агросырья, лёгкая промышленность, сборочные производства);</w:t>
      </w:r>
    </w:p>
    <w:p w14:paraId="2C89AFC9" w14:textId="77777777" w:rsidR="00D942AB" w:rsidRDefault="00D942AB" w:rsidP="00D942AB">
      <w:pPr>
        <w:pStyle w:val="aff8"/>
        <w:numPr>
          <w:ilvl w:val="0"/>
          <w:numId w:val="12"/>
        </w:numPr>
      </w:pPr>
      <w:r>
        <w:t>локализации производственных цепочек, ранее размещённых за рубежом;</w:t>
      </w:r>
    </w:p>
    <w:p w14:paraId="3929747B" w14:textId="77777777" w:rsidR="00D942AB" w:rsidRDefault="00D942AB" w:rsidP="00D942AB">
      <w:pPr>
        <w:pStyle w:val="aff8"/>
        <w:numPr>
          <w:ilvl w:val="0"/>
          <w:numId w:val="12"/>
        </w:numPr>
      </w:pPr>
      <w:r>
        <w:t>роста производительности труда за счёт инвестиций в оборудование и организацию производства;</w:t>
      </w:r>
    </w:p>
    <w:p w14:paraId="066670F2" w14:textId="77777777" w:rsidR="00D942AB" w:rsidRDefault="00D942AB" w:rsidP="00D942AB">
      <w:pPr>
        <w:pStyle w:val="aff8"/>
        <w:numPr>
          <w:ilvl w:val="0"/>
          <w:numId w:val="12"/>
        </w:numPr>
      </w:pPr>
      <w:r>
        <w:t>интеграции СЭЗ в глобальные цепочки поставок через порт и логистику.</w:t>
      </w:r>
      <w:r>
        <w:br/>
        <w:t>Тем самым ΔY₃ характеризует индустриальный компонент структурного сдвига в экономике.</w:t>
      </w:r>
    </w:p>
    <w:p w14:paraId="2307BAB9" w14:textId="77777777" w:rsidR="00D942AB" w:rsidRDefault="00D942AB" w:rsidP="00D942AB">
      <w:pPr>
        <w:pStyle w:val="aff8"/>
      </w:pPr>
      <w:r>
        <w:rPr>
          <w:rStyle w:val="af6"/>
        </w:rPr>
        <w:t>ΔY₄ — прирост добавленной стоимости кластера IV (цифровая платформа).</w:t>
      </w:r>
      <w:r>
        <w:br/>
        <w:t>ΔY₄ представляет собой совокупный цифровой эффект, включающий:</w:t>
      </w:r>
    </w:p>
    <w:p w14:paraId="7A9317A1" w14:textId="77777777" w:rsidR="00D942AB" w:rsidRDefault="00D942AB" w:rsidP="00D942AB">
      <w:pPr>
        <w:pStyle w:val="aff8"/>
        <w:numPr>
          <w:ilvl w:val="0"/>
          <w:numId w:val="13"/>
        </w:numPr>
      </w:pPr>
      <w:r>
        <w:t xml:space="preserve">появление новых видов цифровых услуг и бизнес-моделей (маркетплейсы, финтех, </w:t>
      </w:r>
      <w:proofErr w:type="spellStart"/>
      <w:r>
        <w:t>GovTech</w:t>
      </w:r>
      <w:proofErr w:type="spellEnd"/>
      <w:r>
        <w:t>, платформы данных);</w:t>
      </w:r>
    </w:p>
    <w:p w14:paraId="77FE862D" w14:textId="77777777" w:rsidR="00D942AB" w:rsidRDefault="00D942AB" w:rsidP="00D942AB">
      <w:pPr>
        <w:pStyle w:val="aff8"/>
        <w:numPr>
          <w:ilvl w:val="0"/>
          <w:numId w:val="13"/>
        </w:numPr>
      </w:pPr>
      <w:r>
        <w:t>снижение транзакционных издержек во всех кластерах (электронные контракты, отслеживание грузов, цифровая сертификация);</w:t>
      </w:r>
    </w:p>
    <w:p w14:paraId="7A6E74F0" w14:textId="77777777" w:rsidR="00D942AB" w:rsidRDefault="00D942AB" w:rsidP="00D942AB">
      <w:pPr>
        <w:pStyle w:val="aff8"/>
        <w:numPr>
          <w:ilvl w:val="0"/>
          <w:numId w:val="13"/>
        </w:numPr>
      </w:pPr>
      <w:r>
        <w:t>рост производительности труда за счёт автоматизации и аналитики данных;</w:t>
      </w:r>
    </w:p>
    <w:p w14:paraId="7A89207B" w14:textId="77777777" w:rsidR="00D942AB" w:rsidRDefault="00D942AB" w:rsidP="00D942AB">
      <w:pPr>
        <w:pStyle w:val="aff8"/>
        <w:numPr>
          <w:ilvl w:val="0"/>
          <w:numId w:val="13"/>
        </w:numPr>
      </w:pPr>
      <w:r>
        <w:t>монетизацию данных и цифровых сервисов как самостоятельного источника ВДС.</w:t>
      </w:r>
      <w:r>
        <w:br/>
        <w:t>В результирующем ΔY цифровой эффект учитывается как прямой вклад ΔY₄ и как усиление синергии между другими ΔYₖ.</w:t>
      </w:r>
    </w:p>
    <w:p w14:paraId="79B01447" w14:textId="77777777" w:rsidR="00D942AB" w:rsidRDefault="00D942AB" w:rsidP="00D942AB">
      <w:pPr>
        <w:pStyle w:val="aff8"/>
      </w:pPr>
      <w:r>
        <w:rPr>
          <w:rStyle w:val="af6"/>
        </w:rPr>
        <w:lastRenderedPageBreak/>
        <w:t>ΔY₅ — прирост добавленной стоимости кластера V (образование и R&amp;D).</w:t>
      </w:r>
      <w:r>
        <w:br/>
        <w:t>ΔY₅ отражает долгосрочный эффект инвестиций в человеческий капитал и исследования за счёт:</w:t>
      </w:r>
    </w:p>
    <w:p w14:paraId="7306E2E6" w14:textId="77777777" w:rsidR="00D942AB" w:rsidRDefault="00D942AB" w:rsidP="00D942AB">
      <w:pPr>
        <w:pStyle w:val="aff8"/>
        <w:numPr>
          <w:ilvl w:val="0"/>
          <w:numId w:val="14"/>
        </w:numPr>
      </w:pPr>
      <w:r>
        <w:t>повышения квалификации кадров для всех производственных и сервисных кластеров;</w:t>
      </w:r>
    </w:p>
    <w:p w14:paraId="6A3B7C2D" w14:textId="77777777" w:rsidR="00D942AB" w:rsidRDefault="00D942AB" w:rsidP="00D942AB">
      <w:pPr>
        <w:pStyle w:val="aff8"/>
        <w:numPr>
          <w:ilvl w:val="0"/>
          <w:numId w:val="14"/>
        </w:numPr>
      </w:pPr>
      <w:r>
        <w:t>внедрения результатов НИОКР в технологии переработки, логистики, энергетики, цифровых сервисов;</w:t>
      </w:r>
    </w:p>
    <w:p w14:paraId="0717B679" w14:textId="77777777" w:rsidR="00D942AB" w:rsidRDefault="00D942AB" w:rsidP="00D942AB">
      <w:pPr>
        <w:pStyle w:val="aff8"/>
        <w:numPr>
          <w:ilvl w:val="0"/>
          <w:numId w:val="14"/>
        </w:numPr>
      </w:pPr>
      <w:r>
        <w:t>появления новых высокотехнологичных предприятий-спин-офф внутри СЭЗ и вокруг университетских центров.</w:t>
      </w:r>
      <w:r>
        <w:br/>
        <w:t>Фактически ΔY₅ может быть интерпретирован как прирост ВДС, обусловленный ростом совокупной факторной производительности (TFP) вследствие улучшения образования и инноваций.</w:t>
      </w:r>
    </w:p>
    <w:p w14:paraId="33BFF78E" w14:textId="77777777" w:rsidR="00D942AB" w:rsidRDefault="00D942AB" w:rsidP="00D942AB">
      <w:pPr>
        <w:pStyle w:val="aff8"/>
      </w:pPr>
      <w:r>
        <w:rPr>
          <w:rStyle w:val="af6"/>
        </w:rPr>
        <w:t>ΔY₆ — прирост добавленной стоимости кластера VI (энергетика и ESG-инфраструктура).</w:t>
      </w:r>
      <w:r>
        <w:br/>
        <w:t>ΔY₆ характеризует вклад энергетического и «зелёного» кластера в выпуск за счёт:</w:t>
      </w:r>
    </w:p>
    <w:p w14:paraId="6688D3E2" w14:textId="77777777" w:rsidR="00D942AB" w:rsidRDefault="00D942AB" w:rsidP="00D942AB">
      <w:pPr>
        <w:pStyle w:val="aff8"/>
        <w:numPr>
          <w:ilvl w:val="0"/>
          <w:numId w:val="15"/>
        </w:numPr>
      </w:pPr>
      <w:r>
        <w:t>ввода новых генерирующих мощностей и сетевой инфраструктуры, снижения дефицита и перебоев питания;</w:t>
      </w:r>
    </w:p>
    <w:p w14:paraId="2A356204" w14:textId="77777777" w:rsidR="00D942AB" w:rsidRDefault="00D942AB" w:rsidP="00D942AB">
      <w:pPr>
        <w:pStyle w:val="aff8"/>
        <w:numPr>
          <w:ilvl w:val="0"/>
          <w:numId w:val="15"/>
        </w:numPr>
      </w:pPr>
      <w:r>
        <w:t>удешевления и повышения надёжности энергоснабжения для промышленных, логистических и городских объектов;</w:t>
      </w:r>
    </w:p>
    <w:p w14:paraId="5CFDEFEB" w14:textId="77777777" w:rsidR="00D942AB" w:rsidRDefault="00D942AB" w:rsidP="00D942AB">
      <w:pPr>
        <w:pStyle w:val="aff8"/>
        <w:numPr>
          <w:ilvl w:val="0"/>
          <w:numId w:val="15"/>
        </w:numPr>
      </w:pPr>
      <w:r>
        <w:t>внедрения возобновляемых источников энергии и энергоэффективных технологий, снижающих операционные издержки;</w:t>
      </w:r>
    </w:p>
    <w:p w14:paraId="14E9FA9E" w14:textId="77777777" w:rsidR="00D942AB" w:rsidRDefault="00D942AB" w:rsidP="00D942AB">
      <w:pPr>
        <w:pStyle w:val="aff8"/>
        <w:numPr>
          <w:ilvl w:val="0"/>
          <w:numId w:val="15"/>
        </w:numPr>
      </w:pPr>
      <w:r>
        <w:t>развития сопутствующих сервисов в сфере ESG и климатических проектов.</w:t>
      </w:r>
      <w:r>
        <w:br/>
        <w:t>Таким образом, ΔY₆ аккумулирует как прямую ВДС энергетики, так и косвенный рост выпуска в других кластерах за счёт улучшения энергетического баланса.</w:t>
      </w:r>
    </w:p>
    <w:p w14:paraId="6F40369E" w14:textId="77777777" w:rsidR="00D942AB" w:rsidRDefault="00D942AB" w:rsidP="00D942AB">
      <w:pPr>
        <w:pStyle w:val="aff8"/>
      </w:pPr>
      <w:r>
        <w:rPr>
          <w:rStyle w:val="af6"/>
        </w:rPr>
        <w:t>ΔY₇ — прирост добавленной стоимости кластера VII (финансово-инвестиционный кластер).</w:t>
      </w:r>
      <w:r>
        <w:br/>
        <w:t>ΔY₇ отражает эффект развития финансовой инфраструктуры и механизмов привлечения капитала:</w:t>
      </w:r>
    </w:p>
    <w:p w14:paraId="0D7C4695" w14:textId="77777777" w:rsidR="00D942AB" w:rsidRDefault="00D942AB" w:rsidP="00D942AB">
      <w:pPr>
        <w:pStyle w:val="aff8"/>
        <w:numPr>
          <w:ilvl w:val="0"/>
          <w:numId w:val="16"/>
        </w:numPr>
      </w:pPr>
      <w:r>
        <w:t>расширение доступа предприятий и домохозяйств к кредитам, лизингу, проектному финансированию;</w:t>
      </w:r>
    </w:p>
    <w:p w14:paraId="73AC8D47" w14:textId="77777777" w:rsidR="00D942AB" w:rsidRDefault="00D942AB" w:rsidP="00D942AB">
      <w:pPr>
        <w:pStyle w:val="aff8"/>
        <w:numPr>
          <w:ilvl w:val="0"/>
          <w:numId w:val="16"/>
        </w:numPr>
      </w:pPr>
      <w:r>
        <w:t>снижение стоимости капитала для инвестиционных проектов в кластерах I–III и VIII;</w:t>
      </w:r>
    </w:p>
    <w:p w14:paraId="3DB4E41D" w14:textId="77777777" w:rsidR="00D942AB" w:rsidRDefault="00D942AB" w:rsidP="00D942AB">
      <w:pPr>
        <w:pStyle w:val="aff8"/>
        <w:numPr>
          <w:ilvl w:val="0"/>
          <w:numId w:val="16"/>
        </w:numPr>
      </w:pPr>
      <w:r>
        <w:t>развитие страховых, гарантийных и деривативных инструментов, уменьшающих риски и стимулирующих инвестиционную активность;</w:t>
      </w:r>
    </w:p>
    <w:p w14:paraId="5FA0082C" w14:textId="77777777" w:rsidR="00D942AB" w:rsidRDefault="00D942AB" w:rsidP="00D942AB">
      <w:pPr>
        <w:pStyle w:val="aff8"/>
        <w:numPr>
          <w:ilvl w:val="0"/>
          <w:numId w:val="16"/>
        </w:numPr>
      </w:pPr>
      <w:r>
        <w:t>рост ВДС в финансовом секторе за счёт увеличения объёма и сложности предоставляемых услуг.</w:t>
      </w:r>
      <w:r>
        <w:br/>
        <w:t>ΔY₇ фиксирует переход от фрагментированной финансовой системы к платформенно-ориентированному финансовому центру прибрежной зоны.</w:t>
      </w:r>
    </w:p>
    <w:p w14:paraId="19665F72" w14:textId="77777777" w:rsidR="00D942AB" w:rsidRDefault="00D942AB" w:rsidP="00D942AB">
      <w:pPr>
        <w:pStyle w:val="aff8"/>
      </w:pPr>
      <w:r>
        <w:rPr>
          <w:rStyle w:val="af6"/>
        </w:rPr>
        <w:lastRenderedPageBreak/>
        <w:t>ΔY₈ — прирост добавленной стоимости кластера VIII (социально-инклюзивный и урбанистический кластер).</w:t>
      </w:r>
      <w:r>
        <w:br/>
        <w:t>ΔY₈ описывает вклад развития городской среды и социальной инфраструктуры за счёт:</w:t>
      </w:r>
    </w:p>
    <w:p w14:paraId="07685BA1" w14:textId="77777777" w:rsidR="00D942AB" w:rsidRDefault="00D942AB" w:rsidP="00D942AB">
      <w:pPr>
        <w:pStyle w:val="aff8"/>
        <w:numPr>
          <w:ilvl w:val="0"/>
          <w:numId w:val="17"/>
        </w:numPr>
      </w:pPr>
      <w:r>
        <w:t>строительства и модернизации жилья, коммунальной инфраструктуры, транспорта, объектов здравоохранения и образования;</w:t>
      </w:r>
    </w:p>
    <w:p w14:paraId="498FE057" w14:textId="77777777" w:rsidR="00D942AB" w:rsidRDefault="00D942AB" w:rsidP="00D942AB">
      <w:pPr>
        <w:pStyle w:val="aff8"/>
        <w:numPr>
          <w:ilvl w:val="0"/>
          <w:numId w:val="17"/>
        </w:numPr>
      </w:pPr>
      <w:r>
        <w:t>роста занятости в строительстве, коммунальном секторе, городских услугах;</w:t>
      </w:r>
    </w:p>
    <w:p w14:paraId="2F9E53EE" w14:textId="77777777" w:rsidR="00D942AB" w:rsidRDefault="00D942AB" w:rsidP="00D942AB">
      <w:pPr>
        <w:pStyle w:val="aff8"/>
        <w:numPr>
          <w:ilvl w:val="0"/>
          <w:numId w:val="17"/>
        </w:numPr>
      </w:pPr>
      <w:r>
        <w:t>повышения деловой активности в результате улучшения качества жизни и снижения социального напряжения.</w:t>
      </w:r>
      <w:r>
        <w:br/>
        <w:t>Часть ΔY₈ формируется как разовый инвестиционный эффект (строительство), часть — как устойчивое увеличение ВДС в сфере услуг и городской экономики.</w:t>
      </w:r>
    </w:p>
    <w:p w14:paraId="6806A1A2" w14:textId="77777777" w:rsidR="00D942AB" w:rsidRDefault="00D942AB" w:rsidP="00D942AB">
      <w:pPr>
        <w:pStyle w:val="aff8"/>
      </w:pPr>
      <w:r>
        <w:rPr>
          <w:rStyle w:val="af6"/>
        </w:rPr>
        <w:t>ΔY₉ — прирост добавленной стоимости кластера IX (экологический и климатический кластер).</w:t>
      </w:r>
      <w:r>
        <w:br/>
        <w:t>ΔY₉ отражает экономический эффект от сохранения и восстановления природного капитала прибрежной зоны:</w:t>
      </w:r>
    </w:p>
    <w:p w14:paraId="6173AB53" w14:textId="77777777" w:rsidR="00D942AB" w:rsidRDefault="00D942AB" w:rsidP="00D942AB">
      <w:pPr>
        <w:pStyle w:val="aff8"/>
        <w:numPr>
          <w:ilvl w:val="0"/>
          <w:numId w:val="18"/>
        </w:numPr>
      </w:pPr>
      <w:r>
        <w:t>снижение ущерба от наводнений, эрозии побережья и климатически обусловленных катастроф;</w:t>
      </w:r>
    </w:p>
    <w:p w14:paraId="2D808970" w14:textId="77777777" w:rsidR="00D942AB" w:rsidRDefault="00D942AB" w:rsidP="00D942AB">
      <w:pPr>
        <w:pStyle w:val="aff8"/>
        <w:numPr>
          <w:ilvl w:val="0"/>
          <w:numId w:val="18"/>
        </w:numPr>
      </w:pPr>
      <w:r>
        <w:t>улучшение состояния экосистем (мангровые леса, прибрежные воды), поддерживающих рыболовство, туризм и смежные виды деятельности;</w:t>
      </w:r>
    </w:p>
    <w:p w14:paraId="372551F3" w14:textId="77777777" w:rsidR="00D942AB" w:rsidRDefault="00D942AB" w:rsidP="00D942AB">
      <w:pPr>
        <w:pStyle w:val="aff8"/>
        <w:numPr>
          <w:ilvl w:val="0"/>
          <w:numId w:val="18"/>
        </w:numPr>
      </w:pPr>
      <w:r>
        <w:t>рост доходов от экосистемных услуг и климатических механизмов (карбоновые кредиты, зелёные проекты);</w:t>
      </w:r>
    </w:p>
    <w:p w14:paraId="2DC59CF6" w14:textId="77777777" w:rsidR="00D942AB" w:rsidRDefault="00D942AB" w:rsidP="00D942AB">
      <w:pPr>
        <w:pStyle w:val="aff8"/>
        <w:numPr>
          <w:ilvl w:val="0"/>
          <w:numId w:val="18"/>
        </w:numPr>
      </w:pPr>
      <w:r>
        <w:t>снижение экологических штрафов и транзакционных издержек, связанных с несоблюдением стандартов.</w:t>
      </w:r>
      <w:r>
        <w:br/>
        <w:t xml:space="preserve">В этом смысле ΔY₉ описывает не только дополнительный выпуск в «зелёных» отраслях, но и </w:t>
      </w:r>
      <w:proofErr w:type="spellStart"/>
      <w:r>
        <w:rPr>
          <w:rStyle w:val="af6"/>
        </w:rPr>
        <w:t>избежанные</w:t>
      </w:r>
      <w:proofErr w:type="spellEnd"/>
      <w:r>
        <w:rPr>
          <w:rStyle w:val="af6"/>
        </w:rPr>
        <w:t xml:space="preserve"> потери ВДС</w:t>
      </w:r>
      <w:r>
        <w:t xml:space="preserve"> в других кластерах.</w:t>
      </w:r>
    </w:p>
    <w:p w14:paraId="1123605D" w14:textId="77777777" w:rsidR="00D942AB" w:rsidRDefault="00D942AB" w:rsidP="00D942AB">
      <w:pPr>
        <w:pStyle w:val="aff8"/>
      </w:pPr>
      <w:r>
        <w:t>В совокупности вектор (ΔY</w:t>
      </w:r>
      <w:proofErr w:type="gramStart"/>
      <w:r>
        <w:t>₁,…</w:t>
      </w:r>
      <w:proofErr w:type="gramEnd"/>
      <w:r>
        <w:t>,ΔY₉) в интегральной модели F(x) характеризует структурно-кластерный профиль прироста ВВП прибрежной зоны в результате реализации проекта «Берег Восхода». Это позволяет переходить от абстрактного показателя ΔY к содержательно интерпретируемым источникам роста по каждому кластеру платформы.</w:t>
      </w:r>
    </w:p>
    <w:p w14:paraId="48051323" w14:textId="77777777" w:rsidR="00D942AB" w:rsidRDefault="00D942AB">
      <w:pPr>
        <w:jc w:val="both"/>
        <w:rPr>
          <w:lang w:val="ru-RU"/>
        </w:rPr>
      </w:pPr>
    </w:p>
    <w:p w14:paraId="181F7E12" w14:textId="77777777" w:rsidR="00D942AB" w:rsidRDefault="00D942AB">
      <w:pPr>
        <w:jc w:val="both"/>
        <w:rPr>
          <w:lang w:val="ru-RU"/>
        </w:rPr>
      </w:pPr>
    </w:p>
    <w:p w14:paraId="6E5DC688" w14:textId="77777777" w:rsidR="00D942AB" w:rsidRPr="00D942AB" w:rsidRDefault="00D942AB">
      <w:pPr>
        <w:jc w:val="both"/>
        <w:rPr>
          <w:lang w:val="ru-RU"/>
        </w:rPr>
      </w:pPr>
    </w:p>
    <w:p w14:paraId="47FB77FC" w14:textId="77777777" w:rsidR="00567451" w:rsidRPr="00D942AB" w:rsidRDefault="00000000">
      <w:pPr>
        <w:ind w:firstLine="0"/>
        <w:jc w:val="both"/>
        <w:rPr>
          <w:lang w:val="ru-RU"/>
        </w:rPr>
      </w:pPr>
      <w:r w:rsidRPr="00D942AB">
        <w:rPr>
          <w:b/>
          <w:lang w:val="ru-RU"/>
        </w:rPr>
        <w:t>3.3.10. Сводные выводы по кластерной архитектуре проекта «Берег Восхода»</w:t>
      </w:r>
    </w:p>
    <w:p w14:paraId="1536D431" w14:textId="77777777" w:rsidR="00567451" w:rsidRPr="00D942AB" w:rsidRDefault="00000000">
      <w:pPr>
        <w:jc w:val="both"/>
        <w:rPr>
          <w:lang w:val="ru-RU"/>
        </w:rPr>
      </w:pPr>
      <w:r w:rsidRPr="00D942AB">
        <w:rPr>
          <w:lang w:val="ru-RU"/>
        </w:rPr>
        <w:lastRenderedPageBreak/>
        <w:t>Проведённый анализ девяти кластеров инновационного проекта «Берег Восхода» показывает, что кластерная архитектура представляет собой не набор отдельных инвестиционных инициатив, а целостную платформенную систему мультисекторального роста. Каждый кластер имеет собственную экономическую логику, набор целей и показателей, но их совместная реализация формирует интегральный эффект, существенно превосходящий сумму автономных эффектов.</w:t>
      </w:r>
    </w:p>
    <w:p w14:paraId="737726E0" w14:textId="77777777" w:rsidR="00567451" w:rsidRPr="00D942AB" w:rsidRDefault="00000000">
      <w:pPr>
        <w:jc w:val="both"/>
        <w:rPr>
          <w:lang w:val="ru-RU"/>
        </w:rPr>
      </w:pPr>
      <w:r w:rsidRPr="00D942AB">
        <w:rPr>
          <w:lang w:val="ru-RU"/>
        </w:rPr>
        <w:t xml:space="preserve">Во-первых, формируется новая структура создания добавленной стоимости. Агропереработка (кластер </w:t>
      </w:r>
      <w:r>
        <w:t>I</w:t>
      </w:r>
      <w:r w:rsidRPr="00D942AB">
        <w:rPr>
          <w:lang w:val="ru-RU"/>
        </w:rPr>
        <w:t xml:space="preserve">) и индустриальный кластер (кластер </w:t>
      </w:r>
      <w:r>
        <w:t>III</w:t>
      </w:r>
      <w:r w:rsidRPr="00D942AB">
        <w:rPr>
          <w:lang w:val="ru-RU"/>
        </w:rPr>
        <w:t xml:space="preserve">) переводят экономику от экспорта сырья к экспорту продукции с высокой добавленной стоимостью, опираясь на портово-логистический хаб (кластер </w:t>
      </w:r>
      <w:r>
        <w:t>II</w:t>
      </w:r>
      <w:r w:rsidRPr="00D942AB">
        <w:rPr>
          <w:lang w:val="ru-RU"/>
        </w:rPr>
        <w:t>), энергетический кластер (</w:t>
      </w:r>
      <w:r>
        <w:t>VI</w:t>
      </w:r>
      <w:r w:rsidRPr="00D942AB">
        <w:rPr>
          <w:lang w:val="ru-RU"/>
        </w:rPr>
        <w:t>), цифровую платформу (</w:t>
      </w:r>
      <w:r>
        <w:t>IV</w:t>
      </w:r>
      <w:r w:rsidRPr="00D942AB">
        <w:rPr>
          <w:lang w:val="ru-RU"/>
        </w:rPr>
        <w:t>) и финансовый кластер (</w:t>
      </w:r>
      <w:r>
        <w:t>VII</w:t>
      </w:r>
      <w:r w:rsidRPr="00D942AB">
        <w:rPr>
          <w:lang w:val="ru-RU"/>
        </w:rPr>
        <w:t>). В совокупности это позволяет сформировать устойчивую траекторию роста ВВП и экспорта, согласованную с целями макромодели «Экономика 2035».</w:t>
      </w:r>
    </w:p>
    <w:p w14:paraId="3D1B5FBA" w14:textId="77777777" w:rsidR="00567451" w:rsidRPr="00D942AB" w:rsidRDefault="00000000">
      <w:pPr>
        <w:jc w:val="both"/>
        <w:rPr>
          <w:lang w:val="ru-RU"/>
        </w:rPr>
      </w:pPr>
      <w:r w:rsidRPr="00D942AB">
        <w:rPr>
          <w:lang w:val="ru-RU"/>
        </w:rPr>
        <w:t>Во-вторых, кластеры цифровой платформы (</w:t>
      </w:r>
      <w:r>
        <w:t>IV</w:t>
      </w:r>
      <w:r w:rsidRPr="00D942AB">
        <w:rPr>
          <w:lang w:val="ru-RU"/>
        </w:rPr>
        <w:t xml:space="preserve">), образования и </w:t>
      </w:r>
      <w:r>
        <w:t>R</w:t>
      </w:r>
      <w:r w:rsidRPr="00D942AB">
        <w:rPr>
          <w:lang w:val="ru-RU"/>
        </w:rPr>
        <w:t>&amp;</w:t>
      </w:r>
      <w:r>
        <w:t>D</w:t>
      </w:r>
      <w:r w:rsidRPr="00D942AB">
        <w:rPr>
          <w:lang w:val="ru-RU"/>
        </w:rPr>
        <w:t xml:space="preserve"> (</w:t>
      </w:r>
      <w:r>
        <w:t>V</w:t>
      </w:r>
      <w:r w:rsidRPr="00D942AB">
        <w:rPr>
          <w:lang w:val="ru-RU"/>
        </w:rPr>
        <w:t xml:space="preserve">), энергетики и </w:t>
      </w:r>
      <w:r>
        <w:t>ESG</w:t>
      </w:r>
      <w:r w:rsidRPr="00D942AB">
        <w:rPr>
          <w:lang w:val="ru-RU"/>
        </w:rPr>
        <w:t xml:space="preserve"> (</w:t>
      </w:r>
      <w:r>
        <w:t>VI</w:t>
      </w:r>
      <w:r w:rsidRPr="00D942AB">
        <w:rPr>
          <w:lang w:val="ru-RU"/>
        </w:rPr>
        <w:t>) и финансов (</w:t>
      </w:r>
      <w:r>
        <w:t>VII</w:t>
      </w:r>
      <w:r w:rsidRPr="00D942AB">
        <w:rPr>
          <w:lang w:val="ru-RU"/>
        </w:rPr>
        <w:t xml:space="preserve">) образуют функциональный «каркас» проекта, обеспечивающий инфраструктурную, кадровую, энергетическую и финансовую устойчивость мультисекторального роста. Без минимально допустимого уровня их развития (что отражено в ограничениях </w:t>
      </w:r>
      <w:r>
        <w:t>x</w:t>
      </w:r>
      <w:r w:rsidRPr="00D942AB">
        <w:rPr>
          <w:lang w:val="ru-RU"/>
        </w:rPr>
        <w:t>_4^{</w:t>
      </w:r>
      <w:r>
        <w:t>min</w:t>
      </w:r>
      <w:r w:rsidRPr="00D942AB">
        <w:rPr>
          <w:lang w:val="ru-RU"/>
        </w:rPr>
        <w:t xml:space="preserve">}, </w:t>
      </w:r>
      <w:r>
        <w:t>x</w:t>
      </w:r>
      <w:r w:rsidRPr="00D942AB">
        <w:rPr>
          <w:lang w:val="ru-RU"/>
        </w:rPr>
        <w:t>_5^{</w:t>
      </w:r>
      <w:r>
        <w:t>min</w:t>
      </w:r>
      <w:r w:rsidRPr="00D942AB">
        <w:rPr>
          <w:lang w:val="ru-RU"/>
        </w:rPr>
        <w:t xml:space="preserve">}, </w:t>
      </w:r>
      <w:r>
        <w:t>x</w:t>
      </w:r>
      <w:r w:rsidRPr="00D942AB">
        <w:rPr>
          <w:lang w:val="ru-RU"/>
        </w:rPr>
        <w:t>_6^{</w:t>
      </w:r>
      <w:r>
        <w:t>min</w:t>
      </w:r>
      <w:r w:rsidRPr="00D942AB">
        <w:rPr>
          <w:lang w:val="ru-RU"/>
        </w:rPr>
        <w:t>}) реализация отраслевых кластеров становится либо невозможной, либо неустойчивой.</w:t>
      </w:r>
    </w:p>
    <w:p w14:paraId="5E344241" w14:textId="77777777" w:rsidR="00567451" w:rsidRPr="00D942AB" w:rsidRDefault="00000000">
      <w:pPr>
        <w:jc w:val="both"/>
        <w:rPr>
          <w:lang w:val="ru-RU"/>
        </w:rPr>
      </w:pPr>
      <w:r w:rsidRPr="00D942AB">
        <w:rPr>
          <w:lang w:val="ru-RU"/>
        </w:rPr>
        <w:t>В-третьих, социально-инклюзивный и урбанистический кластер (</w:t>
      </w:r>
      <w:r>
        <w:t>VIII</w:t>
      </w:r>
      <w:r w:rsidRPr="00D942AB">
        <w:rPr>
          <w:lang w:val="ru-RU"/>
        </w:rPr>
        <w:t>) и экологический и климатический кластер (</w:t>
      </w:r>
      <w:r>
        <w:t>IX</w:t>
      </w:r>
      <w:r w:rsidRPr="00D942AB">
        <w:rPr>
          <w:lang w:val="ru-RU"/>
        </w:rPr>
        <w:t xml:space="preserve">) обеспечивают качество роста: снижение социального и пространственного неравенства, улучшение доступа к базовым услугам, сохранение и </w:t>
      </w:r>
      <w:r w:rsidRPr="00D942AB">
        <w:rPr>
          <w:lang w:val="ru-RU"/>
        </w:rPr>
        <w:lastRenderedPageBreak/>
        <w:t>восстановление природного капитала прибрежной зоны. Введённые в модели ограничения по земельным ресурсам, экологическим нагрузкам и социальной инфраструктуре позволяют учесть эти аспекты наравне с экономическими показателями.</w:t>
      </w:r>
    </w:p>
    <w:p w14:paraId="15DE8FBB" w14:textId="77777777" w:rsidR="00567451" w:rsidRPr="00D942AB" w:rsidRDefault="00000000">
      <w:pPr>
        <w:jc w:val="both"/>
        <w:rPr>
          <w:lang w:val="ru-RU"/>
        </w:rPr>
      </w:pPr>
      <w:r w:rsidRPr="00D942AB">
        <w:rPr>
          <w:lang w:val="ru-RU"/>
        </w:rPr>
        <w:t xml:space="preserve">В-четвёртых, интегральная целевая функция </w:t>
      </w:r>
      <w:r>
        <w:t>F</w:t>
      </w:r>
      <w:r w:rsidRPr="00D942AB">
        <w:rPr>
          <w:lang w:val="ru-RU"/>
        </w:rPr>
        <w:t>(</w:t>
      </w:r>
      <w:r>
        <w:t>x</w:t>
      </w:r>
      <w:r w:rsidRPr="00D942AB">
        <w:rPr>
          <w:lang w:val="ru-RU"/>
        </w:rPr>
        <w:t>) и система кластер-специфических ограничений позволяют перейти от качественного описания кластеров к количественной оценке альтернативных сценариев их развёртывания. Это создаёт основу для сценарного анализа: сравнения «инерционного» сценария, сценария приоритетной поддержки отдельных кластеров (например, агропереработки и логистики) и балансированного сценария, где приоритеты распределяются с учётом мультипликативных эффектов и ограничений по ресурсам и устойчивости.</w:t>
      </w:r>
    </w:p>
    <w:p w14:paraId="163CC3CA" w14:textId="77777777" w:rsidR="00567451" w:rsidRPr="00D942AB" w:rsidRDefault="00000000">
      <w:pPr>
        <w:jc w:val="both"/>
        <w:rPr>
          <w:lang w:val="ru-RU"/>
        </w:rPr>
      </w:pPr>
      <w:r w:rsidRPr="00D942AB">
        <w:rPr>
          <w:lang w:val="ru-RU"/>
        </w:rPr>
        <w:t>В-пятых, кластерная архитектура «Берега Восхода» демонстрирует, что стимулирование роста ВВП не может рассматриваться в отрыве от развития человеческого капитала, качества институтов, состояния инфраструктуры и природного капитала. В этом смысле представлены кластеры являются не просто «бенефициарами» макроэкономической динамики, но активными драйверами структурной трансформации, задающими новые траектории развития прибрежной зоны Республики Кот-д’Ивуар.</w:t>
      </w:r>
    </w:p>
    <w:p w14:paraId="342FE178" w14:textId="77777777" w:rsidR="00567451" w:rsidRPr="00D942AB" w:rsidRDefault="00000000">
      <w:pPr>
        <w:jc w:val="both"/>
        <w:rPr>
          <w:lang w:val="ru-RU"/>
        </w:rPr>
      </w:pPr>
      <w:r w:rsidRPr="00D942AB">
        <w:rPr>
          <w:lang w:val="ru-RU"/>
        </w:rPr>
        <w:t xml:space="preserve">Наконец, интеграция кластерной модели в макроэкономическую рамку «Экономика 2035» позволяет обосновать как количественные ориентиры (прирост ВВП, занятости, экспорта, инвестиций), так и качественные параметры (устойчивость, инклюзивность, климатическая адаптация). Это делает кластерную архитектуру «Берега Восхода» не только концептуальной, но и прикладной основой для </w:t>
      </w:r>
      <w:r w:rsidRPr="00D942AB">
        <w:rPr>
          <w:lang w:val="ru-RU"/>
        </w:rPr>
        <w:lastRenderedPageBreak/>
        <w:t>подготовки программно-целевых документов, национальных стратегий и пакета инвестиционных проектов, ориентированных на долгосрочное развитие страны.</w:t>
      </w:r>
    </w:p>
    <w:sectPr w:rsidR="00567451" w:rsidRPr="00D942A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C3A3357"/>
    <w:multiLevelType w:val="multilevel"/>
    <w:tmpl w:val="B596D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7AD3745"/>
    <w:multiLevelType w:val="multilevel"/>
    <w:tmpl w:val="269A4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158E6"/>
    <w:multiLevelType w:val="multilevel"/>
    <w:tmpl w:val="95A42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23350D"/>
    <w:multiLevelType w:val="multilevel"/>
    <w:tmpl w:val="D812B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440DA"/>
    <w:multiLevelType w:val="multilevel"/>
    <w:tmpl w:val="50DC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543821"/>
    <w:multiLevelType w:val="multilevel"/>
    <w:tmpl w:val="05DE5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5C03072"/>
    <w:multiLevelType w:val="multilevel"/>
    <w:tmpl w:val="9AD0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1B73DC0"/>
    <w:multiLevelType w:val="multilevel"/>
    <w:tmpl w:val="440E2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D114102"/>
    <w:multiLevelType w:val="multilevel"/>
    <w:tmpl w:val="35C2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2358672">
    <w:abstractNumId w:val="8"/>
  </w:num>
  <w:num w:numId="2" w16cid:durableId="1771703849">
    <w:abstractNumId w:val="6"/>
  </w:num>
  <w:num w:numId="3" w16cid:durableId="1426685597">
    <w:abstractNumId w:val="5"/>
  </w:num>
  <w:num w:numId="4" w16cid:durableId="417094766">
    <w:abstractNumId w:val="4"/>
  </w:num>
  <w:num w:numId="5" w16cid:durableId="1327631559">
    <w:abstractNumId w:val="7"/>
  </w:num>
  <w:num w:numId="6" w16cid:durableId="1245460160">
    <w:abstractNumId w:val="3"/>
  </w:num>
  <w:num w:numId="7" w16cid:durableId="351960091">
    <w:abstractNumId w:val="2"/>
  </w:num>
  <w:num w:numId="8" w16cid:durableId="836383172">
    <w:abstractNumId w:val="1"/>
  </w:num>
  <w:num w:numId="9" w16cid:durableId="1983345910">
    <w:abstractNumId w:val="0"/>
  </w:num>
  <w:num w:numId="10" w16cid:durableId="334109556">
    <w:abstractNumId w:val="9"/>
  </w:num>
  <w:num w:numId="11" w16cid:durableId="1328942802">
    <w:abstractNumId w:val="15"/>
  </w:num>
  <w:num w:numId="12" w16cid:durableId="300813371">
    <w:abstractNumId w:val="13"/>
  </w:num>
  <w:num w:numId="13" w16cid:durableId="1854222610">
    <w:abstractNumId w:val="16"/>
  </w:num>
  <w:num w:numId="14" w16cid:durableId="1723600204">
    <w:abstractNumId w:val="10"/>
  </w:num>
  <w:num w:numId="15" w16cid:durableId="78069091">
    <w:abstractNumId w:val="14"/>
  </w:num>
  <w:num w:numId="16" w16cid:durableId="1608125201">
    <w:abstractNumId w:val="11"/>
  </w:num>
  <w:num w:numId="17" w16cid:durableId="697245794">
    <w:abstractNumId w:val="12"/>
  </w:num>
  <w:num w:numId="18" w16cid:durableId="133807036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1324"/>
    <w:rsid w:val="0015074B"/>
    <w:rsid w:val="001E7672"/>
    <w:rsid w:val="0029639D"/>
    <w:rsid w:val="00326F90"/>
    <w:rsid w:val="00567451"/>
    <w:rsid w:val="00845A38"/>
    <w:rsid w:val="00AA1D8D"/>
    <w:rsid w:val="00B47730"/>
    <w:rsid w:val="00CB0664"/>
    <w:rsid w:val="00D942A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7243906"/>
  <w14:defaultImageDpi w14:val="300"/>
  <w15:docId w15:val="{BCC127A7-7050-4743-9F59-06CAC22AF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8">
    <w:name w:val="Normal (Web)"/>
    <w:basedOn w:val="a1"/>
    <w:uiPriority w:val="99"/>
    <w:semiHidden/>
    <w:unhideWhenUsed/>
    <w:rsid w:val="00D942AB"/>
    <w:pPr>
      <w:spacing w:before="100" w:beforeAutospacing="1" w:after="100" w:afterAutospacing="1" w:line="240" w:lineRule="auto"/>
      <w:ind w:firstLine="0"/>
    </w:pPr>
    <w:rPr>
      <w:rFonts w:cs="Times New Roman"/>
      <w:sz w:val="24"/>
      <w:szCs w:val="24"/>
      <w:lang w:val="ru-RU"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sv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12</Pages>
  <Words>2633</Words>
  <Characters>15013</Characters>
  <Application>Microsoft Office Word</Application>
  <DocSecurity>0</DocSecurity>
  <Lines>125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17611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Igor Mandritsa</cp:lastModifiedBy>
  <cp:revision>3</cp:revision>
  <dcterms:created xsi:type="dcterms:W3CDTF">2026-02-21T23:05:00Z</dcterms:created>
  <dcterms:modified xsi:type="dcterms:W3CDTF">2026-02-21T23:27:00Z</dcterms:modified>
  <cp:category/>
</cp:coreProperties>
</file>